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98E6E" w14:textId="3DA40A87" w:rsidR="00302AA3" w:rsidRPr="00154937" w:rsidRDefault="00DA1CF3" w:rsidP="007D6852">
      <w:pPr>
        <w:spacing w:before="0" w:line="259" w:lineRule="auto"/>
        <w:jc w:val="left"/>
        <w:rPr>
          <w:sz w:val="22"/>
          <w:szCs w:val="22"/>
        </w:rPr>
      </w:pPr>
      <w:bookmarkStart w:id="0" w:name="_Toc503792931"/>
      <w:bookmarkStart w:id="1" w:name="_Toc375051828"/>
      <w:bookmarkStart w:id="2" w:name="_Hlk197629952"/>
      <w:r w:rsidRPr="00154937">
        <w:rPr>
          <w:noProof/>
          <w:sz w:val="22"/>
          <w:szCs w:val="22"/>
          <w:lang w:eastAsia="en-US"/>
        </w:rPr>
        <w:drawing>
          <wp:anchor distT="0" distB="0" distL="0" distR="0" simplePos="0" relativeHeight="251645440" behindDoc="1" locked="0" layoutInCell="1" hidden="0" allowOverlap="1" wp14:anchorId="3AD323C3" wp14:editId="35DBD9AE">
            <wp:simplePos x="0" y="0"/>
            <wp:positionH relativeFrom="page">
              <wp:align>left</wp:align>
            </wp:positionH>
            <wp:positionV relativeFrom="page">
              <wp:align>top</wp:align>
            </wp:positionV>
            <wp:extent cx="7519670" cy="10292861"/>
            <wp:effectExtent l="0" t="0" r="5080" b="0"/>
            <wp:wrapNone/>
            <wp:docPr id="36" name="image10.png" descr="A white background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0.png" descr="A white background with black lines&#10;&#10;AI-generated content may be incorrect."/>
                    <pic:cNvPicPr preferRelativeResize="0"/>
                  </pic:nvPicPr>
                  <pic:blipFill>
                    <a:blip r:embed="rId11"/>
                    <a:srcRect/>
                    <a:stretch>
                      <a:fillRect/>
                    </a:stretch>
                  </pic:blipFill>
                  <pic:spPr>
                    <a:xfrm>
                      <a:off x="0" y="0"/>
                      <a:ext cx="7519670" cy="10292861"/>
                    </a:xfrm>
                    <a:prstGeom prst="rect">
                      <a:avLst/>
                    </a:prstGeom>
                    <a:ln/>
                  </pic:spPr>
                </pic:pic>
              </a:graphicData>
            </a:graphic>
            <wp14:sizeRelH relativeFrom="margin">
              <wp14:pctWidth>0</wp14:pctWidth>
            </wp14:sizeRelH>
            <wp14:sizeRelV relativeFrom="margin">
              <wp14:pctHeight>0</wp14:pctHeight>
            </wp14:sizeRelV>
          </wp:anchor>
        </w:drawing>
      </w:r>
      <w:r w:rsidR="001B172F" w:rsidRPr="00154937">
        <w:rPr>
          <w:noProof/>
          <w:sz w:val="22"/>
          <w:szCs w:val="22"/>
          <w:lang w:eastAsia="en-US"/>
        </w:rPr>
        <w:drawing>
          <wp:anchor distT="0" distB="0" distL="114300" distR="114300" simplePos="0" relativeHeight="251647488" behindDoc="0" locked="0" layoutInCell="1" allowOverlap="1" wp14:anchorId="4C265BDA" wp14:editId="5C28490C">
            <wp:simplePos x="0" y="0"/>
            <wp:positionH relativeFrom="column">
              <wp:posOffset>4872990</wp:posOffset>
            </wp:positionH>
            <wp:positionV relativeFrom="paragraph">
              <wp:posOffset>-704215</wp:posOffset>
            </wp:positionV>
            <wp:extent cx="1388745" cy="614414"/>
            <wp:effectExtent l="0" t="0" r="1905" b="0"/>
            <wp:wrapNone/>
            <wp:docPr id="1267758750"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58750"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388745" cy="614414"/>
                    </a:xfrm>
                    <a:prstGeom prst="rect">
                      <a:avLst/>
                    </a:prstGeom>
                  </pic:spPr>
                </pic:pic>
              </a:graphicData>
            </a:graphic>
            <wp14:sizeRelH relativeFrom="margin">
              <wp14:pctWidth>0</wp14:pctWidth>
            </wp14:sizeRelH>
            <wp14:sizeRelV relativeFrom="margin">
              <wp14:pctHeight>0</wp14:pctHeight>
            </wp14:sizeRelV>
          </wp:anchor>
        </w:drawing>
      </w:r>
    </w:p>
    <w:p w14:paraId="3EA9D2A0" w14:textId="25CCD214" w:rsidR="00302AA3" w:rsidRPr="00154937" w:rsidRDefault="00302AA3" w:rsidP="00302AA3">
      <w:pPr>
        <w:spacing w:before="0" w:line="259" w:lineRule="auto"/>
        <w:rPr>
          <w:sz w:val="22"/>
          <w:szCs w:val="22"/>
        </w:rPr>
      </w:pPr>
    </w:p>
    <w:p w14:paraId="1402149A" w14:textId="08ED5727" w:rsidR="00302AA3" w:rsidRPr="00154937" w:rsidRDefault="00302AA3" w:rsidP="00302AA3">
      <w:pPr>
        <w:rPr>
          <w:sz w:val="22"/>
          <w:szCs w:val="22"/>
        </w:rPr>
      </w:pPr>
    </w:p>
    <w:p w14:paraId="2EDD0E92" w14:textId="6434DBA7" w:rsidR="00302AA3" w:rsidRPr="00154937" w:rsidRDefault="00302AA3" w:rsidP="00302AA3">
      <w:pPr>
        <w:rPr>
          <w:sz w:val="22"/>
          <w:szCs w:val="22"/>
        </w:rPr>
      </w:pPr>
    </w:p>
    <w:p w14:paraId="7184BA79" w14:textId="0F6AAF8F" w:rsidR="00302AA3" w:rsidRPr="00154937" w:rsidRDefault="005244FD" w:rsidP="00302AA3">
      <w:pPr>
        <w:rPr>
          <w:sz w:val="22"/>
          <w:szCs w:val="22"/>
        </w:rPr>
      </w:pPr>
      <w:r w:rsidRPr="00154937">
        <w:rPr>
          <w:noProof/>
          <w:sz w:val="22"/>
          <w:szCs w:val="22"/>
          <w:lang w:eastAsia="en-US"/>
        </w:rPr>
        <mc:AlternateContent>
          <mc:Choice Requires="wps">
            <w:drawing>
              <wp:anchor distT="0" distB="0" distL="114300" distR="114300" simplePos="0" relativeHeight="251643392" behindDoc="0" locked="0" layoutInCell="1" hidden="0" allowOverlap="1" wp14:anchorId="04FBD99B" wp14:editId="03F8D694">
                <wp:simplePos x="0" y="0"/>
                <wp:positionH relativeFrom="margin">
                  <wp:posOffset>-826477</wp:posOffset>
                </wp:positionH>
                <wp:positionV relativeFrom="margin">
                  <wp:posOffset>1281820</wp:posOffset>
                </wp:positionV>
                <wp:extent cx="6537325" cy="5779477"/>
                <wp:effectExtent l="0" t="0" r="15875" b="12065"/>
                <wp:wrapNone/>
                <wp:docPr id="29" name="Rectangle 29"/>
                <wp:cNvGraphicFramePr/>
                <a:graphic xmlns:a="http://schemas.openxmlformats.org/drawingml/2006/main">
                  <a:graphicData uri="http://schemas.microsoft.com/office/word/2010/wordprocessingShape">
                    <wps:wsp>
                      <wps:cNvSpPr/>
                      <wps:spPr>
                        <a:xfrm>
                          <a:off x="0" y="0"/>
                          <a:ext cx="6537325" cy="5779477"/>
                        </a:xfrm>
                        <a:prstGeom prst="rect">
                          <a:avLst/>
                        </a:prstGeom>
                        <a:noFill/>
                        <a:ln>
                          <a:noFill/>
                        </a:ln>
                      </wps:spPr>
                      <wps:txbx>
                        <w:txbxContent>
                          <w:p w14:paraId="770D2EDA"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2E1BEC6" w14:textId="0929EDEE"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bookmarkStart w:id="3" w:name="_Hlk193967649"/>
                            <w:r w:rsidRPr="00740EC5">
                              <w:rPr>
                                <w:rFonts w:ascii="Arial Bold" w:eastAsia="MS Gothic" w:hAnsi="Arial Bold" w:cs="Arial Bold"/>
                                <w:b/>
                                <w:bCs/>
                                <w:kern w:val="28"/>
                                <w:sz w:val="40"/>
                                <w:szCs w:val="40"/>
                                <w14:ligatures w14:val="standardContextual"/>
                              </w:rPr>
                              <w:t xml:space="preserve">Consultancy services for the evaluation of </w:t>
                            </w:r>
                            <w:r w:rsidRPr="00717706">
                              <w:rPr>
                                <w:rFonts w:ascii="Arial Bold" w:eastAsia="MS Gothic" w:hAnsi="Arial Bold" w:cs="Arial Bold"/>
                                <w:b/>
                                <w:bCs/>
                                <w:kern w:val="28"/>
                                <w:sz w:val="40"/>
                                <w:szCs w:val="40"/>
                                <w14:ligatures w14:val="standardContextual"/>
                              </w:rPr>
                              <w:t>Centre Region Programme</w:t>
                            </w:r>
                            <w:r w:rsidRPr="00740EC5">
                              <w:rPr>
                                <w:rFonts w:ascii="Arial Bold" w:eastAsia="MS Gothic" w:hAnsi="Arial Bold" w:cs="Arial Bold"/>
                                <w:b/>
                                <w:bCs/>
                                <w:kern w:val="28"/>
                                <w:sz w:val="40"/>
                                <w:szCs w:val="40"/>
                                <w14:ligatures w14:val="standardContextual"/>
                              </w:rPr>
                              <w:t xml:space="preserve"> – Phase I</w:t>
                            </w:r>
                          </w:p>
                          <w:p w14:paraId="69608E17"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3837F23B" w14:textId="77777777" w:rsidR="006B0722" w:rsidRPr="00740EC5" w:rsidRDefault="006B0722" w:rsidP="00302AA3">
                            <w:pPr>
                              <w:spacing w:before="240"/>
                              <w:contextualSpacing/>
                              <w:jc w:val="right"/>
                              <w:textDirection w:val="btLr"/>
                              <w:rPr>
                                <w:b/>
                                <w:bCs/>
                                <w:kern w:val="2"/>
                                <w:sz w:val="32"/>
                                <w:szCs w:val="32"/>
                                <w14:ligatures w14:val="standardContextual"/>
                              </w:rPr>
                            </w:pPr>
                            <w:r w:rsidRPr="00740EC5">
                              <w:rPr>
                                <w:b/>
                                <w:bCs/>
                                <w:kern w:val="2"/>
                                <w:sz w:val="32"/>
                                <w:szCs w:val="32"/>
                                <w14:ligatures w14:val="standardContextual"/>
                              </w:rPr>
                              <w:t>The Contracting Authority:</w:t>
                            </w:r>
                          </w:p>
                          <w:p w14:paraId="55548E29" w14:textId="0E9F1075" w:rsidR="006B0722" w:rsidRPr="00740EC5" w:rsidRDefault="006B0722" w:rsidP="00302AA3">
                            <w:pPr>
                              <w:spacing w:after="360"/>
                              <w:contextualSpacing/>
                              <w:jc w:val="right"/>
                              <w:rPr>
                                <w:rFonts w:eastAsia="MS Gothic"/>
                                <w:bCs/>
                                <w:kern w:val="28"/>
                                <w:sz w:val="40"/>
                                <w:szCs w:val="40"/>
                                <w14:ligatures w14:val="standardContextual"/>
                              </w:rPr>
                            </w:pPr>
                            <w:r w:rsidRPr="00740EC5">
                              <w:rPr>
                                <w:rFonts w:eastAsia="MS Mincho"/>
                                <w:sz w:val="32"/>
                                <w:szCs w:val="32"/>
                              </w:rPr>
                              <w:t>Regional Development Agency for Central Region</w:t>
                            </w:r>
                          </w:p>
                          <w:p w14:paraId="13B148DC" w14:textId="77777777" w:rsidR="006B0722" w:rsidRPr="00740EC5" w:rsidRDefault="006B0722" w:rsidP="00F35376">
                            <w:pPr>
                              <w:spacing w:before="40" w:after="40" w:line="275" w:lineRule="auto"/>
                              <w:textDirection w:val="btLr"/>
                            </w:pPr>
                          </w:p>
                          <w:p w14:paraId="23078EEC" w14:textId="28996A93" w:rsidR="006B0722" w:rsidRPr="00740EC5" w:rsidRDefault="006B0722" w:rsidP="00F35376">
                            <w:pPr>
                              <w:spacing w:before="40" w:after="40" w:line="275" w:lineRule="auto"/>
                              <w:ind w:left="1440"/>
                              <w:jc w:val="right"/>
                              <w:textDirection w:val="btLr"/>
                              <w:rPr>
                                <w:b/>
                                <w:sz w:val="28"/>
                                <w:szCs w:val="36"/>
                              </w:rPr>
                            </w:pPr>
                            <w:r w:rsidRPr="00740EC5">
                              <w:rPr>
                                <w:b/>
                                <w:sz w:val="28"/>
                                <w:szCs w:val="36"/>
                              </w:rPr>
                              <w:t xml:space="preserve">Final Report Evaluation </w:t>
                            </w:r>
                            <w:r>
                              <w:rPr>
                                <w:b/>
                                <w:sz w:val="28"/>
                                <w:szCs w:val="36"/>
                              </w:rPr>
                              <w:t>Theme 3</w:t>
                            </w:r>
                            <w:r w:rsidRPr="00740EC5">
                              <w:rPr>
                                <w:b/>
                                <w:sz w:val="28"/>
                                <w:szCs w:val="36"/>
                              </w:rPr>
                              <w:t xml:space="preserve"> </w:t>
                            </w:r>
                          </w:p>
                          <w:p w14:paraId="0770D1EB" w14:textId="77777777" w:rsidR="006B0722" w:rsidRPr="00740EC5" w:rsidRDefault="006B0722" w:rsidP="00A24E88">
                            <w:pPr>
                              <w:spacing w:before="40" w:after="40" w:line="275" w:lineRule="auto"/>
                              <w:ind w:left="1440"/>
                              <w:jc w:val="right"/>
                              <w:textDirection w:val="btLr"/>
                              <w:rPr>
                                <w:b/>
                                <w:i/>
                                <w:iCs/>
                                <w:sz w:val="22"/>
                                <w:szCs w:val="28"/>
                              </w:rPr>
                            </w:pPr>
                            <w:r w:rsidRPr="00740EC5">
                              <w:rPr>
                                <w:b/>
                                <w:i/>
                                <w:iCs/>
                                <w:sz w:val="22"/>
                                <w:szCs w:val="28"/>
                              </w:rPr>
                              <w:t xml:space="preserve">Evaluation of the PR Center's interventions in the field of energy efficiency </w:t>
                            </w:r>
                          </w:p>
                          <w:p w14:paraId="1BAA207C" w14:textId="46D228B7" w:rsidR="006B0722" w:rsidRPr="00740EC5" w:rsidRDefault="006B0722" w:rsidP="00A24E88">
                            <w:pPr>
                              <w:spacing w:before="40" w:after="40" w:line="275" w:lineRule="auto"/>
                              <w:ind w:left="1440"/>
                              <w:jc w:val="right"/>
                              <w:textDirection w:val="btLr"/>
                              <w:rPr>
                                <w:sz w:val="22"/>
                                <w:szCs w:val="28"/>
                              </w:rPr>
                            </w:pPr>
                            <w:r w:rsidRPr="00740EC5">
                              <w:rPr>
                                <w:b/>
                                <w:i/>
                                <w:iCs/>
                                <w:sz w:val="22"/>
                                <w:szCs w:val="28"/>
                              </w:rPr>
                              <w:t>and reducing greenhouse gas emissions</w:t>
                            </w:r>
                          </w:p>
                          <w:p w14:paraId="2C1AF003" w14:textId="77777777" w:rsidR="006B0722" w:rsidRPr="00740EC5" w:rsidRDefault="006B0722" w:rsidP="00302AA3">
                            <w:pPr>
                              <w:spacing w:before="40" w:after="40" w:line="275" w:lineRule="auto"/>
                              <w:jc w:val="right"/>
                              <w:textDirection w:val="btLr"/>
                              <w:rPr>
                                <w:b/>
                                <w:bCs/>
                              </w:rPr>
                            </w:pPr>
                          </w:p>
                          <w:p w14:paraId="77D81F5A" w14:textId="77777777" w:rsidR="006B0722" w:rsidRPr="00740EC5" w:rsidRDefault="006B0722" w:rsidP="00302AA3">
                            <w:pPr>
                              <w:spacing w:before="40" w:after="40" w:line="275" w:lineRule="auto"/>
                              <w:jc w:val="right"/>
                              <w:textDirection w:val="btLr"/>
                              <w:rPr>
                                <w:b/>
                                <w:bCs/>
                              </w:rPr>
                            </w:pPr>
                          </w:p>
                          <w:p w14:paraId="29F7D5D2" w14:textId="77777777" w:rsidR="006B0722" w:rsidRPr="00740EC5" w:rsidRDefault="006B0722" w:rsidP="00302AA3">
                            <w:pPr>
                              <w:spacing w:before="40" w:after="40" w:line="275" w:lineRule="auto"/>
                              <w:jc w:val="right"/>
                              <w:textDirection w:val="btLr"/>
                              <w:rPr>
                                <w:b/>
                                <w:bCs/>
                              </w:rPr>
                            </w:pPr>
                          </w:p>
                          <w:p w14:paraId="608BA012" w14:textId="77777777" w:rsidR="006B0722" w:rsidRPr="00740EC5" w:rsidRDefault="006B0722" w:rsidP="00302AA3">
                            <w:pPr>
                              <w:spacing w:before="40" w:after="40" w:line="275" w:lineRule="auto"/>
                              <w:jc w:val="right"/>
                              <w:textDirection w:val="btLr"/>
                              <w:rPr>
                                <w:b/>
                                <w:bCs/>
                              </w:rPr>
                            </w:pPr>
                          </w:p>
                          <w:p w14:paraId="03521F82" w14:textId="77777777" w:rsidR="006B0722" w:rsidRPr="00740EC5" w:rsidRDefault="006B0722" w:rsidP="00302AA3">
                            <w:pPr>
                              <w:spacing w:before="40" w:after="40" w:line="275" w:lineRule="auto"/>
                              <w:jc w:val="right"/>
                              <w:textDirection w:val="btLr"/>
                              <w:rPr>
                                <w:b/>
                                <w:bCs/>
                              </w:rPr>
                            </w:pPr>
                          </w:p>
                          <w:p w14:paraId="68AD0345" w14:textId="58E10E57" w:rsidR="006B0722" w:rsidRPr="00740EC5" w:rsidRDefault="006B0722" w:rsidP="00302AA3">
                            <w:pPr>
                              <w:spacing w:before="40" w:after="40" w:line="275" w:lineRule="auto"/>
                              <w:jc w:val="right"/>
                              <w:textDirection w:val="btLr"/>
                              <w:rPr>
                                <w:sz w:val="22"/>
                                <w:szCs w:val="28"/>
                              </w:rPr>
                            </w:pPr>
                            <w:r w:rsidRPr="00740EC5">
                              <w:rPr>
                                <w:sz w:val="22"/>
                                <w:szCs w:val="28"/>
                              </w:rPr>
                              <w:t>October 2025</w:t>
                            </w:r>
                          </w:p>
                          <w:bookmarkEnd w:id="3"/>
                          <w:p w14:paraId="5063602E" w14:textId="77777777" w:rsidR="006B0722" w:rsidRPr="00740EC5" w:rsidRDefault="006B0722" w:rsidP="00302AA3">
                            <w:pPr>
                              <w:spacing w:before="40" w:after="40" w:line="275" w:lineRule="auto"/>
                              <w:jc w:val="right"/>
                              <w:textDirection w:val="btLr"/>
                            </w:pPr>
                          </w:p>
                          <w:p w14:paraId="0F6DB70E" w14:textId="77777777" w:rsidR="006B0722" w:rsidRPr="00740EC5" w:rsidRDefault="006B0722" w:rsidP="00302AA3">
                            <w:pPr>
                              <w:spacing w:before="40" w:after="40" w:line="275" w:lineRule="auto"/>
                              <w:jc w:val="right"/>
                              <w:textDirection w:val="btLr"/>
                            </w:pPr>
                          </w:p>
                          <w:p w14:paraId="7F144E9A" w14:textId="77777777" w:rsidR="006B0722" w:rsidRPr="00740EC5" w:rsidRDefault="006B0722" w:rsidP="00302AA3">
                            <w:pPr>
                              <w:spacing w:before="40" w:after="40"/>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FBD99B" id="Rectangle 29" o:spid="_x0000_s1026" style="position:absolute;left:0;text-align:left;margin-left:-65.1pt;margin-top:100.95pt;width:514.75pt;height:455.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ajpgEAAD8DAAAOAAAAZHJzL2Uyb0RvYy54bWysUttu2zAMfR/QfxD03jhJl3o14hRDiwwD&#10;ii1Atw9QZCkWIEsaqcTO34+Sc+m2t2Iv9BElHx4ecvk4dJYdFKDxruazyZQz5aRvjNvV/OeP9e0n&#10;zjAK1wjrnar5USF/XN18WPahUnPfetsoYETisOpDzdsYQ1UUKFvVCZz4oBxdag+diHSEXdGA6Im9&#10;s8V8Or0veg9NAC8VImWfx0u+yvxaKxm/a40qMltz0hZzhBy3KRarpah2IEJr5EmGeIeKThhHRS9U&#10;zyIKtgfzD1VnJHj0Ok6k7wqvtZEq90DdzKZ/dfPaiqByL2QOhotN+P9o5bfDa9gA2dAHrJBg6mLQ&#10;0KUv6WNDNut4MUsNkUlK3i/uyrv5gjNJd4uyfPhYlsnO4vp7AIxflO9YAjUHmkY2SRxeMI5Pz09S&#10;NefXxto8Eev+SBBnyhRXjQnFYTuchG99c9wAwyDXhmq9CIwbATTJGWc9Tbfm+GsvQHFmvzqyL63C&#10;GcAZbM9AONl6WpLI2QifYl6ZUdPnffTaZP1JxVj6JI6mlB04bVRag7fn/Oq696vfAAAA//8DAFBL&#10;AwQUAAYACAAAACEAAvbxweIAAAANAQAADwAAAGRycy9kb3ducmV2LnhtbEyPy07DMBBF90j8gzVI&#10;7FrbqYSSEKeqeKgsoUUq7Nx4SCL8iGK3CXw9wwqWo3t075lqPTvLzjjGPngFcimAoW+C6X2r4HX/&#10;uMiBxaS90TZ4VPCFEdb15UWlSxMm/4LnXWoZlfhYagVdSkPJeWw6dDouw4Ceso8wOp3oHFtuRj1R&#10;ubM8E+KGO917Wuj0gHcdNp+7k1OwzYfN21P4nlr78L49PB+K+32RlLq+mje3wBLO6Q+GX31Sh5qc&#10;juHkTWRWwUKuREasgkzIAhgheVGsgB2JlTKTwOuK//+i/gEAAP//AwBQSwECLQAUAAYACAAAACEA&#10;toM4kv4AAADhAQAAEwAAAAAAAAAAAAAAAAAAAAAAW0NvbnRlbnRfVHlwZXNdLnhtbFBLAQItABQA&#10;BgAIAAAAIQA4/SH/1gAAAJQBAAALAAAAAAAAAAAAAAAAAC8BAABfcmVscy8ucmVsc1BLAQItABQA&#10;BgAIAAAAIQDnAPajpgEAAD8DAAAOAAAAAAAAAAAAAAAAAC4CAABkcnMvZTJvRG9jLnhtbFBLAQIt&#10;ABQABgAIAAAAIQAC9vHB4gAAAA0BAAAPAAAAAAAAAAAAAAAAAAAEAABkcnMvZG93bnJldi54bWxQ&#10;SwUGAAAAAAQABADzAAAADwUAAAAA&#10;" filled="f" stroked="f">
                <v:textbox inset="0,0,0,0">
                  <w:txbxContent>
                    <w:p w14:paraId="770D2EDA"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42E1BEC6" w14:textId="0929EDEE"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bookmarkStart w:id="4" w:name="_Hlk193967649"/>
                      <w:r w:rsidRPr="00740EC5">
                        <w:rPr>
                          <w:rFonts w:ascii="Arial Bold" w:eastAsia="MS Gothic" w:hAnsi="Arial Bold" w:cs="Arial Bold"/>
                          <w:b/>
                          <w:bCs/>
                          <w:kern w:val="28"/>
                          <w:sz w:val="40"/>
                          <w:szCs w:val="40"/>
                          <w14:ligatures w14:val="standardContextual"/>
                        </w:rPr>
                        <w:t xml:space="preserve">Consultancy services for the evaluation of </w:t>
                      </w:r>
                      <w:r w:rsidRPr="00717706">
                        <w:rPr>
                          <w:rFonts w:ascii="Arial Bold" w:eastAsia="MS Gothic" w:hAnsi="Arial Bold" w:cs="Arial Bold"/>
                          <w:b/>
                          <w:bCs/>
                          <w:kern w:val="28"/>
                          <w:sz w:val="40"/>
                          <w:szCs w:val="40"/>
                          <w14:ligatures w14:val="standardContextual"/>
                        </w:rPr>
                        <w:t>Centre Region Programme</w:t>
                      </w:r>
                      <w:r w:rsidRPr="00740EC5">
                        <w:rPr>
                          <w:rFonts w:ascii="Arial Bold" w:eastAsia="MS Gothic" w:hAnsi="Arial Bold" w:cs="Arial Bold"/>
                          <w:b/>
                          <w:bCs/>
                          <w:kern w:val="28"/>
                          <w:sz w:val="40"/>
                          <w:szCs w:val="40"/>
                          <w14:ligatures w14:val="standardContextual"/>
                        </w:rPr>
                        <w:t xml:space="preserve"> – Phase I</w:t>
                      </w:r>
                    </w:p>
                    <w:p w14:paraId="69608E17" w14:textId="77777777" w:rsidR="006B0722" w:rsidRPr="00740EC5" w:rsidRDefault="006B0722" w:rsidP="00302AA3">
                      <w:pPr>
                        <w:spacing w:after="360"/>
                        <w:contextualSpacing/>
                        <w:jc w:val="right"/>
                        <w:rPr>
                          <w:rFonts w:ascii="Arial Bold" w:eastAsia="MS Gothic" w:hAnsi="Arial Bold" w:cs="Arial Bold" w:hint="eastAsia"/>
                          <w:b/>
                          <w:bCs/>
                          <w:kern w:val="28"/>
                          <w:sz w:val="40"/>
                          <w:szCs w:val="40"/>
                          <w14:ligatures w14:val="standardContextual"/>
                        </w:rPr>
                      </w:pPr>
                    </w:p>
                    <w:p w14:paraId="3837F23B" w14:textId="77777777" w:rsidR="006B0722" w:rsidRPr="00740EC5" w:rsidRDefault="006B0722" w:rsidP="00302AA3">
                      <w:pPr>
                        <w:spacing w:before="240"/>
                        <w:contextualSpacing/>
                        <w:jc w:val="right"/>
                        <w:textDirection w:val="btLr"/>
                        <w:rPr>
                          <w:b/>
                          <w:bCs/>
                          <w:kern w:val="2"/>
                          <w:sz w:val="32"/>
                          <w:szCs w:val="32"/>
                          <w14:ligatures w14:val="standardContextual"/>
                        </w:rPr>
                      </w:pPr>
                      <w:r w:rsidRPr="00740EC5">
                        <w:rPr>
                          <w:b/>
                          <w:bCs/>
                          <w:kern w:val="2"/>
                          <w:sz w:val="32"/>
                          <w:szCs w:val="32"/>
                          <w14:ligatures w14:val="standardContextual"/>
                        </w:rPr>
                        <w:t>The Contracting Authority:</w:t>
                      </w:r>
                    </w:p>
                    <w:p w14:paraId="55548E29" w14:textId="0E9F1075" w:rsidR="006B0722" w:rsidRPr="00740EC5" w:rsidRDefault="006B0722" w:rsidP="00302AA3">
                      <w:pPr>
                        <w:spacing w:after="360"/>
                        <w:contextualSpacing/>
                        <w:jc w:val="right"/>
                        <w:rPr>
                          <w:rFonts w:eastAsia="MS Gothic"/>
                          <w:bCs/>
                          <w:kern w:val="28"/>
                          <w:sz w:val="40"/>
                          <w:szCs w:val="40"/>
                          <w14:ligatures w14:val="standardContextual"/>
                        </w:rPr>
                      </w:pPr>
                      <w:r w:rsidRPr="00740EC5">
                        <w:rPr>
                          <w:rFonts w:eastAsia="MS Mincho"/>
                          <w:sz w:val="32"/>
                          <w:szCs w:val="32"/>
                        </w:rPr>
                        <w:t>Regional Development Agency for Central Region</w:t>
                      </w:r>
                    </w:p>
                    <w:p w14:paraId="13B148DC" w14:textId="77777777" w:rsidR="006B0722" w:rsidRPr="00740EC5" w:rsidRDefault="006B0722" w:rsidP="00F35376">
                      <w:pPr>
                        <w:spacing w:before="40" w:after="40" w:line="275" w:lineRule="auto"/>
                        <w:textDirection w:val="btLr"/>
                      </w:pPr>
                    </w:p>
                    <w:p w14:paraId="23078EEC" w14:textId="28996A93" w:rsidR="006B0722" w:rsidRPr="00740EC5" w:rsidRDefault="006B0722" w:rsidP="00F35376">
                      <w:pPr>
                        <w:spacing w:before="40" w:after="40" w:line="275" w:lineRule="auto"/>
                        <w:ind w:left="1440"/>
                        <w:jc w:val="right"/>
                        <w:textDirection w:val="btLr"/>
                        <w:rPr>
                          <w:b/>
                          <w:sz w:val="28"/>
                          <w:szCs w:val="36"/>
                        </w:rPr>
                      </w:pPr>
                      <w:r w:rsidRPr="00740EC5">
                        <w:rPr>
                          <w:b/>
                          <w:sz w:val="28"/>
                          <w:szCs w:val="36"/>
                        </w:rPr>
                        <w:t xml:space="preserve">Final Report Evaluation </w:t>
                      </w:r>
                      <w:r>
                        <w:rPr>
                          <w:b/>
                          <w:sz w:val="28"/>
                          <w:szCs w:val="36"/>
                        </w:rPr>
                        <w:t>Theme 3</w:t>
                      </w:r>
                      <w:r w:rsidRPr="00740EC5">
                        <w:rPr>
                          <w:b/>
                          <w:sz w:val="28"/>
                          <w:szCs w:val="36"/>
                        </w:rPr>
                        <w:t xml:space="preserve"> </w:t>
                      </w:r>
                    </w:p>
                    <w:p w14:paraId="0770D1EB" w14:textId="77777777" w:rsidR="006B0722" w:rsidRPr="00740EC5" w:rsidRDefault="006B0722" w:rsidP="00A24E88">
                      <w:pPr>
                        <w:spacing w:before="40" w:after="40" w:line="275" w:lineRule="auto"/>
                        <w:ind w:left="1440"/>
                        <w:jc w:val="right"/>
                        <w:textDirection w:val="btLr"/>
                        <w:rPr>
                          <w:b/>
                          <w:i/>
                          <w:iCs/>
                          <w:sz w:val="22"/>
                          <w:szCs w:val="28"/>
                        </w:rPr>
                      </w:pPr>
                      <w:r w:rsidRPr="00740EC5">
                        <w:rPr>
                          <w:b/>
                          <w:i/>
                          <w:iCs/>
                          <w:sz w:val="22"/>
                          <w:szCs w:val="28"/>
                        </w:rPr>
                        <w:t xml:space="preserve">Evaluation of the PR Center's interventions in the field of energy efficiency </w:t>
                      </w:r>
                    </w:p>
                    <w:p w14:paraId="1BAA207C" w14:textId="46D228B7" w:rsidR="006B0722" w:rsidRPr="00740EC5" w:rsidRDefault="006B0722" w:rsidP="00A24E88">
                      <w:pPr>
                        <w:spacing w:before="40" w:after="40" w:line="275" w:lineRule="auto"/>
                        <w:ind w:left="1440"/>
                        <w:jc w:val="right"/>
                        <w:textDirection w:val="btLr"/>
                        <w:rPr>
                          <w:sz w:val="22"/>
                          <w:szCs w:val="28"/>
                        </w:rPr>
                      </w:pPr>
                      <w:r w:rsidRPr="00740EC5">
                        <w:rPr>
                          <w:b/>
                          <w:i/>
                          <w:iCs/>
                          <w:sz w:val="22"/>
                          <w:szCs w:val="28"/>
                        </w:rPr>
                        <w:t>and reducing greenhouse gas emissions</w:t>
                      </w:r>
                    </w:p>
                    <w:p w14:paraId="2C1AF003" w14:textId="77777777" w:rsidR="006B0722" w:rsidRPr="00740EC5" w:rsidRDefault="006B0722" w:rsidP="00302AA3">
                      <w:pPr>
                        <w:spacing w:before="40" w:after="40" w:line="275" w:lineRule="auto"/>
                        <w:jc w:val="right"/>
                        <w:textDirection w:val="btLr"/>
                        <w:rPr>
                          <w:b/>
                          <w:bCs/>
                        </w:rPr>
                      </w:pPr>
                    </w:p>
                    <w:p w14:paraId="77D81F5A" w14:textId="77777777" w:rsidR="006B0722" w:rsidRPr="00740EC5" w:rsidRDefault="006B0722" w:rsidP="00302AA3">
                      <w:pPr>
                        <w:spacing w:before="40" w:after="40" w:line="275" w:lineRule="auto"/>
                        <w:jc w:val="right"/>
                        <w:textDirection w:val="btLr"/>
                        <w:rPr>
                          <w:b/>
                          <w:bCs/>
                        </w:rPr>
                      </w:pPr>
                    </w:p>
                    <w:p w14:paraId="29F7D5D2" w14:textId="77777777" w:rsidR="006B0722" w:rsidRPr="00740EC5" w:rsidRDefault="006B0722" w:rsidP="00302AA3">
                      <w:pPr>
                        <w:spacing w:before="40" w:after="40" w:line="275" w:lineRule="auto"/>
                        <w:jc w:val="right"/>
                        <w:textDirection w:val="btLr"/>
                        <w:rPr>
                          <w:b/>
                          <w:bCs/>
                        </w:rPr>
                      </w:pPr>
                    </w:p>
                    <w:p w14:paraId="608BA012" w14:textId="77777777" w:rsidR="006B0722" w:rsidRPr="00740EC5" w:rsidRDefault="006B0722" w:rsidP="00302AA3">
                      <w:pPr>
                        <w:spacing w:before="40" w:after="40" w:line="275" w:lineRule="auto"/>
                        <w:jc w:val="right"/>
                        <w:textDirection w:val="btLr"/>
                        <w:rPr>
                          <w:b/>
                          <w:bCs/>
                        </w:rPr>
                      </w:pPr>
                    </w:p>
                    <w:p w14:paraId="03521F82" w14:textId="77777777" w:rsidR="006B0722" w:rsidRPr="00740EC5" w:rsidRDefault="006B0722" w:rsidP="00302AA3">
                      <w:pPr>
                        <w:spacing w:before="40" w:after="40" w:line="275" w:lineRule="auto"/>
                        <w:jc w:val="right"/>
                        <w:textDirection w:val="btLr"/>
                        <w:rPr>
                          <w:b/>
                          <w:bCs/>
                        </w:rPr>
                      </w:pPr>
                    </w:p>
                    <w:p w14:paraId="68AD0345" w14:textId="58E10E57" w:rsidR="006B0722" w:rsidRPr="00740EC5" w:rsidRDefault="006B0722" w:rsidP="00302AA3">
                      <w:pPr>
                        <w:spacing w:before="40" w:after="40" w:line="275" w:lineRule="auto"/>
                        <w:jc w:val="right"/>
                        <w:textDirection w:val="btLr"/>
                        <w:rPr>
                          <w:sz w:val="22"/>
                          <w:szCs w:val="28"/>
                        </w:rPr>
                      </w:pPr>
                      <w:r w:rsidRPr="00740EC5">
                        <w:rPr>
                          <w:sz w:val="22"/>
                          <w:szCs w:val="28"/>
                        </w:rPr>
                        <w:t>October 2025</w:t>
                      </w:r>
                    </w:p>
                    <w:bookmarkEnd w:id="4"/>
                    <w:p w14:paraId="5063602E" w14:textId="77777777" w:rsidR="006B0722" w:rsidRPr="00740EC5" w:rsidRDefault="006B0722" w:rsidP="00302AA3">
                      <w:pPr>
                        <w:spacing w:before="40" w:after="40" w:line="275" w:lineRule="auto"/>
                        <w:jc w:val="right"/>
                        <w:textDirection w:val="btLr"/>
                      </w:pPr>
                    </w:p>
                    <w:p w14:paraId="0F6DB70E" w14:textId="77777777" w:rsidR="006B0722" w:rsidRPr="00740EC5" w:rsidRDefault="006B0722" w:rsidP="00302AA3">
                      <w:pPr>
                        <w:spacing w:before="40" w:after="40" w:line="275" w:lineRule="auto"/>
                        <w:jc w:val="right"/>
                        <w:textDirection w:val="btLr"/>
                      </w:pPr>
                    </w:p>
                    <w:p w14:paraId="7F144E9A" w14:textId="77777777" w:rsidR="006B0722" w:rsidRPr="00740EC5" w:rsidRDefault="006B0722" w:rsidP="00302AA3">
                      <w:pPr>
                        <w:spacing w:before="40" w:after="40"/>
                        <w:jc w:val="right"/>
                        <w:textDirection w:val="btLr"/>
                      </w:pPr>
                    </w:p>
                  </w:txbxContent>
                </v:textbox>
                <w10:wrap anchorx="margin" anchory="margin"/>
              </v:rect>
            </w:pict>
          </mc:Fallback>
        </mc:AlternateContent>
      </w:r>
    </w:p>
    <w:p w14:paraId="0BF2A015" w14:textId="10DF5F62" w:rsidR="00302AA3" w:rsidRPr="00154937" w:rsidRDefault="00302AA3" w:rsidP="00302AA3">
      <w:pPr>
        <w:pStyle w:val="Antet"/>
        <w:rPr>
          <w:sz w:val="22"/>
        </w:rPr>
      </w:pPr>
    </w:p>
    <w:p w14:paraId="75F3FD4C" w14:textId="5ED3DCF5" w:rsidR="00302AA3" w:rsidRPr="00154937" w:rsidRDefault="00302AA3" w:rsidP="00302AA3">
      <w:pPr>
        <w:spacing w:before="0" w:line="259" w:lineRule="auto"/>
        <w:rPr>
          <w:b/>
          <w:sz w:val="22"/>
          <w:szCs w:val="22"/>
        </w:rPr>
      </w:pPr>
    </w:p>
    <w:p w14:paraId="2C494B3D" w14:textId="189B7015" w:rsidR="00302AA3" w:rsidRPr="00154937" w:rsidRDefault="00FE3B99" w:rsidP="00302AA3">
      <w:pPr>
        <w:spacing w:before="0" w:line="259" w:lineRule="auto"/>
        <w:rPr>
          <w:sz w:val="22"/>
          <w:szCs w:val="22"/>
        </w:rPr>
      </w:pPr>
      <w:r w:rsidRPr="00154937">
        <w:rPr>
          <w:noProof/>
          <w:sz w:val="22"/>
          <w:szCs w:val="22"/>
        </w:rPr>
        <mc:AlternateContent>
          <mc:Choice Requires="wps">
            <w:drawing>
              <wp:anchor distT="45720" distB="45720" distL="114300" distR="114300" simplePos="0" relativeHeight="251679232" behindDoc="0" locked="0" layoutInCell="1" allowOverlap="1" wp14:anchorId="58C5E4AB" wp14:editId="2E4F7B7B">
                <wp:simplePos x="0" y="0"/>
                <wp:positionH relativeFrom="column">
                  <wp:posOffset>2609850</wp:posOffset>
                </wp:positionH>
                <wp:positionV relativeFrom="paragraph">
                  <wp:posOffset>797242</wp:posOffset>
                </wp:positionV>
                <wp:extent cx="752475" cy="1404620"/>
                <wp:effectExtent l="0" t="0" r="9525" b="5715"/>
                <wp:wrapSquare wrapText="bothSides"/>
                <wp:docPr id="1378168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6858581F" w14:textId="08D2198B" w:rsidR="006B0722" w:rsidRDefault="006B0722">
                            <w:r>
                              <w:rPr>
                                <w:noProof/>
                              </w:rPr>
                              <w:drawing>
                                <wp:inline distT="0" distB="0" distL="0" distR="0" wp14:anchorId="288BCAFF" wp14:editId="132C1973">
                                  <wp:extent cx="501396" cy="508172"/>
                                  <wp:effectExtent l="0" t="0" r="0" b="6350"/>
                                  <wp:docPr id="1580953504" name="Picture 15809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3"/>
                                          <a:stretch>
                                            <a:fillRect/>
                                          </a:stretch>
                                        </pic:blipFill>
                                        <pic:spPr>
                                          <a:xfrm>
                                            <a:off x="0" y="0"/>
                                            <a:ext cx="525881" cy="53298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C5E4AB" id="_x0000_t202" coordsize="21600,21600" o:spt="202" path="m,l,21600r21600,l21600,xe">
                <v:stroke joinstyle="miter"/>
                <v:path gradientshapeok="t" o:connecttype="rect"/>
              </v:shapetype>
              <v:shape id="Text Box 2" o:spid="_x0000_s1027" type="#_x0000_t202" style="position:absolute;left:0;text-align:left;margin-left:205.5pt;margin-top:62.75pt;width:59.2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hrEAIAAP0DAAAOAAAAZHJzL2Uyb0RvYy54bWysk99u2yAUxu8n7R0Q94udKGlaK07Vpcs0&#10;qfsjdXsAjHGMhjnsQGJ3T78DdtOou5vmCwQ+8HHO73xsbofOsJNCr8GWfD7LOVNWQq3toeQ/vu/f&#10;XXP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6uV4vlesWZpNB8mS+vFqkrmSieTzv04aOCjsVJyZGamtTF6cGHmI0onrfEyzwYXe+1MWmB&#10;h2pnkJ0EGWCfvlTAq23Gsr7kN6vFKilbiOeTNzodyKBGdyW/zuM3WibS+GDrtCUIbcY5ZWLshCcS&#10;GdmEoRqYrid2kVYF9RPxQhj9SO+HJi3gb8568mLJ/a+jQMWZ+WSJ+c18uYzmTYvlak2EGF5GqsuI&#10;sJKkSh44G6e7kAyfcLg76s1eJ2wvmUwpk8cSzek9RBNfrtOul1e7/QMAAP//AwBQSwMEFAAGAAgA&#10;AAAhAIbj7UngAAAACwEAAA8AAABkcnMvZG93bnJldi54bWxMj8FOwzAQRO9I/IO1SNyok9AUCHGq&#10;iooLByQKUnt0YyeOiNeW7abh71lO9LajGc2+qdezHdmkQxwcCsgXGTCNrVMD9gK+Pl/vHoHFJFHJ&#10;0aEW8KMjrJvrq1pWyp3xQ0+71DMqwVhJASYlX3EeW6OtjAvnNZLXuWBlIhl6roI8U7kdeZFlK27l&#10;gPTBSK9fjG6/dycrYG/NoLbh/dCpcdq+dZvSz8ELcXszb56BJT2n/zD84RM6NMR0dCdUkY0ClnlO&#10;WxIZRVkCo0RZPNFxFHC/XD0Ab2p+uaH5BQAA//8DAFBLAQItABQABgAIAAAAIQC2gziS/gAAAOEB&#10;AAATAAAAAAAAAAAAAAAAAAAAAABbQ29udGVudF9UeXBlc10ueG1sUEsBAi0AFAAGAAgAAAAhADj9&#10;If/WAAAAlAEAAAsAAAAAAAAAAAAAAAAALwEAAF9yZWxzLy5yZWxzUEsBAi0AFAAGAAgAAAAhAGdr&#10;CGsQAgAA/QMAAA4AAAAAAAAAAAAAAAAALgIAAGRycy9lMm9Eb2MueG1sUEsBAi0AFAAGAAgAAAAh&#10;AIbj7UngAAAACwEAAA8AAAAAAAAAAAAAAAAAagQAAGRycy9kb3ducmV2LnhtbFBLBQYAAAAABAAE&#10;APMAAAB3BQAAAAA=&#10;" stroked="f">
                <v:textbox style="mso-fit-shape-to-text:t">
                  <w:txbxContent>
                    <w:p w14:paraId="6858581F" w14:textId="08D2198B" w:rsidR="006B0722" w:rsidRDefault="006B0722">
                      <w:r>
                        <w:rPr>
                          <w:noProof/>
                        </w:rPr>
                        <w:drawing>
                          <wp:inline distT="0" distB="0" distL="0" distR="0" wp14:anchorId="288BCAFF" wp14:editId="132C1973">
                            <wp:extent cx="501396" cy="508172"/>
                            <wp:effectExtent l="0" t="0" r="0" b="6350"/>
                            <wp:docPr id="1580953504" name="Picture 15809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3"/>
                                    <a:stretch>
                                      <a:fillRect/>
                                    </a:stretch>
                                  </pic:blipFill>
                                  <pic:spPr>
                                    <a:xfrm>
                                      <a:off x="0" y="0"/>
                                      <a:ext cx="525881" cy="532987"/>
                                    </a:xfrm>
                                    <a:prstGeom prst="rect">
                                      <a:avLst/>
                                    </a:prstGeom>
                                  </pic:spPr>
                                </pic:pic>
                              </a:graphicData>
                            </a:graphic>
                          </wp:inline>
                        </w:drawing>
                      </w:r>
                    </w:p>
                  </w:txbxContent>
                </v:textbox>
                <w10:wrap type="square"/>
              </v:shape>
            </w:pict>
          </mc:Fallback>
        </mc:AlternateContent>
      </w:r>
      <w:r w:rsidRPr="00154937">
        <w:rPr>
          <w:noProof/>
          <w:sz w:val="22"/>
          <w:szCs w:val="22"/>
          <w:lang w:eastAsia="en-US"/>
        </w:rPr>
        <mc:AlternateContent>
          <mc:Choice Requires="wpg">
            <w:drawing>
              <wp:anchor distT="0" distB="0" distL="114300" distR="114300" simplePos="0" relativeHeight="251649536" behindDoc="0" locked="0" layoutInCell="1" allowOverlap="1" wp14:anchorId="1B7FE2E0" wp14:editId="55F856A3">
                <wp:simplePos x="0" y="0"/>
                <wp:positionH relativeFrom="column">
                  <wp:posOffset>0</wp:posOffset>
                </wp:positionH>
                <wp:positionV relativeFrom="paragraph">
                  <wp:posOffset>1016000</wp:posOffset>
                </wp:positionV>
                <wp:extent cx="5727700" cy="437515"/>
                <wp:effectExtent l="0" t="0" r="6350" b="635"/>
                <wp:wrapTopAndBottom/>
                <wp:docPr id="2" name="Group 2"/>
                <wp:cNvGraphicFramePr/>
                <a:graphic xmlns:a="http://schemas.openxmlformats.org/drawingml/2006/main">
                  <a:graphicData uri="http://schemas.microsoft.com/office/word/2010/wordprocessingGroup">
                    <wpg:wgp>
                      <wpg:cNvGrpSpPr/>
                      <wpg:grpSpPr>
                        <a:xfrm>
                          <a:off x="0" y="0"/>
                          <a:ext cx="5727700" cy="437515"/>
                          <a:chOff x="0" y="4763"/>
                          <a:chExt cx="5727700" cy="438150"/>
                        </a:xfrm>
                      </wpg:grpSpPr>
                      <pic:pic xmlns:pic="http://schemas.openxmlformats.org/drawingml/2006/picture">
                        <pic:nvPicPr>
                          <pic:cNvPr id="540338667" name="Picture 3" descr="Blue text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2863"/>
                            <a:ext cx="1915795" cy="400050"/>
                          </a:xfrm>
                          <a:prstGeom prst="rect">
                            <a:avLst/>
                          </a:prstGeom>
                          <a:noFill/>
                          <a:ln>
                            <a:noFill/>
                          </a:ln>
                        </pic:spPr>
                      </pic:pic>
                      <pic:pic xmlns:pic="http://schemas.openxmlformats.org/drawingml/2006/picture">
                        <pic:nvPicPr>
                          <pic:cNvPr id="936731393" name="Picture 2" descr="A blue text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86250" y="4763"/>
                            <a:ext cx="1441450" cy="419100"/>
                          </a:xfrm>
                          <a:prstGeom prst="rect">
                            <a:avLst/>
                          </a:prstGeom>
                          <a:noFill/>
                          <a:ln>
                            <a:noFill/>
                          </a:ln>
                        </pic:spPr>
                      </pic:pic>
                    </wpg:wgp>
                  </a:graphicData>
                </a:graphic>
                <wp14:sizeRelV relativeFrom="margin">
                  <wp14:pctHeight>0</wp14:pctHeight>
                </wp14:sizeRelV>
              </wp:anchor>
            </w:drawing>
          </mc:Choice>
          <mc:Fallback>
            <w:pict>
              <v:group w14:anchorId="1BA53D0E" id="Group 2" o:spid="_x0000_s1026" style="position:absolute;margin-left:0;margin-top:80pt;width:451pt;height:34.45pt;z-index:251649536;mso-height-relative:margin" coordorigin=",47" coordsize="5727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4+d7AIAAJ4IAAAOAAAAZHJzL2Uyb0RvYy54bWzslmtr2zAUhr8P9h+E&#10;B/vW2I6TOMmalGxdQ6Hbwi4/QJZlW9S6ICm3f78j+dImLWwUxhjsQ1XdfPyeV8+Rc3l14DXaUW2Y&#10;FIsgHkQBooLInIlyEfz4fnMxDZCxWOS4loIugiM1wdXy9avLvZrToaxknVONIIgw871aBJW1ah6G&#10;hlSUYzOQigpYLKTm2MJQl2Gu8R6i8zocRtEk3EudKy0JNQZmr5vFYOnjFwUl9ktRGGpRvQhAm/Wt&#10;9m3m2nB5ieelxqpipJWBX6CCYybgpX2oa2wx2mr2JBRnREsjCzsgkoeyKBihPgfIJo7OsllruVU+&#10;l3K+L1VvE1h75tOLw5LPu7VW39RGgxN7VYIXfuRyORSau/+gEh28ZcfeMnqwiMDkOB2maQTOElgb&#10;Jek4HjeekgqMf3hslE6SbuHj889O47E/j7B7c3iiRzEyh7/WBOg9MeHXsMBTdqtp0AbhvxWDY32/&#10;VRdwXgpblrGa2aNnD07GiRK7DSMb3QzAz41GLAdnRlGSTCeTNEACc0AfdrmXoyRAOTUEIHxfbymy&#10;zkopEEZZjck9yqAp4eBF/vbNYfXON6vbi5IKqrGlOSJSWCos4viIMooYlJvWAPrA+esEOQ2NIuwc&#10;u5Pk3iAhP1RYlHRlFOyFUnW7w9PtfniSTlYzdcPq2mHg+q1xoP0MwGe8b+C+lmTLQW5TrZrW4KEU&#10;pmLKBEjPKc8omKVv8xgYgpvCglNKM2EbWowmX0GvL1NjNbWkcloK0NTOAy79gk/gQbPLzgDaKNt/&#10;kjkExlsrfZk+i/ZoOO0g7fCOZ/E4nY1bvKMoOkMUDNbGrqnkyHUgERDr34B3d8bJBnndFidcSGen&#10;T6cWJxOw0c34FJzotgs5NKcKnX+G/VkySZM4mQHqp+wPe/ZXgPt/+nv6wZi/Rr/jfghgI3eF9/d0&#10;XwKjUTxyq/6Gh4KA277huiuiju8/WgL+YwAfQV9R7QfbfWUfj6H/+GfF8icAAAD//wMAUEsDBAoA&#10;AAAAAAAAIQC/Z+9zXBEAAFwRAAAUAAAAZHJzL21lZGlhL2ltYWdlMS5wbmeJUE5HDQoaCgAAAA1J&#10;SERSAAABjAAAAFMIBgAAAIwmMAQAAAABc1JHQgCuzhzpAAAABGdBTUEAALGPC/xhBQAAAAlwSFlz&#10;AAAh1QAAIdUBBJy0nQAAEPFJREFUeF7tnXuMHVUdx2dOa4uIilEUkT9QIkQgEsX4QHDlld47D1qB&#10;RkkkGsX4RqkREx9Uo/iKD0gQKezdmXNLwRaoGB7GJwqCCkYFjKE+ChFRKgGKUkrdPswZeq7nfGfO&#10;mbmPed39fZJvsnu+v99vzt3Znm937+5exyEIgiAIgiAIgqiF+fn5LaSpUIT3liAIYqLsIaaCXbt2&#10;bcR7SxAEMVHkgXPtbfeTWigKDIIgKkMeOItO7ZNaKAoMgiAqgwKj3aLAIAiiMigw2i0KDIIgKoMC&#10;o92iwCAIojIoMNotCgyCICqDAqPdosAgCKIyKDDaLQoMgiAqgwKj3aLAIAiiMhZCYBz8jg2ptWkR&#10;BQZBEJWxEAJjmh9fKYHRmT0JryPWsKwM3M7sdalrC/x1x2gi6qFz0VK6DwuYaQ+MA89aP9WPb5KB&#10;wXz+GM5HsYDfjX2TAq8lleVhb2s5iT+/rMfDAr4L18bG46+YyvtAFGNaA8PE9b9+IFWL2ucta1Nr&#10;TZVk3MDAuTaxMNqN/WPTjbt4HSlhZ621nbIej+vHXy1jbgIFxsJGHjj4D7LJKrrfG+/82+BALdoj&#10;NExt3ZKMExg4U8jx48GfS2chfyrln3DpofqU8UjNH9JvG2U+nrLmJlBgLGyGPUyboGH2q4KeScPU&#10;1i3JJAMD/YSZaP9CdSNS5uwmUubjLWtuAgXGwmbYw7QO7f/WKwcHYxZYLyU4b+7OwdvoSy1ebv4W&#10;lgDrmyTJqIGB89BXGaaWBfyfai3z+WewJiHgq1jYPw9nizUhWSbfx3X0nJNnD5Lr6jzX55eqPVm4&#10;fvxD3Icb8AuxTpK1HzfgF6j9esfTFHm8KsyLHk7VB/zjqbq9M7LmmmZbcLU5fvTRZLVgYLCgf45a&#10;5/rxxVhDtJA2HIpSu3fvHhyQgpvu/HuqxqaXnn1Nak0Vzr/3ga2pmqZJUkVgFAHnodygd61az4L4&#10;SazJ2o9pHT3H6x8rnuzF+qw+iev1b8U6lNNZezD24VzsGSic057zSfkwR8JO5dvQRznOalZkLs62&#10;gX3ajLzAmFm9GHu0+mDdC7CFaBHywMEb21SpoDcJlT1/0pJMIjCccO3r0R8G3JtJLIzvkT2TDgwW&#10;xk9gLUrtxX6bRu3DXvQy65bNvRo9k4rMVetsMN9+P1DYj36WHL93NPYRLaFNh+Pmh/6956n/7kze&#10;LmPPV/7sr8lXGeLtMuaXobECo3PZweostIfB9XvfV2exMH5U9XHfqjeuj16eX9RzXv/1Zxq9vN6w&#10;F6ieG/CrVdvaiyEYxE+qnhvEXynai14etn25If+Gzbd5zI83mzyiRbQpMI76wHXa+7/e9HCqZhy9&#10;88JfaO8/+Mi2VE3TNFZgLI8OUWehPQy4L/QFthqbl+fbvARv9gSrb8HWp3nBnBYI6GO/zSuCrdfm&#10;WQn6H8zrte3btC7J84kW0KbAIKU10cA4Zs0zsKQo2pwjVi9BX8B8/qBWp4CPS/XyfJsnyfMRN4h+&#10;lDfX5gls/TbPhhvym/N6bZ6NvLkC5sWfyKzp9I7LXFdQfTfk16BPtICmBcbVt96XWiOZNVZgOCsX&#10;qbNGfg7jjPXWb90M8PsfMtXh41K9PN/mSfJ8FvJ/4RwU9tg8ga3f5qlgXZZsPejZyJub4PVel1XD&#10;PP5x7LeqjN9CJ8qnaYHRpL3Y9Pav/Ty1VofGC4yCh4Tk5DXPFTVuN75KW5+J9ik0I4iM3/LI24fN&#10;t3kSs79H+/FRKRbGu4d5DgM9Ac4s6iUE/A1YI8SCeAf2Y6vNs4HXQj+h0zsiq4YF8Wrsz5M+mGgF&#10;FBjD6+HHtzdmn1UGhq3WtK7ihv1Npjrb7Dzf5klMfl7vqJ7ANtvmoc+CeKfNH8azkbcnAQvjT2bW&#10;ePGZmevEdNGEwNgFv/+ggrV1ysQpn/5hqrYqSUYNDMfrnYszsSRh2WVH2upsnsRWY/PyfJsnMfmm&#10;dYnNt3kC275sHvroCWy+zbMSRKfn9dr2bVqXsICvwjWiZcgDBz8Rqtbx5900OPwE515+R6qmCZrf&#10;uUvbJ/pVSzJyYGQcAkLOKf1nSV/8scGUD7Awnld95kdbVD+vfxzf5klMvrbuzS1XPfFtKVOfwOYJ&#10;bPsSXzWYPIHmzaxebPJye52Vi9C3YZvNAv47m2/zHC/qGD2iPTTl4BNSQa8p+vx37mrUPiXjBIYA&#10;59rkhvwO7BdgnUks7G/P6x3Gt3kSk4+9Qizs345rSd9xvQNMveq6JNWvgAGLNbjO/Pg/zO//Addx&#10;blavqS4L149+i3026d0btB+isEnvI1pDUw6+9158+54tW7cnb2/6+9Y9/Md/SdU0QerHqgkft0kF&#10;hgBnZ8kN+A3Yp4L1KDeIb8MeAdYN49s8idE/dvbZ2G8SC/m82mqcuRfsz/OTms5NSxPT62s/jaQK&#10;//SJG/Av5s1NZheEBebXRRE+vg+9q7AHhT1Ei2hKYLTpNShU7XtavfueZGBIxFcAeB2nG92CdTbw&#10;f9D428qI8FUN49s8SQE/+1tEJ88eZOo1rUuK7Ev7GImfzALUb4tpvj/3VdtsF14My+nO3Y41eaj9&#10;rjd7n1y3XVciPLVf+5gS7aUpgUEaTWUEBkEQRCYUGO0WBUaL6fLD1HuJNkE0DgqMdosCo8VQYBBt&#10;gwKj3aLAaD/yXuI6QTSOJgTG0hX1PnE8rl581vrUWlWiwGg3zIvOl/cSPYJoHE0IjLqvP67q3D8F&#10;RruR9xHXCaKR1B0YL3/PxlqvP672Oe2KWvdPgdFyvN7rcIkgGktdgWFi0i+KVJZM3PbHLanaMiWh&#10;wCAIonTkgYMHURV68qn5wYFX1x7G0S33PFT7/iUUGARBlE6dh52QCnptUN37l1BgEARROnUfduev&#10;/e3gbfSbLsEF6+8avI1+FZJQYBAEUTrywMGDqA4tO7++15WYhA6q4cdrKTAIouUE8RW4lGBar5Mm&#10;BQZpeI0bGDgPfRW1joXx4+iPQ9E9LGTwXhURziCah7hPLOBb1TX5xzvVtUZAgdFuUWAsHPBeFRHO&#10;IJrHInihrkbfPwqMdosCY+GA96qIcAbRTPC+NfbeUWC0W9MSGEQ++seffxh9giidpgXGl6++O7VG&#10;MqsVgRFEK5yQB7hcK8es2dfx+GlD7WvZ7OGOH58xVI/A58uSPj9+i+PFJ6BdFP3j35DAEB+LoL8C&#10;lzWWRYckH2s/PtVxVjO0C9GJD00+hsN8/Pz4JU4QnT78/YrenOw32TP30C6EF/nJfrv8MLQyEa/b&#10;LvYpP7+CNftiSSNoWmA0aS82Lf/8j1NrdagpgcHC+FGcg7Nt17D5Nk9gm6+th/GRuGbqU8l69bi8&#10;HgHWorA+D7V3pMDo9I7Iu77qu0H/pyYP38+ap75aIMoNoj9ivUCv6V3rOCszXyecdaJ/Y69EvOY8&#10;1kthrQrWorBegD6+0uTA68RnYG+CF/8Da1W5QfQPbKkVCozh9fvNjzRmn00NjDypvYJRPYFttrbu&#10;94/CWlUs5NvVXuw3yVn2dBAN25f0DoHaV3dgZD1Ra6y1SO3BPtfr3YX1qpjP/4D9LIyewDqU0+HH&#10;YR/WmDRqX1av4/XOwZosuV3+WWytjSYExu7duwcHH4K1dcrE5T/YlKqtSpImBoZzyiUvzOrNus6o&#10;nsA2G708X/WcTvxK1WMBv7tI3yI/3mHyWBD/yeTlgdfMk+vH92oDJhkYe8XC/j+T2jDaZKoT/+s2&#10;eW7A/zW4QIYv5HjxJ0y+2uvMfHN/uO790sKvEtU2FkSfMnmuH//E5AlwP+K14aXHwvgezfeigYe9&#10;+ProOFf1akUeOLjBqvWx2TsGh59g4+33p2qaIAT9qiVpWmConsTmj+oJVB9rbF6CF7/J5Of1at6J&#10;V75IM2c27Jesz8wepa1j3xDgfvJUdmConoo+o3eZzcc5Nk+i+rYw0rtgXx6/QDP33i83iC7U1vF+&#10;eXPHmry8a6b8zkVL5bfttHURVEH8K2NfnTTl4BNSQa8pev+3ftmofUooMLJrbJ7E5GvrGU9Cqr74&#10;h49+Fm7Av2y6Xh74WPJUR2AUqRFoNeHcKVnrpn5TjbZ2xOolelfy1cIXsvqs+PFHtB5/7fGqrXle&#10;lPo2oWmveYivVEbpK52mHHynXfDTPduemk/efuixJ/d864Z7UzVNkGC/M64YvI1+1aLAsD8Gmycx&#10;+dibJ7VXwgL7k5pYb0Ptq/s5DMePL1Y9SdHHpz0WJdiK9LsB/15WDfbmSZ+6l4DfgHVajy0wMkj1&#10;Z+HHr8U6FLbURlMC4/D3fld7//lnXpWqIaVFgWF/DDZPYvKxN0+j9Ko9eah9tQdG2D9R9SRFH5/+&#10;WKInstaN/QGfyarB3jypI9EzyQn0J8xN8ySpfpVl3z4EfZO0vjppSmCQRlNdgeH4/fNUb9oDQ13P&#10;A6/JPP1wn8Tc+gMjeqPqSdQa0zUE2nX8/vVZ66Z+FsRbs2qy1oqwCL79wwK+SvMtjzvvmqqPNSnv&#10;mDXPGJj+2uNNfbXSxsA45F3XpNYmqdd85PrUWlM1bmCwgP9GnYf+gO7lb7TVTX1gwJOdNkzzJHm+&#10;CbWv9sDo8teonoR50ea8awhMNeo6ehJTjbbWST95bULr6/Y+aPUtT3qr6xLTXt2QX5O1LmEh32bz&#10;a6ONgVH2fsueP0mNGxgCnIm+IK+mqsBwA/6IZnrRgba92TyJyc/rVT31SW9bj+NsWGL3zejXGyEw&#10;cG/Kjz0LxJPkqj9KYAi0fQb9XTY/mWXx1B9TzapxO73BHrFX7zL72pofaV85O87qxZo/oa8wmM8f&#10;zFqXmPpqp22BceQHrit1vy96+/pS509aZQRGnljAU4dAVYHx9PXjLSzg78v65THst3kSm5/q78af&#10;c7pxN7Vu65m5eD+x7vrxbMo7ad3L1F4b2FtEzI8322a4AV/rhn3tp4f+740fGHlyTp49qEivG/CN&#10;uJb0A+i7fvwlpzP7Kly39Tgnxi8R65n3q6s/d2OaKUn1Szx+lrrO/HiHqcc0uxbaEhj/3blrcDiq&#10;hJ/7SaoW9ZyV61JrqB3zO3F0gv/ZZvwJEJMk4wSGAOfahL2CMgPD6fJVuAdVbthfZ+rHWtWT2Hw3&#10;4DfjDJQD/9t3Q3411pjEAv5XtdcG9hYRBgZ+q8OmUQNDgLOylPxtrRH6Bv3OykXY7/j8UqxDud3e&#10;DVpPGJ+JNarwz32oraZ1Cc6yeTapfbUiDxzcYBN14N7//Q+756K1h569caT5dUoybmAI3G5sPRyd&#10;Tu8A7JGUGhgCr38s7kfWlhkYCTP6tyW0+pUb0oeWwOudj7WD+UG0IrVWAJxVRBgYAtfnf8M614+S&#10;H23V1sYIjAT/kufhdQb9BrLqcM3W/zR7XKwf9HUuWorVCaH+W/14naw127rENM/kJzV+72j0mBe9&#10;G3troU2H4+Llw/9yn/idiaK1z3vbVUPPr1uSSQQGQdQNfn6jT9RM2w5H+fb9W/6T8rE2i8e37UjV&#10;Zs3/84OPp/wmSkKBQUwD+PmNPlEz8sDBG9UGLVmxNrWmavuO+cGBKhj2lwGXrEivNU0SCgxiGsDP&#10;b/SJmpEHDt6oaZEKetMgCQUGMQ3g5zf6RM1M+2F6450PDN5GfxpEgUFME/j5jT5RM9McGOJJcvX9&#10;cy79Vaqm7aLAIAiiMqY5MBaCKDAIgqgMCox2iwKDIIjKoMBotygwCIKoDAqMdosCgyCIyqDAaLco&#10;MAiCqAwKjHaLAoMgiMqgwGi3KDAIgqgMCox2iwKDIIjKoMBotygwCIKojMGJQ7QaCgyCIEoHDx6i&#10;nVBgEARBEARBEARBEARBEARBEC3gf4jf1iDbY23SAAAAAElFTkSuQmCCUEsDBAoAAAAAAAAAIQDQ&#10;IKeUNRcAADUXAAAUAAAAZHJzL21lZGlhL2ltYWdlMi5wbmeJUE5HDQoaCgAAAA1JSERSAAABHQAA&#10;AFMIBgAAAKJP09MAAAABc1JHQgCuzhzpAAAABGdBTUEAALGPC/xhBQAAAAlwSFlzAAAh1QAAIdUB&#10;BJy0nQAAFspJREFUeF7tnXuMJMV9x4t77c5M9/QBJphw3N7tTD8GkAiQONixCBgcGwfFJDZBeWDe&#10;F/9hEmNEEsdYYxNy3N1Od88KCTs2YDjfEYFs4DiMHAyB+CFzcESOHRkBQeb9No8Y7rh9RjW71VPz&#10;neru6sc89q4+0lea/tWvflVbNfvdmZ7ZbkIUCoVCwDlbz3oDYwqFQpE784QcNE/I/Im7N8zXHj7/&#10;HGxXKBSK3Jgm5FPUcJjpUGGOQqFQ5MIUIXuZ4fCmo4xHoVDkDm82ItM5btfFu7GPQqFQpALNRmQ6&#10;6tWOQqHIzDwhy9BookxHGY9CoUjNDCF1NBkUGg7V8Q9dvA9rKRQKRSTThOxDg0HNEjKHhhO82qmT&#10;ZVhToVAohKC5hOm5w4rvodl0GE8W9Nrko3nIcCYf1k3vtqI1cS6pTh6G4+SB4UzuxnF7KRw/Py4d&#10;0WvNt1YfPTmfRkbNnymub5yJVWXQLW8j/pwywjp5oduT9+HPFyWj5s+tWD/xe1hHEQ8aS5Su+scP&#10;vYVGw+uEhy+Zw/rS4Kb2UoTUV+D4SVhdm5zFmr0Ujp+Foun9MdbPUzheGHrN/zfsKyOskwXNcb+P&#10;9dOKkPNGsb6ik3lCVqKpxAlNRqRjHjnvFBxLCtzE/shN5ZJL0XQMx+vLnHHcMAZpOrrtP4Z18xIZ&#10;32TgeApCZgnZjoYiIzSYMOF4UuDm9VO65T2I84liKZmO7vTuF0wkHD+MgZjOGreA9XolHPpAZpaQ&#10;GTQTWaG5RAnHjQU3bRDCOYWxVEwH6/RDOIcw+m06utN8DWv1WjiHAxE0kaRCY4nS7+y6+DYcPxLc&#10;sEEJ5yVi2E1nZHziI1ijX8K5hNFP08Ea/RQhty3H+RwooIGkERpLnHAOkeBmDUqFcfdvcW7IMJtO&#10;yfK+jv37KZxPGP0yHew/COGc9nfmCVmH5pFWaCoywvmEghs1SOHckGE1naLpfgb79ls4pzD6YTpl&#10;x3sP+w9KODcpdszsJQ/MZ/qktd/MEPI/aBxZhIYio+N3XfQmzksIbtIgRcjlJZwfz7CaDvYbhHBO&#10;YfTadIrVxpnYd9DCOcayc+5IsnN+PtCO2WlC5g/CtGGBfnsYTSOr0FBkReZJ/DrhBg1S9ItfOD+e&#10;YTQd7DMo4bzC6LXpYL9hUHF88ydwnrHwpiPSLb85HLsMAjSLPDRFyCyaSRLhHLvADZJRyWr+NdZh&#10;YG5SYT2eYTOdst2cxj5ZVXaar2i2f3+p5t+tWf4uo9Z8EXNEwrmF0UvTwT7DJJyrFGg0Ubr9PQu7&#10;9xo0i7x0z2lje9BIkuiEhy+exbl2gJsjoyjToWB+EmEtnrSmg3XyAsdJI6M2Gb1BIZRs7w2+DraH&#10;MeymQ9Zec3B33Waqfeel2RPfxrqx7Jh+qctcZLRjdo7smDsGy+XFPCGno1HkqVPuPXcGjSSprIc+&#10;vR7nHYCbI6M409Gs5iT2kRXW4hkm08Ex0ghrpiVJrV6ZDuYnFdYTgX2SCutJgYaSRgsmFP5LmIBp&#10;Ql5Gk8hbaCBphXMPwI2RUZzpULCPrLAOz/5iOobTnMZ6/WIYTQdrRYF9k4iQDSuxXiy3zB3eZSJ5&#10;6Ltzx+JQcaA59EpoHlmEP0ML3BgZHeimo9n+HhxDXtEny3tNL0xHq3hZXtnGf9rRwdnLsYasjJqX&#10;bu3RMHqhO+dOxWF50Bh6KTSOLDrukYu+hD9LKnM40E0H6ycR1uo3vTAdzJVWShPoqpNAWEsaNIle&#10;ir4du23qw4sjt+5B1U+hcWQVrGS6DYwzHc10m9hHRqWKfzfW4lnqprN8ffOjWKvfDJPpYJ0ELMNa&#10;ssJC0uycfabLHPqg+Re6TaHXQtPIQx1riZsiozjTwXxZYR0krenotr83qXBsRsn0r8L6ssJag2A/&#10;MZ30Y1YnR7CWNAJT6KWOu3f33pbpvEDmp24gL6E59EpoGHnouF0XPhasI26KjKJMB3OTCGshaU0n&#10;jXBsBv0CI+bKyHCaXR+Nlx3/XczLQzgOT96mU6h4/4y5ssJaScBastIc9zmsJc31czoaQy/FDIfX&#10;TA++fYxCw8hLwfk73BQZiUynbHsvY14SYT0Rw2A6mCerVet8G2vtD6aDebLSq837sVYSNMdLfTIf&#10;ayVCYA69EhoO0+yT5D00ijyFZpGnWmuIGzIIyV7GdCmbDtahHMimQ9a4R2KtJJQs7zKsKSuslRiB&#10;QeStmefIHJoNat8yMo2GkVVPri3vQ6PIW6mfNHmJHLpZxz0NQ5mOnHAcnqExnYzo45tNrCkrrJWY&#10;O2ZeRpPIW2gwYZp5Nt+3W5dt/MheNImsuuB7Z/x6/itknin1kyYP4V7GoUxHTjgOz/5iOmTMX401&#10;ZYWlUiEwiry09efn7EFzidOUTX6NBpJGJ+66OPR+V3E6Ydclcw9et+Y3vMGIlPpJk0Vk7dVH4B7K&#10;oExHTjgOz35jOmvqh2BNWWGpVHz7nSPQLPISGkoiCYwkidBIwnTGA3/+1J6vLp9CQ5FR6idNUtH7&#10;POG+JUWZjpxwHJ7hMZ1/Tf4vCRyG452ANWWFtVIjMIysWnbXVOy5nDhN1cnzaCayQnM58ZEN8//y&#10;B36XcaTV9D+RT6Z+0qQRIRm+I6FMR1o4Ds+wmE7R9DZgrSToduNWrCkrrJUJgXFkERpIJglMJUrv&#10;En3vje+7fv6W4s1CoYGk0gayMvWTJotw32RZ0qYjeEt5IJtO2kt6MLCerEqW/zTWysSO6dfROLKo&#10;yzgyauZR8i6aCxW92uAPVl2+F40lSj8+/uKXukwkoVprhpvSL+HeybCUTadsdf9n+f5gOlnu1om1&#10;koC1ZJX1bZ0QgXmk0RvPasE3kPPWHrJyanvhxjk0kqRCE0mq1nrhpvRTuHdxpDUdrJMF+l/iWF9W&#10;WEsGrCEjrMGTt+kQUi9irqywUhKwlqywTi7cMXcUGkgaoVHkKTSPLEIjSaLWeuGmyIh9I1mzGv+O&#10;bUmF+xfFMJhOwfIaWF9W5P0TY1gvDqwhI6zBk7/ppJsjleZM7sZaMmCdJMJauSEwkSQ67HvPz6JR&#10;5Ck0jizac0XhTTQTWbXWCjdFRvhvENieRIUx9yS+VhTDYDoUrJ9EWCsO7C8jrMEzTKYTVzcMrCEr&#10;w/a63uLmisBMZIUmkaf2PUVm0TiyCs1EVq11wo2REZpO2jpMWCuM/cF0yoJ//IwC+8sIa/D0wnSK&#10;jn8X5ssr2UXNuvvLC2vlzh1TL6KZyAqNIk9tK94wg6aRVduLN06jocRp5svkp611wo2Rkch0itXG&#10;8Zgnq9FK4yisJ2JYTMewG1M4RhIZtfBLZyDYV0ZYg6cXpkPB/GRypYynu18yYb2eIDCUOE0/d9AM&#10;GkWeQsPIS7N1MoPGEqkvEqe1RrgxMhKZDgXzkghriRgW06HgGGmENUVgHxlhDZ7hNJ3FMdY3hfeS&#10;KjnNj2JuUo1YjdOwbk/Y/tbBaCpxQpPIW2gWearLWCIUrBFujozCTGek4p6KubLCWiLSmo7uTL6Z&#10;VjgHBo6RRSXTfRzrL1Bfhbkywio8vTIdCvYZJuFce4rAWMJ0+v07p9Ek8tSTjZNfRKPIUzvef1XH&#10;P3NGKVgf3BwZhZkOBXNlZdTiz3WkNZ0swjnwYO6wCOfJ00vTMWr+DPYbBiW/+HsOCAxGJDSJvIUm&#10;0QuhuYQpWBvcIBn1wnSosBYybKaj2e7/Yv4wCOfJ00vToWC/wSvdxd8zc8d0/DWV75rN/H9WcUKD&#10;6JXQYEQK1qZ7k+IVZTojFbeK+bKK+4s0bKZDwfxhEM6Rp9emQ8G+gxTOra+gyfT5VQ4VmkOv9Oy5&#10;zitoMqhgXXCTZBRlOhTMl1f0x6fDaDoU7DNo4fx4+mE6BXPi97H/IITz6jv1X42i0fTTdO475bJX&#10;0Bx6KTQZXtN1MhOsC26UjHpnOtFPlGE1HQr2G6Rwbjz9MB1KqeJ/AWv0UzifgSEwG6rvP3ZqT08g&#10;U6Ep9FpbizfModkwzXyJXBmsCW6WjOJMhxxW17CPrDTbC73R/TCbDgX7Dko4L55+mQ5lZOyadVin&#10;H8J5DByB6aBB9EJoCv3Q1JXLhBf2qhOyLFgP3DAZxZpOyrpMWIsx7KZD0Uz/P7BGv4Vz4umn6TCw&#10;Vq9k2H77Jfwwccf0fx8opkOFhkPVsR64cTKSMp2U94eiwlqMpWA6DKzTL+E8kEGYDqVU8b6ONfMU&#10;IfX2X9JhpM+Gs7V4wx40g35pm3bdvoGYDgX7JRHWoiwl02HQ7x9hzbylVb1P47hhDMp0GLrVeBRr&#10;ZxEZn/gtHGMoubN9oz40iF4IjaDfUqaTQTiHDBykO14uF+0qW82bsbgsgzadNvVVRs1PtZ/lWjPk&#10;G9xDzo7ZuccfH0v83ZzpZ8jc9HNkevZZsnPueXLB3NPkiPndJNHFyG5a8c0PbBu98fFtxW9lvpCX&#10;rEJNRzFI6iuKpnucbvlf023vbc1y39Xt5p6S2fw/w3Hv0Uz/5KzXlV461JeNVvwPlh3vJ5rtv8PW&#10;QbO8a4nkPwQvBWaeJX8x/wwZn3uCDM2+1kl9xbbRm07eOvqtd9E4suhnJ5/1qjIdhUKRiq0rrz9/&#10;W+GmKTSWOFHDmfoyeQHrKRQKRSa2j97wje2FG99G06Ga+yI5FvMVCoVCoVAoFAqFQqFQKBQKhUKh&#10;UCgUCoVCoVAoFAqFQqFQKBQKhSIL1XrZWHvdwVRkzF+NzQc6Mv9pzdavtYbVyTK25wWbS9Fyb8G2&#10;pcHZy3Xbv1W33F+UlsplKWLQbO/msu3t0yz/LGxjFKv+hYbjzZRM/xpsY2iOv71c8fYVq40zsY2n&#10;WPE/plcaH8J4FKXK5lM1y9tbtv07sS3gsLqm296zRdv9JSGXCv8htbTeO113mnt0q/ldbCNrrwl+&#10;B1CYGnoJioLp/g3mHojEmQ6uGy/MzQqrazhDepW8CHBterVGZM3VRxpO85eFce93sSlP8OcI+3mw&#10;fSHHLUS1i+qsGttUi2oXodv+N7EuVdlyH+LzsH1B7RslFE3vO93t9DI3/l3RNRZk1PxXg8H4ZGJv&#10;1kl18jB6b+kgpkhkOoRsWDlS3VLpjCn49Rgd2/JBGivb7j29WJ9yrfnzfqw9G6NQ8T7J/3z8jSNZ&#10;rGR5O+lx2W68jHNr19nSWcdpTrMcQ3AlTtYWRdlyp2juaNX7+5LlbRT1p5dW6Yydvbx9vHBFRnZc&#10;Mt3LSxVvi6hO2fReQLX7wSs87MzHirZ3Oz0uVbyv6nbjh/Rx2XJfpndz5PM12/ssXWyjNjmrmY1b&#10;+TZGqeptNJzJ6ZLlvmk43tVUo9Utf0nbCqb7Od32f9zKqzSe6qx/3ijdALrwJdvtutWvbns/KjmN&#10;L9DHJdvf1coz/a+xdrrhrRjnypQVVfckw/R28zGKbjUfJYe3X/qL1odHtAF8nI9RNMd9m86n4Piv&#10;YRulWPHOpeukm5PvsHXSLK/eatQ3HqqZ/iN8vmZ7D49WG3/Fx+haFi03eAmsW95G3Xb/s3VQdg+h&#10;4+uOt4fvwxOs9+IvC6JX/J/RdrpPq8Y3fwLbeYpV1w1bCxGG3dy3uF//hW0LP/uJrQtYlS331VZe&#10;pXEOay9W/X8om27wi03XjpCFUwYFs/m5kun9hD4uWZ3PsdbzoHzZIey4lWM3d5VM/yo+FoXoeYDH&#10;YTGesDqkumkN397RSRKj5v8U+3PHwX3nWMyoecI775ar3utYR0RojqiBxXTLe5A/5oW5KFE9kfh2&#10;o9b5Kgtz+ba42rrV3Icxvi87HqlMnMJiJWfhWr78ExL7IaLa9C8ExkbWNT6Gc1lob1/fF9uwNnus&#10;m/5n6LHuXHsojsPn4fFqbn0xh2LYrvDWwO2MP1yBbd05nbB2ahDYxqPXGi9iTaxLj4sVP3jCM5Wd&#10;hZfvGG9pcdyu+GJt3WkG12/GsTAWRTAXy194hfLbjaNENUQxHtZu2P4UtlHi+kdRrjWDNWYxPKZo&#10;pr9NFGesProR+24o+DlE+y7qjDF2TFWoup/XzWbrrxtXuOslJes/UvX+iD5mr5T4HDymKln+BL2K&#10;HIuzHIpm+2+0xnOa+0R96XGp2vg7jBXH3I+HjZmn6ZSPnvw4PVnHjnW7/ddaVKczdulIq4/Z/JW4&#10;vX2c2nRasQ2tVwrsuDC26STMY8e67d3XGs9232WxsuluZY8p2Adh7UVz4gps48E6erVxIT3m/9qy&#10;HPZELlr+D7Ff2NsrFqOibxG08caHaTwX01l7zcGYry2uHdYQxQLG/OC2PdjEiGuPgvWl70gwxudp&#10;pvunojijXaf9VhKJ6t+xGSjM0SpuU9SXj2G8YDa2Yw72Y8e61fwBn4eMrJ1YH9aXz5OJseM8TYcX&#10;/TQgSDr0Cl1Uh4+tWneVTR8XTe88UTt/nNZ0RK+qtMVPwgxn4RrU+njjfJbT2VeMbLtm+n+GbYyS&#10;7d5Nc0qW9wQfx9p4LIrFmY5uN+/n43mYDss1at5eFis5/vOiGqIYI6hj+8EfVSS0P/3UlImenwWM&#10;mhe8iuXjoljJ9E4XxSn8zQawjWHUvOhXQqyRV8F0vyLK4WNJ4uy45Lg3sMe60wzOabTz6yuCIi3a&#10;b1NQ3X3byMTYcZ6mQ4/5k34sR3P8S/g8FNbSbf929ph/eRq052g6em3h4092HKZ2v/YTStSOsPaC&#10;5d2LbQyshcI8UV92HGc6fIyS1XRE86QUql5DFBfF+LiojUeUozkTb/P9sb1s+4+J4hRRXLMnPiuK&#10;l2uTvxDFkSDHqIu/gpOoSMo4O2YqO81XxPmdphPEx/x19LgXr3QK6xp/wmJ5mA4fI4dPrKfHI+PN&#10;0zBHBF+Lqmx7wdsavp2ZDnE25m46+rh/BstBdMtvfRoiri2GtcvklB3vR9jGI6qDseSm410nahPF&#10;EJYjzqsXRW1RMYyLkM1jFKpiA2GI2lY77XN7LKbZ/pUYE2HY7hOxebEJETksvrLincBiutl8gM8P&#10;68vTzgkxnUVWVjYdgzE8lo2xY9EriaymU7K9roXHY4R+ahPVTmE1AtMR1DUcL8IYwk1HW/wIO2oO&#10;onZRrAPDX81ySpbb8WmY3voiGiEr17nHxdYJGQtj9BMqjInyGMXFc458GzsW5TOS5LQj9eBEPOZE&#10;1eFJkrtyvHlsXD5r1y3vaYyRNW7rE73i2saJcXUYLE+zO8/9dSBTLCxHq3rXsjYUy6EfaWIbFf89&#10;hHYfsemUTPcJo+Z2fGqBOaJ+kbEjNq3l6/HKajp8HI+p9FrzLaPm7+3IMdonIzskMEWR6YiEOVGm&#10;g7WM2uRr7LFmL9zQj/8Ol2573xCNJYLPQ4lyjJr/Ojt3ULYnBc+TNl2xIxrv66jlLHzI0ZXHweej&#10;MJeBeaI+GGcqVt2L4nJk6vA5IjCXV1lwegMV105Fv2nN8kbNiZOxrxCZpKicotk4HyfCtxesLZ+n&#10;sbLTnC3bnl8yG4+wvHLVvYfmtPt13h52ZaXtsIt1D1p43P2LyPeTjelO8y0WZ2f0W/OyRYYopt2/&#10;86NBFi87fnBykX7/hsWZClX3U63G8WbLBFvf4al6Dd3yHwxqL96nmx3T7/IEAx26OThJzebJP4bj&#10;ru9i6I73HRbj41iz3d4+Z7X4nZrWHwM+R0Sx6l6AdUesxml8Dl9bPLZcjD+vxj5BFOUxiqbf8Rym&#10;sah8Cp+P4vPwLq/F9W3DoWBfUR3RumCOCMzlVXaarVeZLY7ygncQVGHPZZEKjh+cKglqW5OhJ8L7&#10;ApsIH9NMf6sofiAjWo8V6zd9QBRXKBQRsF8a+sU/3Wxsov/sx/0iDfeN7/sIW5PWX4qq1+g4N7Gm&#10;3vFtWYVCEQP/C9U2nM63UorQdVqFeQrFUuX/ASft8dCAz7VrAAAAAElFTkSuQmCCUEsDBBQABgAI&#10;AAAAIQBZHJNz3gAAAAgBAAAPAAAAZHJzL2Rvd25yZXYueG1sTI9Ba8MwDIXvg/0Ho8Juq52MlTaN&#10;U0rZdiqDtYOxmxurSWgsh9hN0n8/7bTdnvTE0/fyzeRaMWAfGk8akrkCgVR621Cl4fP4+rgEEaIh&#10;a1pPqOGGATbF/V1uMutH+sDhECvBIRQyo6GOscukDGWNzoS575DYO/vemchjX0nbm5HDXStTpRbS&#10;mYb4Q2063NVYXg5Xp+FtNOP2KXkZ9pfz7vZ9fH7/2ieo9cNs2q5BRJzi3zH84jM6FMx08leyQbQa&#10;uEjk7UKxYHulUhYnDWm6XIEscvm/QPE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k+PnewCAACeCAAADgAAAAAAAAAAAAAAAAA6AgAAZHJzL2Uy&#10;b0RvYy54bWxQSwECLQAKAAAAAAAAACEAv2fvc1wRAABcEQAAFAAAAAAAAAAAAAAAAABSBQAAZHJz&#10;L21lZGlhL2ltYWdlMS5wbmdQSwECLQAKAAAAAAAAACEA0CCnlDUXAAA1FwAAFAAAAAAAAAAAAAAA&#10;AADgFgAAZHJzL21lZGlhL2ltYWdlMi5wbmdQSwECLQAUAAYACAAAACEAWRyTc94AAAAIAQAADwAA&#10;AAAAAAAAAAAAAABHLgAAZHJzL2Rvd25yZXYueG1sUEsBAi0AFAAGAAgAAAAhAC5s8ADFAAAApQEA&#10;ABkAAAAAAAAAAAAAAAAAUi8AAGRycy9fcmVscy9lMm9Eb2MueG1sLnJlbHNQSwUGAAAAAAcABwC+&#10;AQAA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ue text on a black background&#10;&#10;AI-generated content may be incorrect." style="position:absolute;top:428;width:1915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OXygAAAOIAAAAPAAAAZHJzL2Rvd25yZXYueG1sRI/RasJA&#10;FETfhf7Dcgt9042mRomuUgrSUnwx7Qdcd69JNHs3zW6T9O+7hUIfh5k5w2z3o21ET52vHSuYzxIQ&#10;xNqZmksFH++H6RqED8gGG8ek4Js87Hd3ky3mxg18or4IpYgQ9jkqqEJocym9rsiin7mWOHoX11kM&#10;UXalNB0OEW4buUiSTFqsOS5U2NJzRfpWfFkFx/7zBeUwTxeHW3HSWr6trmdU6uF+fNqACDSG//Bf&#10;+9UoWD4mabrOshX8Xop3QO5+AAAA//8DAFBLAQItABQABgAIAAAAIQDb4fbL7gAAAIUBAAATAAAA&#10;AAAAAAAAAAAAAAAAAABbQ29udGVudF9UeXBlc10ueG1sUEsBAi0AFAAGAAgAAAAhAFr0LFu/AAAA&#10;FQEAAAsAAAAAAAAAAAAAAAAAHwEAAF9yZWxzLy5yZWxzUEsBAi0AFAAGAAgAAAAhAPs+w5fKAAAA&#10;4gAAAA8AAAAAAAAAAAAAAAAABwIAAGRycy9kb3ducmV2LnhtbFBLBQYAAAAAAwADALcAAAD+AgAA&#10;AAA=&#10;">
                  <v:imagedata r:id="rId16" o:title="Blue text on a black background&#10;&#10;AI-generated content may be incorrect"/>
                </v:shape>
                <v:shape id="Picture 2" o:spid="_x0000_s1028" type="#_x0000_t75" alt="A blue text on a black background&#10;&#10;AI-generated content may be incorrect." style="position:absolute;left:42862;top:47;width:1441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MyQAAAOIAAAAPAAAAZHJzL2Rvd25yZXYueG1sRI/BasMw&#10;EETvhf6D2EBujZwK0siNEkxooLe2SS69bayNbWKtjKXa7t9XhUKPw8y8YTa7ybVioD40ng0sFxkI&#10;4tLbhisD59PhYQ0iRGSLrWcy8E0Bdtv7uw3m1o/8QcMxViJBOORooI6xy6UMZU0Ow8J3xMm7+t5h&#10;TLKvpO1xTHDXyscsW0mHDaeFGjva11Tejl8uUVRxGa+6e9tfqk+phyLi+4s2Zj6bimcQkab4H/5r&#10;v1oDWq2e1FJpBb+X0h2Q2x8AAAD//wMAUEsBAi0AFAAGAAgAAAAhANvh9svuAAAAhQEAABMAAAAA&#10;AAAAAAAAAAAAAAAAAFtDb250ZW50X1R5cGVzXS54bWxQSwECLQAUAAYACAAAACEAWvQsW78AAAAV&#10;AQAACwAAAAAAAAAAAAAAAAAfAQAAX3JlbHMvLnJlbHNQSwECLQAUAAYACAAAACEAuJDoDMkAAADi&#10;AAAADwAAAAAAAAAAAAAAAAAHAgAAZHJzL2Rvd25yZXYueG1sUEsFBgAAAAADAAMAtwAAAP0CAAAA&#10;AA==&#10;">
                  <v:imagedata r:id="rId17" o:title="A blue text on a black background&#10;&#10;AI-generated content may be incorrect"/>
                </v:shape>
                <w10:wrap type="topAndBottom"/>
              </v:group>
            </w:pict>
          </mc:Fallback>
        </mc:AlternateContent>
      </w:r>
      <w:r w:rsidR="005244FD" w:rsidRPr="00154937">
        <w:rPr>
          <w:noProof/>
          <w:sz w:val="22"/>
          <w:szCs w:val="22"/>
          <w:lang w:eastAsia="en-US"/>
        </w:rPr>
        <w:drawing>
          <wp:anchor distT="0" distB="0" distL="114300" distR="114300" simplePos="0" relativeHeight="251653632" behindDoc="0" locked="0" layoutInCell="1" allowOverlap="1" wp14:anchorId="63690973" wp14:editId="7E503FE8">
            <wp:simplePos x="0" y="0"/>
            <wp:positionH relativeFrom="column">
              <wp:posOffset>5485081</wp:posOffset>
            </wp:positionH>
            <wp:positionV relativeFrom="paragraph">
              <wp:posOffset>6608738</wp:posOffset>
            </wp:positionV>
            <wp:extent cx="1037079" cy="390139"/>
            <wp:effectExtent l="0" t="0" r="0" b="0"/>
            <wp:wrapNone/>
            <wp:docPr id="1932392318" name="Picture 1"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blue logo&#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23619" t="40193" r="23618" b="40678"/>
                    <a:stretch/>
                  </pic:blipFill>
                  <pic:spPr bwMode="auto">
                    <a:xfrm>
                      <a:off x="0" y="0"/>
                      <a:ext cx="1037079" cy="390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4FD" w:rsidRPr="00154937">
        <w:rPr>
          <w:noProof/>
          <w:sz w:val="22"/>
          <w:szCs w:val="22"/>
          <w:lang w:eastAsia="en-US"/>
        </w:rPr>
        <w:drawing>
          <wp:anchor distT="0" distB="0" distL="114300" distR="114300" simplePos="0" relativeHeight="251651584" behindDoc="0" locked="0" layoutInCell="1" allowOverlap="1" wp14:anchorId="0DAB9B6F" wp14:editId="7841CBF0">
            <wp:simplePos x="0" y="0"/>
            <wp:positionH relativeFrom="column">
              <wp:posOffset>4070350</wp:posOffset>
            </wp:positionH>
            <wp:positionV relativeFrom="paragraph">
              <wp:posOffset>6489406</wp:posOffset>
            </wp:positionV>
            <wp:extent cx="1323163" cy="744279"/>
            <wp:effectExtent l="0" t="0" r="0" b="0"/>
            <wp:wrapNone/>
            <wp:docPr id="1605276859" name="Picture 160527685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163"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AA3" w:rsidRPr="00154937">
        <w:rPr>
          <w:sz w:val="22"/>
          <w:szCs w:val="22"/>
        </w:rPr>
        <w:br w:type="page"/>
      </w:r>
    </w:p>
    <w:p w14:paraId="12D83C1A" w14:textId="6FFBB749" w:rsidR="00302AA3" w:rsidRPr="00154937" w:rsidRDefault="00302AA3" w:rsidP="00302AA3">
      <w:pPr>
        <w:rPr>
          <w:sz w:val="22"/>
          <w:szCs w:val="22"/>
        </w:rPr>
      </w:pPr>
      <w:bookmarkStart w:id="5" w:name="_heading=h.lnxbz9" w:colFirst="0" w:colLast="0"/>
      <w:bookmarkEnd w:id="5"/>
    </w:p>
    <w:bookmarkStart w:id="6" w:name="_Hlk172529095" w:displacedByCustomXml="next"/>
    <w:bookmarkEnd w:id="6" w:displacedByCustomXml="next"/>
    <w:sdt>
      <w:sdtPr>
        <w:rPr>
          <w:b/>
          <w:bCs/>
          <w:caps/>
          <w:color w:val="0070C0"/>
          <w:sz w:val="22"/>
          <w:szCs w:val="22"/>
          <w:lang w:eastAsia="en-US"/>
        </w:rPr>
        <w:id w:val="56207188"/>
        <w:docPartObj>
          <w:docPartGallery w:val="Table of Contents"/>
          <w:docPartUnique/>
        </w:docPartObj>
      </w:sdtPr>
      <w:sdtEndPr>
        <w:rPr>
          <w:b w:val="0"/>
          <w:bCs w:val="0"/>
          <w:caps w:val="0"/>
          <w:color w:val="232323" w:themeColor="accent1"/>
          <w:lang w:eastAsia="ro-RO"/>
        </w:rPr>
      </w:sdtEndPr>
      <w:sdtContent>
        <w:p w14:paraId="36EA15E1" w14:textId="77777777" w:rsidR="00252628" w:rsidRPr="00154937" w:rsidRDefault="00252628" w:rsidP="00B171B4">
          <w:pPr>
            <w:rPr>
              <w:b/>
              <w:bCs/>
              <w:color w:val="0070C0"/>
              <w:sz w:val="32"/>
              <w:szCs w:val="32"/>
            </w:rPr>
          </w:pPr>
          <w:r w:rsidRPr="00154937">
            <w:rPr>
              <w:b/>
              <w:bCs/>
              <w:color w:val="0070C0"/>
              <w:sz w:val="32"/>
              <w:szCs w:val="32"/>
            </w:rPr>
            <w:t>TABLE OF CONTENTS</w:t>
          </w:r>
        </w:p>
        <w:p w14:paraId="05557F12" w14:textId="77777777" w:rsidR="00C40049" w:rsidRPr="00154937" w:rsidRDefault="00C40049" w:rsidP="00B171B4">
          <w:pPr>
            <w:rPr>
              <w:b/>
              <w:bCs/>
              <w:color w:val="0070C0"/>
              <w:sz w:val="22"/>
              <w:szCs w:val="22"/>
            </w:rPr>
          </w:pPr>
        </w:p>
        <w:p w14:paraId="361EDB62" w14:textId="26E215DD" w:rsidR="00A91F53" w:rsidRPr="00154937" w:rsidRDefault="00252628">
          <w:pPr>
            <w:pStyle w:val="Cuprins1"/>
            <w:rPr>
              <w:rFonts w:cstheme="minorBidi"/>
              <w:b w:val="0"/>
              <w:caps w:val="0"/>
              <w:noProof w:val="0"/>
              <w:color w:val="auto"/>
              <w:sz w:val="20"/>
              <w:szCs w:val="20"/>
              <w:lang w:eastAsia="en-US"/>
            </w:rPr>
          </w:pPr>
          <w:r w:rsidRPr="00154937">
            <w:rPr>
              <w:b w:val="0"/>
              <w:bCs/>
              <w:noProof w:val="0"/>
              <w:sz w:val="20"/>
              <w:szCs w:val="20"/>
            </w:rPr>
            <w:fldChar w:fldCharType="begin"/>
          </w:r>
          <w:r w:rsidRPr="00154937">
            <w:rPr>
              <w:b w:val="0"/>
              <w:bCs/>
              <w:noProof w:val="0"/>
              <w:sz w:val="20"/>
              <w:szCs w:val="20"/>
            </w:rPr>
            <w:instrText xml:space="preserve"> TOC \o "1-3" \h \z \u </w:instrText>
          </w:r>
          <w:r w:rsidRPr="00154937">
            <w:rPr>
              <w:b w:val="0"/>
              <w:bCs/>
              <w:noProof w:val="0"/>
              <w:sz w:val="20"/>
              <w:szCs w:val="20"/>
            </w:rPr>
            <w:fldChar w:fldCharType="separate"/>
          </w:r>
          <w:hyperlink w:anchor="_Toc211591179" w:history="1">
            <w:r w:rsidR="00A91F53" w:rsidRPr="00154937">
              <w:rPr>
                <w:rStyle w:val="Hyperlink"/>
                <w:noProof w:val="0"/>
                <w:sz w:val="20"/>
                <w:szCs w:val="20"/>
              </w:rPr>
              <w:t>List of acronyms</w:t>
            </w:r>
            <w:r w:rsidR="00A91F53" w:rsidRPr="00154937">
              <w:rPr>
                <w:noProof w:val="0"/>
                <w:webHidden/>
                <w:sz w:val="20"/>
                <w:szCs w:val="20"/>
              </w:rPr>
              <w:tab/>
            </w:r>
            <w:r w:rsidR="00A91F53" w:rsidRPr="00154937">
              <w:rPr>
                <w:noProof w:val="0"/>
                <w:webHidden/>
                <w:sz w:val="20"/>
                <w:szCs w:val="20"/>
              </w:rPr>
              <w:fldChar w:fldCharType="begin"/>
            </w:r>
            <w:r w:rsidR="00A91F53" w:rsidRPr="00154937">
              <w:rPr>
                <w:noProof w:val="0"/>
                <w:webHidden/>
                <w:sz w:val="20"/>
                <w:szCs w:val="20"/>
              </w:rPr>
              <w:instrText xml:space="preserve"> PAGEREF _Toc211591179 \h </w:instrText>
            </w:r>
            <w:r w:rsidR="00A91F53" w:rsidRPr="00154937">
              <w:rPr>
                <w:noProof w:val="0"/>
                <w:webHidden/>
                <w:sz w:val="20"/>
                <w:szCs w:val="20"/>
              </w:rPr>
            </w:r>
            <w:r w:rsidR="00A91F53" w:rsidRPr="00154937">
              <w:rPr>
                <w:noProof w:val="0"/>
                <w:webHidden/>
                <w:sz w:val="20"/>
                <w:szCs w:val="20"/>
              </w:rPr>
              <w:fldChar w:fldCharType="separate"/>
            </w:r>
            <w:r w:rsidR="007970B7" w:rsidRPr="00154937">
              <w:rPr>
                <w:noProof w:val="0"/>
                <w:webHidden/>
                <w:sz w:val="20"/>
                <w:szCs w:val="20"/>
              </w:rPr>
              <w:t>5</w:t>
            </w:r>
            <w:r w:rsidR="00A91F53" w:rsidRPr="00154937">
              <w:rPr>
                <w:noProof w:val="0"/>
                <w:webHidden/>
                <w:sz w:val="20"/>
                <w:szCs w:val="20"/>
              </w:rPr>
              <w:fldChar w:fldCharType="end"/>
            </w:r>
          </w:hyperlink>
        </w:p>
        <w:p w14:paraId="58D3185D" w14:textId="2CEA3E59" w:rsidR="00A91F53" w:rsidRPr="00154937" w:rsidRDefault="00A91F53">
          <w:pPr>
            <w:pStyle w:val="Cuprins1"/>
            <w:rPr>
              <w:rFonts w:cstheme="minorBidi"/>
              <w:b w:val="0"/>
              <w:caps w:val="0"/>
              <w:noProof w:val="0"/>
              <w:color w:val="auto"/>
              <w:sz w:val="20"/>
              <w:szCs w:val="20"/>
              <w:lang w:eastAsia="en-US"/>
            </w:rPr>
          </w:pPr>
          <w:hyperlink w:anchor="_Toc211591180" w:history="1">
            <w:r w:rsidRPr="00154937">
              <w:rPr>
                <w:rStyle w:val="Hyperlink"/>
                <w:noProof w:val="0"/>
                <w:sz w:val="20"/>
                <w:szCs w:val="20"/>
              </w:rPr>
              <w:t>Glossary of terms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_Toc211591180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6</w:t>
            </w:r>
            <w:r w:rsidRPr="00154937">
              <w:rPr>
                <w:noProof w:val="0"/>
                <w:webHidden/>
                <w:sz w:val="20"/>
                <w:szCs w:val="20"/>
              </w:rPr>
              <w:fldChar w:fldCharType="end"/>
            </w:r>
          </w:hyperlink>
        </w:p>
        <w:p w14:paraId="355A98DA" w14:textId="3330812B" w:rsidR="00A91F53" w:rsidRPr="00154937" w:rsidRDefault="00A91F53">
          <w:pPr>
            <w:pStyle w:val="Cuprins1"/>
            <w:rPr>
              <w:rFonts w:cstheme="minorBidi"/>
              <w:b w:val="0"/>
              <w:caps w:val="0"/>
              <w:noProof w:val="0"/>
              <w:color w:val="auto"/>
              <w:sz w:val="20"/>
              <w:szCs w:val="20"/>
              <w:lang w:eastAsia="en-US"/>
            </w:rPr>
          </w:pPr>
          <w:hyperlink w:anchor="_Toc211591181" w:history="1">
            <w:r w:rsidRPr="00154937">
              <w:rPr>
                <w:rStyle w:val="Hyperlink"/>
                <w:noProof w:val="0"/>
                <w:sz w:val="20"/>
                <w:szCs w:val="20"/>
              </w:rPr>
              <w:t>Executive Summary</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_Toc211591181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8</w:t>
            </w:r>
            <w:r w:rsidRPr="00154937">
              <w:rPr>
                <w:noProof w:val="0"/>
                <w:webHidden/>
                <w:sz w:val="20"/>
                <w:szCs w:val="20"/>
              </w:rPr>
              <w:fldChar w:fldCharType="end"/>
            </w:r>
          </w:hyperlink>
        </w:p>
        <w:p w14:paraId="6FA6C0B4" w14:textId="4B9D4936" w:rsidR="00A91F53" w:rsidRPr="00154937" w:rsidRDefault="00A91F53">
          <w:pPr>
            <w:pStyle w:val="Cuprins1"/>
            <w:rPr>
              <w:rFonts w:cstheme="minorBidi"/>
              <w:b w:val="0"/>
              <w:caps w:val="0"/>
              <w:noProof w:val="0"/>
              <w:color w:val="auto"/>
              <w:sz w:val="20"/>
              <w:szCs w:val="20"/>
              <w:lang w:eastAsia="en-US"/>
            </w:rPr>
          </w:pPr>
          <w:hyperlink w:anchor="_Toc211591182" w:history="1">
            <w:r w:rsidRPr="00154937">
              <w:rPr>
                <w:rStyle w:val="Hyperlink"/>
                <w:noProof w:val="0"/>
                <w:sz w:val="20"/>
                <w:szCs w:val="20"/>
              </w:rPr>
              <w:t>1.</w:t>
            </w:r>
            <w:r w:rsidRPr="00154937">
              <w:rPr>
                <w:rFonts w:cstheme="minorBidi"/>
                <w:b w:val="0"/>
                <w:caps w:val="0"/>
                <w:noProof w:val="0"/>
                <w:color w:val="auto"/>
                <w:sz w:val="20"/>
                <w:szCs w:val="20"/>
                <w:lang w:eastAsia="en-US"/>
              </w:rPr>
              <w:tab/>
            </w:r>
            <w:r w:rsidRPr="00154937">
              <w:rPr>
                <w:rStyle w:val="Hyperlink"/>
                <w:noProof w:val="0"/>
                <w:sz w:val="20"/>
                <w:szCs w:val="20"/>
              </w:rPr>
              <w:t>Introduction</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_Toc211591182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10</w:t>
            </w:r>
            <w:r w:rsidRPr="00154937">
              <w:rPr>
                <w:noProof w:val="0"/>
                <w:webHidden/>
                <w:sz w:val="20"/>
                <w:szCs w:val="20"/>
              </w:rPr>
              <w:fldChar w:fldCharType="end"/>
            </w:r>
          </w:hyperlink>
        </w:p>
        <w:p w14:paraId="6B3BAD9A" w14:textId="1E633336" w:rsidR="00A91F53" w:rsidRPr="00154937" w:rsidRDefault="00A91F53">
          <w:pPr>
            <w:pStyle w:val="Cuprins2"/>
            <w:rPr>
              <w:rFonts w:asciiTheme="minorHAnsi" w:hAnsiTheme="minorHAnsi" w:cstheme="minorBidi"/>
              <w:i w:val="0"/>
              <w:noProof w:val="0"/>
              <w:color w:val="auto"/>
              <w:sz w:val="20"/>
              <w:szCs w:val="20"/>
              <w:lang w:eastAsia="en-US"/>
            </w:rPr>
          </w:pPr>
          <w:hyperlink w:anchor="_Toc211591183" w:history="1">
            <w:r w:rsidRPr="00154937">
              <w:rPr>
                <w:rStyle w:val="Hyperlink"/>
                <w:noProof w:val="0"/>
                <w:sz w:val="20"/>
                <w:szCs w:val="20"/>
              </w:rPr>
              <w:t>1.1.</w:t>
            </w:r>
            <w:r w:rsidRPr="00154937">
              <w:rPr>
                <w:rFonts w:asciiTheme="minorHAnsi" w:hAnsiTheme="minorHAnsi" w:cstheme="minorBidi"/>
                <w:i w:val="0"/>
                <w:noProof w:val="0"/>
                <w:color w:val="auto"/>
                <w:sz w:val="20"/>
                <w:szCs w:val="20"/>
                <w:lang w:eastAsia="en-US"/>
              </w:rPr>
              <w:tab/>
            </w:r>
            <w:r w:rsidRPr="00154937">
              <w:rPr>
                <w:rStyle w:val="Hyperlink"/>
                <w:noProof w:val="0"/>
                <w:sz w:val="20"/>
                <w:szCs w:val="20"/>
              </w:rPr>
              <w:t>Purpose and objectives of the evaluation</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_Toc211591183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10</w:t>
            </w:r>
            <w:r w:rsidRPr="00154937">
              <w:rPr>
                <w:noProof w:val="0"/>
                <w:webHidden/>
                <w:sz w:val="20"/>
                <w:szCs w:val="20"/>
              </w:rPr>
              <w:fldChar w:fldCharType="end"/>
            </w:r>
          </w:hyperlink>
        </w:p>
        <w:p w14:paraId="6B7FE2A8" w14:textId="50DE6652" w:rsidR="00A91F53" w:rsidRPr="00154937" w:rsidRDefault="00A91F53">
          <w:pPr>
            <w:pStyle w:val="Cuprins2"/>
            <w:rPr>
              <w:rFonts w:asciiTheme="minorHAnsi" w:hAnsiTheme="minorHAnsi" w:cstheme="minorBidi"/>
              <w:i w:val="0"/>
              <w:noProof w:val="0"/>
              <w:color w:val="auto"/>
              <w:sz w:val="20"/>
              <w:szCs w:val="20"/>
              <w:lang w:eastAsia="en-US"/>
            </w:rPr>
          </w:pPr>
          <w:hyperlink w:anchor="_Toc211591184" w:history="1">
            <w:r w:rsidRPr="00154937">
              <w:rPr>
                <w:rStyle w:val="Hyperlink"/>
                <w:noProof w:val="0"/>
                <w:sz w:val="20"/>
                <w:szCs w:val="20"/>
              </w:rPr>
              <w:t>1.2.</w:t>
            </w:r>
            <w:r w:rsidRPr="00154937">
              <w:rPr>
                <w:rFonts w:asciiTheme="minorHAnsi" w:hAnsiTheme="minorHAnsi" w:cstheme="minorBidi"/>
                <w:i w:val="0"/>
                <w:noProof w:val="0"/>
                <w:color w:val="auto"/>
                <w:sz w:val="20"/>
                <w:szCs w:val="20"/>
                <w:lang w:eastAsia="en-US"/>
              </w:rPr>
              <w:tab/>
            </w:r>
            <w:r w:rsidRPr="00154937">
              <w:rPr>
                <w:rStyle w:val="Hyperlink"/>
                <w:noProof w:val="0"/>
                <w:sz w:val="20"/>
                <w:szCs w:val="20"/>
              </w:rPr>
              <w:t>Methodological landmarks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_Toc211591184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11</w:t>
            </w:r>
            <w:r w:rsidRPr="00154937">
              <w:rPr>
                <w:noProof w:val="0"/>
                <w:webHidden/>
                <w:sz w:val="20"/>
                <w:szCs w:val="20"/>
              </w:rPr>
              <w:fldChar w:fldCharType="end"/>
            </w:r>
          </w:hyperlink>
        </w:p>
        <w:p w14:paraId="24272EA9" w14:textId="4FF34698" w:rsidR="00A91F53" w:rsidRPr="00154937" w:rsidRDefault="00A91F53">
          <w:pPr>
            <w:pStyle w:val="Cuprins1"/>
            <w:rPr>
              <w:rFonts w:cstheme="minorBidi"/>
              <w:b w:val="0"/>
              <w:caps w:val="0"/>
              <w:noProof w:val="0"/>
              <w:color w:val="auto"/>
              <w:sz w:val="20"/>
              <w:szCs w:val="20"/>
              <w:lang w:eastAsia="en-US"/>
            </w:rPr>
          </w:pPr>
          <w:hyperlink w:anchor="_Toc211591185" w:history="1">
            <w:r w:rsidRPr="00154937">
              <w:rPr>
                <w:rStyle w:val="Hyperlink"/>
                <w:noProof w:val="0"/>
                <w:sz w:val="20"/>
                <w:szCs w:val="20"/>
              </w:rPr>
              <w:t>2.</w:t>
            </w:r>
            <w:r w:rsidRPr="00154937">
              <w:rPr>
                <w:rFonts w:cstheme="minorBidi"/>
                <w:b w:val="0"/>
                <w:caps w:val="0"/>
                <w:noProof w:val="0"/>
                <w:color w:val="auto"/>
                <w:sz w:val="20"/>
                <w:szCs w:val="20"/>
                <w:lang w:eastAsia="en-US"/>
              </w:rPr>
              <w:tab/>
            </w:r>
            <w:r w:rsidRPr="00154937">
              <w:rPr>
                <w:rStyle w:val="Hyperlink"/>
                <w:noProof w:val="0"/>
                <w:sz w:val="20"/>
                <w:szCs w:val="20"/>
              </w:rPr>
              <w:t>Background</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_Toc211591185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12</w:t>
            </w:r>
            <w:r w:rsidRPr="00154937">
              <w:rPr>
                <w:noProof w:val="0"/>
                <w:webHidden/>
                <w:sz w:val="20"/>
                <w:szCs w:val="20"/>
              </w:rPr>
              <w:fldChar w:fldCharType="end"/>
            </w:r>
          </w:hyperlink>
        </w:p>
        <w:p w14:paraId="0E35C4F7" w14:textId="0530B17F" w:rsidR="00A91F53" w:rsidRPr="00154937" w:rsidRDefault="00A91F53">
          <w:pPr>
            <w:pStyle w:val="Cuprins1"/>
            <w:rPr>
              <w:rFonts w:cstheme="minorBidi"/>
              <w:b w:val="0"/>
              <w:caps w:val="0"/>
              <w:noProof w:val="0"/>
              <w:color w:val="auto"/>
              <w:sz w:val="20"/>
              <w:szCs w:val="20"/>
              <w:lang w:eastAsia="en-US"/>
            </w:rPr>
          </w:pPr>
          <w:hyperlink w:anchor="_Toc211591186" w:history="1">
            <w:r w:rsidRPr="00154937">
              <w:rPr>
                <w:rStyle w:val="Hyperlink"/>
                <w:noProof w:val="0"/>
                <w:sz w:val="20"/>
                <w:szCs w:val="20"/>
              </w:rPr>
              <w:t>3.</w:t>
            </w:r>
            <w:r w:rsidRPr="00154937">
              <w:rPr>
                <w:rFonts w:cstheme="minorBidi"/>
                <w:b w:val="0"/>
                <w:caps w:val="0"/>
                <w:noProof w:val="0"/>
                <w:color w:val="auto"/>
                <w:sz w:val="20"/>
                <w:szCs w:val="20"/>
                <w:lang w:eastAsia="en-US"/>
              </w:rPr>
              <w:tab/>
            </w:r>
            <w:r w:rsidRPr="00154937">
              <w:rPr>
                <w:rStyle w:val="Hyperlink"/>
                <w:noProof w:val="0"/>
                <w:sz w:val="20"/>
                <w:szCs w:val="20"/>
              </w:rPr>
              <w:t>Evaluation methodology</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_Toc211591186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15</w:t>
            </w:r>
            <w:r w:rsidRPr="00154937">
              <w:rPr>
                <w:noProof w:val="0"/>
                <w:webHidden/>
                <w:sz w:val="20"/>
                <w:szCs w:val="20"/>
              </w:rPr>
              <w:fldChar w:fldCharType="end"/>
            </w:r>
          </w:hyperlink>
        </w:p>
        <w:p w14:paraId="3FD1FAB7" w14:textId="6A101E52" w:rsidR="00A91F53" w:rsidRPr="00154937" w:rsidRDefault="00A91F53">
          <w:pPr>
            <w:pStyle w:val="Cuprins2"/>
            <w:rPr>
              <w:rFonts w:asciiTheme="minorHAnsi" w:hAnsiTheme="minorHAnsi" w:cstheme="minorBidi"/>
              <w:i w:val="0"/>
              <w:noProof w:val="0"/>
              <w:color w:val="auto"/>
              <w:sz w:val="20"/>
              <w:szCs w:val="20"/>
              <w:lang w:eastAsia="en-US"/>
            </w:rPr>
          </w:pPr>
          <w:hyperlink w:anchor="_Toc211591187" w:history="1">
            <w:r w:rsidRPr="00154937">
              <w:rPr>
                <w:rStyle w:val="Hyperlink"/>
                <w:noProof w:val="0"/>
                <w:sz w:val="20"/>
                <w:szCs w:val="20"/>
              </w:rPr>
              <w:t>3.1.</w:t>
            </w:r>
            <w:r w:rsidRPr="00154937">
              <w:rPr>
                <w:rFonts w:asciiTheme="minorHAnsi" w:hAnsiTheme="minorHAnsi" w:cstheme="minorBidi"/>
                <w:i w:val="0"/>
                <w:noProof w:val="0"/>
                <w:color w:val="auto"/>
                <w:sz w:val="20"/>
                <w:szCs w:val="20"/>
                <w:lang w:eastAsia="en-US"/>
              </w:rPr>
              <w:tab/>
            </w:r>
            <w:r w:rsidRPr="00154937">
              <w:rPr>
                <w:rStyle w:val="Hyperlink"/>
                <w:noProof w:val="0"/>
                <w:sz w:val="20"/>
                <w:szCs w:val="20"/>
              </w:rPr>
              <w:t>Application of the evaluation methodology</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_Toc211591187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15</w:t>
            </w:r>
            <w:r w:rsidRPr="00154937">
              <w:rPr>
                <w:noProof w:val="0"/>
                <w:webHidden/>
                <w:sz w:val="20"/>
                <w:szCs w:val="20"/>
              </w:rPr>
              <w:fldChar w:fldCharType="end"/>
            </w:r>
          </w:hyperlink>
        </w:p>
        <w:p w14:paraId="758C2727" w14:textId="62788E1D" w:rsidR="00A91F53" w:rsidRPr="00154937" w:rsidRDefault="00A91F53">
          <w:pPr>
            <w:pStyle w:val="Cuprins2"/>
            <w:rPr>
              <w:rFonts w:asciiTheme="minorHAnsi" w:hAnsiTheme="minorHAnsi" w:cstheme="minorBidi"/>
              <w:i w:val="0"/>
              <w:noProof w:val="0"/>
              <w:color w:val="auto"/>
              <w:sz w:val="20"/>
              <w:szCs w:val="20"/>
              <w:lang w:eastAsia="en-US"/>
            </w:rPr>
          </w:pPr>
          <w:hyperlink w:anchor="_Toc211591188" w:history="1">
            <w:r w:rsidRPr="00154937">
              <w:rPr>
                <w:rStyle w:val="Hyperlink"/>
                <w:noProof w:val="0"/>
                <w:sz w:val="20"/>
                <w:szCs w:val="20"/>
              </w:rPr>
              <w:t>3.2.</w:t>
            </w:r>
            <w:r w:rsidRPr="00154937">
              <w:rPr>
                <w:rFonts w:asciiTheme="minorHAnsi" w:hAnsiTheme="minorHAnsi" w:cstheme="minorBidi"/>
                <w:i w:val="0"/>
                <w:noProof w:val="0"/>
                <w:color w:val="auto"/>
                <w:sz w:val="20"/>
                <w:szCs w:val="20"/>
                <w:lang w:eastAsia="en-US"/>
              </w:rPr>
              <w:tab/>
            </w:r>
            <w:r w:rsidRPr="00154937">
              <w:rPr>
                <w:rStyle w:val="Hyperlink"/>
                <w:noProof w:val="0"/>
                <w:sz w:val="20"/>
                <w:szCs w:val="20"/>
              </w:rPr>
              <w:t>Problems encountered and limitations in the application of the evaluation methodology</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_Toc211591188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16</w:t>
            </w:r>
            <w:r w:rsidRPr="00154937">
              <w:rPr>
                <w:noProof w:val="0"/>
                <w:webHidden/>
                <w:sz w:val="20"/>
                <w:szCs w:val="20"/>
              </w:rPr>
              <w:fldChar w:fldCharType="end"/>
            </w:r>
          </w:hyperlink>
        </w:p>
        <w:p w14:paraId="1CC6F9DB" w14:textId="671F6B45" w:rsidR="00A91F53" w:rsidRPr="00154937" w:rsidRDefault="00A91F53">
          <w:pPr>
            <w:pStyle w:val="Cuprins1"/>
            <w:rPr>
              <w:rFonts w:cstheme="minorBidi"/>
              <w:b w:val="0"/>
              <w:caps w:val="0"/>
              <w:noProof w:val="0"/>
              <w:color w:val="auto"/>
              <w:sz w:val="20"/>
              <w:szCs w:val="20"/>
              <w:lang w:eastAsia="en-US"/>
            </w:rPr>
          </w:pPr>
          <w:hyperlink w:anchor="_Toc211591189" w:history="1">
            <w:r w:rsidRPr="00154937">
              <w:rPr>
                <w:rStyle w:val="Hyperlink"/>
                <w:noProof w:val="0"/>
                <w:sz w:val="20"/>
                <w:szCs w:val="20"/>
              </w:rPr>
              <w:t>4.</w:t>
            </w:r>
            <w:r w:rsidRPr="00154937">
              <w:rPr>
                <w:rFonts w:cstheme="minorBidi"/>
                <w:b w:val="0"/>
                <w:caps w:val="0"/>
                <w:noProof w:val="0"/>
                <w:color w:val="auto"/>
                <w:sz w:val="20"/>
                <w:szCs w:val="20"/>
                <w:lang w:eastAsia="en-US"/>
              </w:rPr>
              <w:tab/>
            </w:r>
            <w:r w:rsidRPr="00154937">
              <w:rPr>
                <w:rStyle w:val="Hyperlink"/>
                <w:noProof w:val="0"/>
                <w:sz w:val="20"/>
                <w:szCs w:val="20"/>
              </w:rPr>
              <w:t>Evaluation findings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_Toc211591189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17</w:t>
            </w:r>
            <w:r w:rsidRPr="00154937">
              <w:rPr>
                <w:noProof w:val="0"/>
                <w:webHidden/>
                <w:sz w:val="20"/>
                <w:szCs w:val="20"/>
              </w:rPr>
              <w:fldChar w:fldCharType="end"/>
            </w:r>
          </w:hyperlink>
        </w:p>
        <w:p w14:paraId="186C159C" w14:textId="65E10F12"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0" w:history="1">
            <w:r w:rsidRPr="00154937">
              <w:rPr>
                <w:rStyle w:val="Hyperlink"/>
                <w:noProof w:val="0"/>
                <w:sz w:val="20"/>
                <w:szCs w:val="20"/>
              </w:rPr>
              <w:t xml:space="preserve">5.1. </w:t>
            </w:r>
            <w:r w:rsidR="00740EC5" w:rsidRPr="00154937">
              <w:rPr>
                <w:rStyle w:val="Hyperlink"/>
                <w:noProof w:val="0"/>
                <w:sz w:val="20"/>
                <w:szCs w:val="20"/>
              </w:rPr>
              <w:t>EVALUATION</w:t>
            </w:r>
            <w:r w:rsidRPr="00154937">
              <w:rPr>
                <w:rStyle w:val="Hyperlink"/>
                <w:noProof w:val="0"/>
                <w:sz w:val="20"/>
                <w:szCs w:val="20"/>
              </w:rPr>
              <w:t xml:space="preserve"> CRITERION 'RELEVANCE'</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_Toc211591190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17</w:t>
            </w:r>
            <w:r w:rsidRPr="00154937">
              <w:rPr>
                <w:noProof w:val="0"/>
                <w:webHidden/>
                <w:sz w:val="20"/>
                <w:szCs w:val="20"/>
              </w:rPr>
              <w:fldChar w:fldCharType="end"/>
            </w:r>
          </w:hyperlink>
        </w:p>
        <w:p w14:paraId="0585CD5A" w14:textId="4305D450"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1"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1. How has the intervention been adapted to subsequent technological or scientific advances in the field of interest?</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_Toc211591191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17</w:t>
            </w:r>
            <w:r w:rsidRPr="00154937">
              <w:rPr>
                <w:noProof w:val="0"/>
                <w:webHidden/>
                <w:sz w:val="20"/>
                <w:szCs w:val="20"/>
              </w:rPr>
              <w:fldChar w:fldCharType="end"/>
            </w:r>
          </w:hyperlink>
        </w:p>
        <w:p w14:paraId="7923BAB3" w14:textId="53E4018D"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2" w:history="1">
            <w:r w:rsidRPr="00154937">
              <w:rPr>
                <w:rStyle w:val="Hyperlink"/>
                <w:rFonts w:ascii="Arial" w:hAnsi="Arial" w:cs="Arial"/>
                <w:noProof w:val="0"/>
                <w:sz w:val="20"/>
                <w:szCs w:val="20"/>
              </w:rPr>
              <w:t>►</w:t>
            </w:r>
            <w:r w:rsidRPr="00154937">
              <w:rPr>
                <w:rStyle w:val="Hyperlink"/>
                <w:noProof w:val="0"/>
                <w:sz w:val="20"/>
                <w:szCs w:val="20"/>
              </w:rPr>
              <w:t xml:space="preserve"> </w:t>
            </w:r>
            <w:r w:rsidR="00161C74" w:rsidRPr="00154937">
              <w:rPr>
                <w:rStyle w:val="Hyperlink"/>
                <w:noProof w:val="0"/>
                <w:sz w:val="20"/>
                <w:szCs w:val="20"/>
              </w:rPr>
              <w:t>E</w:t>
            </w:r>
            <w:r w:rsidR="00161C74">
              <w:rPr>
                <w:rStyle w:val="Hyperlink"/>
                <w:noProof w:val="0"/>
                <w:sz w:val="20"/>
                <w:szCs w:val="20"/>
              </w:rPr>
              <w:t>Q</w:t>
            </w:r>
            <w:r w:rsidR="00161C74" w:rsidRPr="00154937">
              <w:rPr>
                <w:rStyle w:val="Hyperlink"/>
                <w:noProof w:val="0"/>
                <w:sz w:val="20"/>
                <w:szCs w:val="20"/>
              </w:rPr>
              <w:t xml:space="preserve">1 </w:t>
            </w:r>
            <w:r w:rsidRPr="00154937">
              <w:rPr>
                <w:rStyle w:val="Hyperlink"/>
                <w:noProof w:val="0"/>
                <w:sz w:val="20"/>
                <w:szCs w:val="20"/>
              </w:rPr>
              <w:t>(supplementary question). To what extent are the proposed interventions based on European best practices or the result of interregional/transnational cooperation?</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_Toc211591192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21</w:t>
            </w:r>
            <w:r w:rsidRPr="00154937">
              <w:rPr>
                <w:noProof w:val="0"/>
                <w:webHidden/>
                <w:sz w:val="20"/>
                <w:szCs w:val="20"/>
              </w:rPr>
              <w:fldChar w:fldCharType="end"/>
            </w:r>
          </w:hyperlink>
        </w:p>
        <w:p w14:paraId="6ABE7064" w14:textId="3C781CEF"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3"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5. How well do (still) the (initial) objectives of the intervention correspond to the needs identified at local/EU level?</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_Toc211591193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23</w:t>
            </w:r>
            <w:r w:rsidRPr="00154937">
              <w:rPr>
                <w:noProof w:val="0"/>
                <w:webHidden/>
                <w:sz w:val="20"/>
                <w:szCs w:val="20"/>
              </w:rPr>
              <w:fldChar w:fldCharType="end"/>
            </w:r>
          </w:hyperlink>
        </w:p>
        <w:p w14:paraId="26EAA6D6" w14:textId="293D99DE"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4" w:history="1">
            <w:r w:rsidRPr="00154937">
              <w:rPr>
                <w:rStyle w:val="Hyperlink"/>
                <w:noProof w:val="0"/>
                <w:sz w:val="20"/>
                <w:szCs w:val="20"/>
              </w:rPr>
              <w:t>5.2. EVALUATION CRITERION 'EFFICIENCY AND EFFECTIVENESS'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_Toc211591194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30</w:t>
            </w:r>
            <w:r w:rsidRPr="00154937">
              <w:rPr>
                <w:noProof w:val="0"/>
                <w:webHidden/>
                <w:sz w:val="20"/>
                <w:szCs w:val="20"/>
              </w:rPr>
              <w:fldChar w:fldCharType="end"/>
            </w:r>
          </w:hyperlink>
        </w:p>
        <w:p w14:paraId="130F38E9" w14:textId="40BC4169"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5"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 xml:space="preserve">2. To what extent do the factors associated with the intervention influence the efficiency with which the observed achievements were achieved? What other factors </w:t>
            </w:r>
            <w:r w:rsidRPr="00154937">
              <w:rPr>
                <w:rStyle w:val="Hyperlink"/>
                <w:rFonts w:eastAsiaTheme="minorHAnsi"/>
                <w:noProof w:val="0"/>
                <w:sz w:val="20"/>
                <w:szCs w:val="20"/>
              </w:rPr>
              <w:t>influences</w:t>
            </w:r>
            <w:r w:rsidRPr="00154937">
              <w:rPr>
                <w:rStyle w:val="Hyperlink"/>
                <w:noProof w:val="0"/>
                <w:sz w:val="20"/>
                <w:szCs w:val="20"/>
              </w:rPr>
              <w:t xml:space="preserve"> The costs and benefits?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_Toc211591195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30</w:t>
            </w:r>
            <w:r w:rsidRPr="00154937">
              <w:rPr>
                <w:noProof w:val="0"/>
                <w:webHidden/>
                <w:sz w:val="20"/>
                <w:szCs w:val="20"/>
              </w:rPr>
              <w:fldChar w:fldCharType="end"/>
            </w:r>
          </w:hyperlink>
        </w:p>
        <w:p w14:paraId="4A06FBF7" w14:textId="0361A97F"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6"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 xml:space="preserve">3. What are the barriers in </w:t>
            </w:r>
            <w:r w:rsidRPr="00154937">
              <w:rPr>
                <w:rStyle w:val="Hyperlink"/>
                <w:rFonts w:eastAsiaTheme="minorHAnsi"/>
                <w:noProof w:val="0"/>
                <w:sz w:val="20"/>
                <w:szCs w:val="20"/>
              </w:rPr>
              <w:t>Implementation</w:t>
            </w:r>
            <w:r w:rsidRPr="00154937">
              <w:rPr>
                <w:rStyle w:val="Hyperlink"/>
                <w:noProof w:val="0"/>
                <w:sz w:val="20"/>
                <w:szCs w:val="20"/>
              </w:rPr>
              <w:t>?</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_Toc211591196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36</w:t>
            </w:r>
            <w:r w:rsidRPr="00154937">
              <w:rPr>
                <w:noProof w:val="0"/>
                <w:webHidden/>
                <w:sz w:val="20"/>
                <w:szCs w:val="20"/>
              </w:rPr>
              <w:fldChar w:fldCharType="end"/>
            </w:r>
          </w:hyperlink>
        </w:p>
        <w:p w14:paraId="08FD0ADA" w14:textId="47BCD4DA"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7" w:history="1">
            <w:r w:rsidRPr="00154937">
              <w:rPr>
                <w:rStyle w:val="Hyperlink"/>
                <w:rFonts w:ascii="Arial" w:hAnsi="Arial" w:cs="Arial"/>
                <w:iCs/>
                <w:noProof w:val="0"/>
                <w:sz w:val="20"/>
                <w:szCs w:val="20"/>
              </w:rPr>
              <w:t>►</w:t>
            </w:r>
            <w:r w:rsidRPr="00154937">
              <w:rPr>
                <w:rStyle w:val="Hyperlink"/>
                <w:iCs/>
                <w:noProof w:val="0"/>
                <w:sz w:val="20"/>
                <w:szCs w:val="20"/>
              </w:rPr>
              <w:t xml:space="preserve"> EI3 (completion): What measures have stakeholders taken to overcome these barriers and with what results and measures are still needed?</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_Toc211591197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36</w:t>
            </w:r>
            <w:r w:rsidRPr="00154937">
              <w:rPr>
                <w:noProof w:val="0"/>
                <w:webHidden/>
                <w:sz w:val="20"/>
                <w:szCs w:val="20"/>
              </w:rPr>
              <w:fldChar w:fldCharType="end"/>
            </w:r>
          </w:hyperlink>
        </w:p>
        <w:p w14:paraId="6E95F1AF" w14:textId="0389BC97"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8"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4. To what extent are the costs associated with the intervention proportionate to the benefits of the intervention?</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_Toc211591198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40</w:t>
            </w:r>
            <w:r w:rsidRPr="00154937">
              <w:rPr>
                <w:noProof w:val="0"/>
                <w:webHidden/>
                <w:sz w:val="20"/>
                <w:szCs w:val="20"/>
              </w:rPr>
              <w:fldChar w:fldCharType="end"/>
            </w:r>
          </w:hyperlink>
        </w:p>
        <w:p w14:paraId="0965B206" w14:textId="49B5B0C7" w:rsidR="00A91F53" w:rsidRPr="00154937" w:rsidRDefault="00A91F53">
          <w:pPr>
            <w:pStyle w:val="Cuprins2"/>
            <w:rPr>
              <w:rFonts w:asciiTheme="minorHAnsi" w:hAnsiTheme="minorHAnsi" w:cstheme="minorBidi"/>
              <w:i w:val="0"/>
              <w:noProof w:val="0"/>
              <w:color w:val="auto"/>
              <w:sz w:val="20"/>
              <w:szCs w:val="20"/>
              <w:lang w:eastAsia="en-US"/>
            </w:rPr>
          </w:pPr>
          <w:hyperlink w:anchor="_Toc211591199" w:history="1">
            <w:r w:rsidRPr="00154937">
              <w:rPr>
                <w:rStyle w:val="Hyperlink"/>
                <w:noProof w:val="0"/>
                <w:sz w:val="20"/>
                <w:szCs w:val="20"/>
              </w:rPr>
              <w:t>5.3. APPLICATION OF HORIZONTAL PRINCIPLES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_Toc211591199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44</w:t>
            </w:r>
            <w:r w:rsidRPr="00154937">
              <w:rPr>
                <w:noProof w:val="0"/>
                <w:webHidden/>
                <w:sz w:val="20"/>
                <w:szCs w:val="20"/>
              </w:rPr>
              <w:fldChar w:fldCharType="end"/>
            </w:r>
          </w:hyperlink>
        </w:p>
        <w:p w14:paraId="1D6B55F1" w14:textId="718E2095" w:rsidR="00A91F53" w:rsidRPr="00154937" w:rsidRDefault="00A91F53">
          <w:pPr>
            <w:pStyle w:val="Cuprins2"/>
            <w:rPr>
              <w:rFonts w:asciiTheme="minorHAnsi" w:hAnsiTheme="minorHAnsi" w:cstheme="minorBidi"/>
              <w:i w:val="0"/>
              <w:noProof w:val="0"/>
              <w:color w:val="auto"/>
              <w:sz w:val="20"/>
              <w:szCs w:val="20"/>
              <w:lang w:eastAsia="en-US"/>
            </w:rPr>
          </w:pPr>
          <w:hyperlink w:anchor="_Toc211591200" w:history="1">
            <w:r w:rsidRPr="00154937">
              <w:rPr>
                <w:rStyle w:val="Hyperlink"/>
                <w:rFonts w:ascii="Arial" w:hAnsi="Arial" w:cs="Arial"/>
                <w:noProof w:val="0"/>
                <w:sz w:val="20"/>
                <w:szCs w:val="20"/>
              </w:rPr>
              <w:t>►</w:t>
            </w:r>
            <w:r w:rsidRPr="00154937">
              <w:rPr>
                <w:rStyle w:val="Hyperlink"/>
                <w:noProof w:val="0"/>
                <w:sz w:val="20"/>
                <w:szCs w:val="20"/>
              </w:rPr>
              <w:t xml:space="preserve"> </w:t>
            </w:r>
            <w:r w:rsidR="00740EC5" w:rsidRPr="00154937">
              <w:rPr>
                <w:rStyle w:val="Hyperlink"/>
                <w:noProof w:val="0"/>
                <w:sz w:val="20"/>
                <w:szCs w:val="20"/>
              </w:rPr>
              <w:t>EQ</w:t>
            </w:r>
            <w:r w:rsidRPr="00154937">
              <w:rPr>
                <w:rStyle w:val="Hyperlink"/>
                <w:noProof w:val="0"/>
                <w:sz w:val="20"/>
                <w:szCs w:val="20"/>
              </w:rPr>
              <w:t>6. How and to what extent are the requirements for the principles of sustainable development, equal opportunities and non-discrimination and gender equality reflected in the contracted projects?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_Toc211591200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44</w:t>
            </w:r>
            <w:r w:rsidRPr="00154937">
              <w:rPr>
                <w:noProof w:val="0"/>
                <w:webHidden/>
                <w:sz w:val="20"/>
                <w:szCs w:val="20"/>
              </w:rPr>
              <w:fldChar w:fldCharType="end"/>
            </w:r>
          </w:hyperlink>
        </w:p>
        <w:p w14:paraId="39CCB626" w14:textId="119335D0" w:rsidR="00A91F53" w:rsidRPr="00154937" w:rsidRDefault="00A91F53">
          <w:pPr>
            <w:pStyle w:val="Cuprins2"/>
            <w:rPr>
              <w:rFonts w:asciiTheme="minorHAnsi" w:hAnsiTheme="minorHAnsi" w:cstheme="minorBidi"/>
              <w:i w:val="0"/>
              <w:noProof w:val="0"/>
              <w:color w:val="auto"/>
              <w:sz w:val="20"/>
              <w:szCs w:val="20"/>
              <w:lang w:eastAsia="en-US"/>
            </w:rPr>
          </w:pPr>
          <w:hyperlink w:anchor="_Toc211591201" w:history="1">
            <w:r w:rsidRPr="00154937">
              <w:rPr>
                <w:rStyle w:val="Hyperlink"/>
                <w:rFonts w:ascii="Arial" w:hAnsi="Arial" w:cs="Arial"/>
                <w:noProof w:val="0"/>
                <w:sz w:val="20"/>
                <w:szCs w:val="20"/>
              </w:rPr>
              <w:t>►</w:t>
            </w:r>
            <w:r w:rsidRPr="00154937">
              <w:rPr>
                <w:rStyle w:val="Hyperlink"/>
                <w:noProof w:val="0"/>
                <w:sz w:val="20"/>
                <w:szCs w:val="20"/>
              </w:rPr>
              <w:t xml:space="preserve"> EI6 (completion): To what extent does the intervention contribute to the achievement of the objectives of the PNIESC?</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_Toc211591201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46</w:t>
            </w:r>
            <w:r w:rsidRPr="00154937">
              <w:rPr>
                <w:noProof w:val="0"/>
                <w:webHidden/>
                <w:sz w:val="20"/>
                <w:szCs w:val="20"/>
              </w:rPr>
              <w:fldChar w:fldCharType="end"/>
            </w:r>
          </w:hyperlink>
        </w:p>
        <w:p w14:paraId="7D74A119" w14:textId="70DAC1CC" w:rsidR="00A91F53" w:rsidRPr="00154937" w:rsidRDefault="00A91F53">
          <w:pPr>
            <w:pStyle w:val="Cuprins1"/>
            <w:rPr>
              <w:rFonts w:cstheme="minorBidi"/>
              <w:b w:val="0"/>
              <w:caps w:val="0"/>
              <w:noProof w:val="0"/>
              <w:color w:val="auto"/>
              <w:sz w:val="20"/>
              <w:szCs w:val="20"/>
              <w:lang w:eastAsia="en-US"/>
            </w:rPr>
          </w:pPr>
          <w:hyperlink w:anchor="_Toc211591202" w:history="1">
            <w:r w:rsidRPr="00154937">
              <w:rPr>
                <w:rStyle w:val="Hyperlink"/>
                <w:noProof w:val="0"/>
                <w:sz w:val="20"/>
                <w:szCs w:val="20"/>
              </w:rPr>
              <w:t>5.</w:t>
            </w:r>
            <w:r w:rsidRPr="00154937">
              <w:rPr>
                <w:rFonts w:cstheme="minorBidi"/>
                <w:b w:val="0"/>
                <w:caps w:val="0"/>
                <w:noProof w:val="0"/>
                <w:color w:val="auto"/>
                <w:sz w:val="20"/>
                <w:szCs w:val="20"/>
                <w:lang w:eastAsia="en-US"/>
              </w:rPr>
              <w:tab/>
            </w:r>
            <w:r w:rsidRPr="00154937">
              <w:rPr>
                <w:rStyle w:val="Hyperlink"/>
                <w:noProof w:val="0"/>
                <w:sz w:val="20"/>
                <w:szCs w:val="20"/>
              </w:rPr>
              <w:t>Conclusions, lessons learned and good practices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_Toc211591202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53</w:t>
            </w:r>
            <w:r w:rsidRPr="00154937">
              <w:rPr>
                <w:noProof w:val="0"/>
                <w:webHidden/>
                <w:sz w:val="20"/>
                <w:szCs w:val="20"/>
              </w:rPr>
              <w:fldChar w:fldCharType="end"/>
            </w:r>
          </w:hyperlink>
        </w:p>
        <w:p w14:paraId="7E553F5A" w14:textId="454BBD53" w:rsidR="00A91F53" w:rsidRPr="00154937" w:rsidRDefault="00A91F53">
          <w:pPr>
            <w:pStyle w:val="Cuprins1"/>
            <w:rPr>
              <w:rFonts w:cstheme="minorBidi"/>
              <w:b w:val="0"/>
              <w:caps w:val="0"/>
              <w:noProof w:val="0"/>
              <w:color w:val="auto"/>
              <w:sz w:val="20"/>
              <w:szCs w:val="20"/>
              <w:lang w:eastAsia="en-US"/>
            </w:rPr>
          </w:pPr>
          <w:hyperlink w:anchor="_Toc211591203" w:history="1">
            <w:r w:rsidRPr="00154937">
              <w:rPr>
                <w:rStyle w:val="Hyperlink"/>
                <w:noProof w:val="0"/>
                <w:sz w:val="20"/>
                <w:szCs w:val="20"/>
              </w:rPr>
              <w:t>6.</w:t>
            </w:r>
            <w:r w:rsidRPr="00154937">
              <w:rPr>
                <w:rFonts w:cstheme="minorBidi"/>
                <w:b w:val="0"/>
                <w:caps w:val="0"/>
                <w:noProof w:val="0"/>
                <w:color w:val="auto"/>
                <w:sz w:val="20"/>
                <w:szCs w:val="20"/>
                <w:lang w:eastAsia="en-US"/>
              </w:rPr>
              <w:tab/>
            </w:r>
            <w:r w:rsidRPr="00154937">
              <w:rPr>
                <w:rStyle w:val="Hyperlink"/>
                <w:noProof w:val="0"/>
                <w:sz w:val="20"/>
                <w:szCs w:val="20"/>
              </w:rPr>
              <w:t>Recommendations</w:t>
            </w:r>
            <w:r w:rsidRPr="00154937">
              <w:rPr>
                <w:noProof w:val="0"/>
                <w:webHidden/>
                <w:sz w:val="20"/>
                <w:szCs w:val="20"/>
              </w:rPr>
              <w:tab/>
            </w:r>
            <w:r w:rsidRPr="00154937">
              <w:rPr>
                <w:noProof w:val="0"/>
                <w:webHidden/>
                <w:sz w:val="20"/>
                <w:szCs w:val="20"/>
              </w:rPr>
              <w:fldChar w:fldCharType="begin"/>
            </w:r>
            <w:r w:rsidRPr="00154937">
              <w:rPr>
                <w:noProof w:val="0"/>
                <w:webHidden/>
                <w:sz w:val="20"/>
                <w:szCs w:val="20"/>
              </w:rPr>
              <w:instrText xml:space="preserve"> PAGEREF _Toc211591203 \h </w:instrText>
            </w:r>
            <w:r w:rsidRPr="00154937">
              <w:rPr>
                <w:noProof w:val="0"/>
                <w:webHidden/>
                <w:sz w:val="20"/>
                <w:szCs w:val="20"/>
              </w:rPr>
            </w:r>
            <w:r w:rsidRPr="00154937">
              <w:rPr>
                <w:noProof w:val="0"/>
                <w:webHidden/>
                <w:sz w:val="20"/>
                <w:szCs w:val="20"/>
              </w:rPr>
              <w:fldChar w:fldCharType="separate"/>
            </w:r>
            <w:r w:rsidR="007970B7" w:rsidRPr="00154937">
              <w:rPr>
                <w:noProof w:val="0"/>
                <w:webHidden/>
                <w:sz w:val="20"/>
                <w:szCs w:val="20"/>
              </w:rPr>
              <w:t>56</w:t>
            </w:r>
            <w:r w:rsidRPr="00154937">
              <w:rPr>
                <w:noProof w:val="0"/>
                <w:webHidden/>
                <w:sz w:val="20"/>
                <w:szCs w:val="20"/>
              </w:rPr>
              <w:fldChar w:fldCharType="end"/>
            </w:r>
          </w:hyperlink>
        </w:p>
        <w:p w14:paraId="43B84385" w14:textId="276C68E4" w:rsidR="00252628" w:rsidRPr="00154937" w:rsidRDefault="00252628" w:rsidP="009807D5">
          <w:pPr>
            <w:tabs>
              <w:tab w:val="left" w:pos="9000"/>
            </w:tabs>
            <w:spacing w:before="0" w:after="0"/>
            <w:rPr>
              <w:bCs/>
              <w:sz w:val="22"/>
              <w:szCs w:val="22"/>
            </w:rPr>
          </w:pPr>
          <w:r w:rsidRPr="00154937">
            <w:rPr>
              <w:bCs/>
              <w:szCs w:val="20"/>
            </w:rPr>
            <w:lastRenderedPageBreak/>
            <w:fldChar w:fldCharType="end"/>
          </w:r>
        </w:p>
      </w:sdtContent>
    </w:sdt>
    <w:p w14:paraId="14664E56" w14:textId="317C4EFD" w:rsidR="006122CA" w:rsidRPr="00154937" w:rsidRDefault="006122CA" w:rsidP="00740EC5">
      <w:pPr>
        <w:spacing w:before="0" w:after="160" w:line="259" w:lineRule="auto"/>
        <w:jc w:val="left"/>
        <w:rPr>
          <w:b/>
          <w:bCs/>
          <w:color w:val="0070C0"/>
          <w:sz w:val="28"/>
          <w:szCs w:val="28"/>
        </w:rPr>
      </w:pPr>
      <w:bookmarkStart w:id="7" w:name="_Toc105433424"/>
      <w:bookmarkEnd w:id="0"/>
      <w:bookmarkEnd w:id="1"/>
      <w:r w:rsidRPr="00154937">
        <w:rPr>
          <w:b/>
          <w:bCs/>
          <w:color w:val="0070C0"/>
          <w:sz w:val="28"/>
          <w:szCs w:val="28"/>
        </w:rPr>
        <w:t>List of Tables</w:t>
      </w:r>
    </w:p>
    <w:p w14:paraId="6B9FCBA2" w14:textId="77777777" w:rsidR="00173917" w:rsidRPr="00154937" w:rsidRDefault="00173917" w:rsidP="006122CA">
      <w:pPr>
        <w:rPr>
          <w:b/>
          <w:bCs/>
          <w:color w:val="0070C0"/>
          <w:sz w:val="28"/>
          <w:szCs w:val="28"/>
        </w:rPr>
      </w:pPr>
    </w:p>
    <w:p w14:paraId="461E6D26" w14:textId="56A4D8F7" w:rsidR="00B0081D" w:rsidRPr="00154937" w:rsidRDefault="00173917">
      <w:pPr>
        <w:pStyle w:val="Tabeldefiguri"/>
        <w:tabs>
          <w:tab w:val="right" w:leader="dot" w:pos="9350"/>
        </w:tabs>
        <w:rPr>
          <w:rFonts w:cstheme="minorBidi"/>
          <w:color w:val="auto"/>
          <w:sz w:val="24"/>
          <w:lang w:eastAsia="en-US"/>
        </w:rPr>
      </w:pPr>
      <w:r w:rsidRPr="00154937">
        <w:rPr>
          <w:rFonts w:eastAsia="SimSun"/>
          <w:b/>
          <w:bCs/>
          <w:sz w:val="22"/>
          <w:szCs w:val="22"/>
          <w:u w:val="single"/>
          <w:lang w:eastAsia="ja-JP"/>
        </w:rPr>
        <w:fldChar w:fldCharType="begin"/>
      </w:r>
      <w:r w:rsidRPr="00154937">
        <w:rPr>
          <w:rFonts w:eastAsia="SimSun"/>
          <w:b/>
          <w:bCs/>
          <w:sz w:val="22"/>
          <w:szCs w:val="22"/>
          <w:u w:val="single"/>
          <w:lang w:eastAsia="ja-JP"/>
        </w:rPr>
        <w:instrText xml:space="preserve"> TOC \h \z \c "Tabel" </w:instrText>
      </w:r>
      <w:r w:rsidRPr="00154937">
        <w:rPr>
          <w:rFonts w:eastAsia="SimSun"/>
          <w:b/>
          <w:bCs/>
          <w:sz w:val="22"/>
          <w:szCs w:val="22"/>
          <w:u w:val="single"/>
          <w:lang w:eastAsia="ja-JP"/>
        </w:rPr>
        <w:fldChar w:fldCharType="separate"/>
      </w:r>
      <w:hyperlink w:anchor="_Toc211450163" w:history="1">
        <w:r w:rsidR="00B0081D" w:rsidRPr="00154937">
          <w:rPr>
            <w:rStyle w:val="Hyperlink"/>
            <w:sz w:val="22"/>
            <w:szCs w:val="28"/>
          </w:rPr>
          <w:t xml:space="preserve">Table 1. </w:t>
        </w:r>
        <w:r w:rsidR="00740EC5" w:rsidRPr="00154937">
          <w:rPr>
            <w:rStyle w:val="Hyperlink"/>
            <w:sz w:val="22"/>
            <w:szCs w:val="28"/>
          </w:rPr>
          <w:t>Evaluation</w:t>
        </w:r>
        <w:r w:rsidR="00B0081D" w:rsidRPr="00154937">
          <w:rPr>
            <w:rStyle w:val="Hyperlink"/>
            <w:sz w:val="22"/>
            <w:szCs w:val="28"/>
          </w:rPr>
          <w:t xml:space="preserve"> questions</w:t>
        </w:r>
        <w:r w:rsidR="00B0081D" w:rsidRPr="00154937">
          <w:rPr>
            <w:webHidden/>
            <w:sz w:val="22"/>
            <w:szCs w:val="28"/>
          </w:rPr>
          <w:tab/>
        </w:r>
        <w:r w:rsidR="00B0081D" w:rsidRPr="00154937">
          <w:rPr>
            <w:webHidden/>
            <w:sz w:val="22"/>
            <w:szCs w:val="28"/>
          </w:rPr>
          <w:fldChar w:fldCharType="begin"/>
        </w:r>
        <w:r w:rsidR="00B0081D" w:rsidRPr="00154937">
          <w:rPr>
            <w:webHidden/>
            <w:sz w:val="22"/>
            <w:szCs w:val="28"/>
          </w:rPr>
          <w:instrText xml:space="preserve"> PAGEREF _Toc211450163 \h </w:instrText>
        </w:r>
        <w:r w:rsidR="00B0081D" w:rsidRPr="00154937">
          <w:rPr>
            <w:webHidden/>
            <w:sz w:val="22"/>
            <w:szCs w:val="28"/>
          </w:rPr>
        </w:r>
        <w:r w:rsidR="00B0081D" w:rsidRPr="00154937">
          <w:rPr>
            <w:webHidden/>
            <w:sz w:val="22"/>
            <w:szCs w:val="28"/>
          </w:rPr>
          <w:fldChar w:fldCharType="separate"/>
        </w:r>
        <w:r w:rsidR="009A1DB8" w:rsidRPr="00154937">
          <w:rPr>
            <w:webHidden/>
            <w:sz w:val="22"/>
            <w:szCs w:val="28"/>
          </w:rPr>
          <w:t>11</w:t>
        </w:r>
        <w:r w:rsidR="00B0081D" w:rsidRPr="00154937">
          <w:rPr>
            <w:webHidden/>
            <w:sz w:val="22"/>
            <w:szCs w:val="28"/>
          </w:rPr>
          <w:fldChar w:fldCharType="end"/>
        </w:r>
      </w:hyperlink>
    </w:p>
    <w:p w14:paraId="184E1942" w14:textId="6CFC3E94" w:rsidR="00B0081D" w:rsidRPr="00154937" w:rsidRDefault="00B0081D">
      <w:pPr>
        <w:pStyle w:val="Tabeldefiguri"/>
        <w:tabs>
          <w:tab w:val="right" w:leader="dot" w:pos="9350"/>
        </w:tabs>
        <w:rPr>
          <w:rFonts w:cstheme="minorBidi"/>
          <w:color w:val="auto"/>
          <w:sz w:val="24"/>
          <w:lang w:eastAsia="en-US"/>
        </w:rPr>
      </w:pPr>
      <w:hyperlink w:anchor="_Toc211450164" w:history="1">
        <w:r w:rsidRPr="00154937">
          <w:rPr>
            <w:rStyle w:val="Hyperlink"/>
            <w:sz w:val="22"/>
            <w:szCs w:val="28"/>
          </w:rPr>
          <w:t>Table 2. Presentation of the project portfolio related to RSO2.1 (as of 30.04.2025)</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_Toc211450164 \h </w:instrText>
        </w:r>
        <w:r w:rsidRPr="00154937">
          <w:rPr>
            <w:webHidden/>
            <w:sz w:val="22"/>
            <w:szCs w:val="28"/>
          </w:rPr>
        </w:r>
        <w:r w:rsidRPr="00154937">
          <w:rPr>
            <w:webHidden/>
            <w:sz w:val="22"/>
            <w:szCs w:val="28"/>
          </w:rPr>
          <w:fldChar w:fldCharType="separate"/>
        </w:r>
        <w:r w:rsidR="009A1DB8" w:rsidRPr="00154937">
          <w:rPr>
            <w:webHidden/>
            <w:sz w:val="22"/>
            <w:szCs w:val="28"/>
          </w:rPr>
          <w:t>12</w:t>
        </w:r>
        <w:r w:rsidRPr="00154937">
          <w:rPr>
            <w:webHidden/>
            <w:sz w:val="22"/>
            <w:szCs w:val="28"/>
          </w:rPr>
          <w:fldChar w:fldCharType="end"/>
        </w:r>
      </w:hyperlink>
    </w:p>
    <w:p w14:paraId="072BB346" w14:textId="3EA46139" w:rsidR="00B0081D" w:rsidRPr="00154937" w:rsidRDefault="00B0081D">
      <w:pPr>
        <w:pStyle w:val="Tabeldefiguri"/>
        <w:tabs>
          <w:tab w:val="right" w:leader="dot" w:pos="9350"/>
        </w:tabs>
        <w:rPr>
          <w:rFonts w:cstheme="minorBidi"/>
          <w:color w:val="auto"/>
          <w:sz w:val="24"/>
          <w:lang w:eastAsia="en-US"/>
        </w:rPr>
      </w:pPr>
      <w:hyperlink w:anchor="_Toc211450165" w:history="1">
        <w:r w:rsidRPr="00154937">
          <w:rPr>
            <w:rStyle w:val="Hyperlink"/>
            <w:sz w:val="22"/>
            <w:szCs w:val="28"/>
          </w:rPr>
          <w:t>Table 3. Programme indicators related to the intervention assessed</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_Toc211450165 \h </w:instrText>
        </w:r>
        <w:r w:rsidRPr="00154937">
          <w:rPr>
            <w:webHidden/>
            <w:sz w:val="22"/>
            <w:szCs w:val="28"/>
          </w:rPr>
        </w:r>
        <w:r w:rsidRPr="00154937">
          <w:rPr>
            <w:webHidden/>
            <w:sz w:val="22"/>
            <w:szCs w:val="28"/>
          </w:rPr>
          <w:fldChar w:fldCharType="separate"/>
        </w:r>
        <w:r w:rsidR="009A1DB8" w:rsidRPr="00154937">
          <w:rPr>
            <w:webHidden/>
            <w:sz w:val="22"/>
            <w:szCs w:val="28"/>
          </w:rPr>
          <w:t>14</w:t>
        </w:r>
        <w:r w:rsidRPr="00154937">
          <w:rPr>
            <w:webHidden/>
            <w:sz w:val="22"/>
            <w:szCs w:val="28"/>
          </w:rPr>
          <w:fldChar w:fldCharType="end"/>
        </w:r>
      </w:hyperlink>
    </w:p>
    <w:p w14:paraId="3289440C" w14:textId="187023F2" w:rsidR="00B0081D" w:rsidRPr="00154937" w:rsidRDefault="00B0081D">
      <w:pPr>
        <w:pStyle w:val="Tabeldefiguri"/>
        <w:tabs>
          <w:tab w:val="right" w:leader="dot" w:pos="9350"/>
        </w:tabs>
        <w:rPr>
          <w:rFonts w:cstheme="minorBidi"/>
          <w:color w:val="auto"/>
          <w:sz w:val="24"/>
          <w:lang w:eastAsia="en-US"/>
        </w:rPr>
      </w:pPr>
      <w:hyperlink w:anchor="_Toc211450166" w:history="1">
        <w:r w:rsidRPr="00154937">
          <w:rPr>
            <w:rStyle w:val="Hyperlink"/>
            <w:sz w:val="22"/>
            <w:szCs w:val="28"/>
          </w:rPr>
          <w:t>Table 4. Analysis of the territorial distribution of projects within the region</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_Toc211450166 \h </w:instrText>
        </w:r>
        <w:r w:rsidRPr="00154937">
          <w:rPr>
            <w:webHidden/>
            <w:sz w:val="22"/>
            <w:szCs w:val="28"/>
          </w:rPr>
        </w:r>
        <w:r w:rsidRPr="00154937">
          <w:rPr>
            <w:webHidden/>
            <w:sz w:val="22"/>
            <w:szCs w:val="28"/>
          </w:rPr>
          <w:fldChar w:fldCharType="separate"/>
        </w:r>
        <w:r w:rsidR="009A1DB8" w:rsidRPr="00154937">
          <w:rPr>
            <w:webHidden/>
            <w:sz w:val="22"/>
            <w:szCs w:val="28"/>
          </w:rPr>
          <w:t>14</w:t>
        </w:r>
        <w:r w:rsidRPr="00154937">
          <w:rPr>
            <w:webHidden/>
            <w:sz w:val="22"/>
            <w:szCs w:val="28"/>
          </w:rPr>
          <w:fldChar w:fldCharType="end"/>
        </w:r>
      </w:hyperlink>
    </w:p>
    <w:p w14:paraId="57043C00" w14:textId="171F6D50" w:rsidR="00B0081D" w:rsidRPr="00154937" w:rsidRDefault="00B0081D">
      <w:pPr>
        <w:pStyle w:val="Tabeldefiguri"/>
        <w:tabs>
          <w:tab w:val="right" w:leader="dot" w:pos="9350"/>
        </w:tabs>
        <w:rPr>
          <w:rFonts w:cstheme="minorBidi"/>
          <w:color w:val="auto"/>
          <w:sz w:val="24"/>
          <w:lang w:eastAsia="en-US"/>
        </w:rPr>
      </w:pPr>
      <w:hyperlink w:anchor="_Toc211450167" w:history="1">
        <w:r w:rsidRPr="00154937">
          <w:rPr>
            <w:rStyle w:val="Hyperlink"/>
            <w:sz w:val="22"/>
            <w:szCs w:val="28"/>
          </w:rPr>
          <w:t xml:space="preserve">Table 5. </w:t>
        </w:r>
        <w:r w:rsidR="00740EC5" w:rsidRPr="00154937">
          <w:rPr>
            <w:rStyle w:val="Hyperlink"/>
            <w:sz w:val="22"/>
            <w:szCs w:val="28"/>
          </w:rPr>
          <w:t>Evaluation</w:t>
        </w:r>
        <w:r w:rsidRPr="00154937">
          <w:rPr>
            <w:rStyle w:val="Hyperlink"/>
            <w:sz w:val="22"/>
            <w:szCs w:val="28"/>
          </w:rPr>
          <w:t xml:space="preserve"> methods used</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_Toc211450167 \h </w:instrText>
        </w:r>
        <w:r w:rsidRPr="00154937">
          <w:rPr>
            <w:webHidden/>
            <w:sz w:val="22"/>
            <w:szCs w:val="28"/>
          </w:rPr>
        </w:r>
        <w:r w:rsidRPr="00154937">
          <w:rPr>
            <w:webHidden/>
            <w:sz w:val="22"/>
            <w:szCs w:val="28"/>
          </w:rPr>
          <w:fldChar w:fldCharType="separate"/>
        </w:r>
        <w:r w:rsidR="009A1DB8" w:rsidRPr="00154937">
          <w:rPr>
            <w:webHidden/>
            <w:sz w:val="22"/>
            <w:szCs w:val="28"/>
          </w:rPr>
          <w:t>15</w:t>
        </w:r>
        <w:r w:rsidRPr="00154937">
          <w:rPr>
            <w:webHidden/>
            <w:sz w:val="22"/>
            <w:szCs w:val="28"/>
          </w:rPr>
          <w:fldChar w:fldCharType="end"/>
        </w:r>
      </w:hyperlink>
    </w:p>
    <w:p w14:paraId="587EBC51" w14:textId="0C2F74C9" w:rsidR="00B0081D" w:rsidRPr="00154937" w:rsidRDefault="00B0081D">
      <w:pPr>
        <w:pStyle w:val="Tabeldefiguri"/>
        <w:tabs>
          <w:tab w:val="right" w:leader="dot" w:pos="9350"/>
        </w:tabs>
        <w:rPr>
          <w:rFonts w:cstheme="minorBidi"/>
          <w:color w:val="auto"/>
          <w:sz w:val="24"/>
          <w:lang w:eastAsia="en-US"/>
        </w:rPr>
      </w:pPr>
      <w:hyperlink w:anchor="_Toc211450168" w:history="1">
        <w:r w:rsidRPr="00154937">
          <w:rPr>
            <w:rStyle w:val="Hyperlink"/>
            <w:sz w:val="22"/>
            <w:szCs w:val="28"/>
          </w:rPr>
          <w:t>Table 6. The range of technological solutions adopted within the RSO2.1 projects</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_Toc211450168 \h </w:instrText>
        </w:r>
        <w:r w:rsidRPr="00154937">
          <w:rPr>
            <w:webHidden/>
            <w:sz w:val="22"/>
            <w:szCs w:val="28"/>
          </w:rPr>
        </w:r>
        <w:r w:rsidRPr="00154937">
          <w:rPr>
            <w:webHidden/>
            <w:sz w:val="22"/>
            <w:szCs w:val="28"/>
          </w:rPr>
          <w:fldChar w:fldCharType="separate"/>
        </w:r>
        <w:r w:rsidR="009A1DB8" w:rsidRPr="00154937">
          <w:rPr>
            <w:webHidden/>
            <w:sz w:val="22"/>
            <w:szCs w:val="28"/>
          </w:rPr>
          <w:t>20</w:t>
        </w:r>
        <w:r w:rsidRPr="00154937">
          <w:rPr>
            <w:webHidden/>
            <w:sz w:val="22"/>
            <w:szCs w:val="28"/>
          </w:rPr>
          <w:fldChar w:fldCharType="end"/>
        </w:r>
      </w:hyperlink>
    </w:p>
    <w:p w14:paraId="110B53FC" w14:textId="75EC2B00" w:rsidR="00B0081D" w:rsidRPr="00154937" w:rsidRDefault="00B0081D">
      <w:pPr>
        <w:pStyle w:val="Tabeldefiguri"/>
        <w:tabs>
          <w:tab w:val="right" w:leader="dot" w:pos="9350"/>
        </w:tabs>
        <w:rPr>
          <w:rFonts w:cstheme="minorBidi"/>
          <w:color w:val="auto"/>
          <w:sz w:val="24"/>
          <w:lang w:eastAsia="en-US"/>
        </w:rPr>
      </w:pPr>
      <w:hyperlink w:anchor="_Toc211450169" w:history="1">
        <w:r w:rsidRPr="00154937">
          <w:rPr>
            <w:rStyle w:val="Hyperlink"/>
            <w:sz w:val="22"/>
            <w:szCs w:val="28"/>
          </w:rPr>
          <w:t>Table 7. Aligning the PR Center's intervention with objectives and directions in strategic documents</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_Toc211450169 \h </w:instrText>
        </w:r>
        <w:r w:rsidRPr="00154937">
          <w:rPr>
            <w:webHidden/>
            <w:sz w:val="22"/>
            <w:szCs w:val="28"/>
          </w:rPr>
        </w:r>
        <w:r w:rsidRPr="00154937">
          <w:rPr>
            <w:webHidden/>
            <w:sz w:val="22"/>
            <w:szCs w:val="28"/>
          </w:rPr>
          <w:fldChar w:fldCharType="separate"/>
        </w:r>
        <w:r w:rsidR="009A1DB8" w:rsidRPr="00154937">
          <w:rPr>
            <w:webHidden/>
            <w:sz w:val="22"/>
            <w:szCs w:val="28"/>
          </w:rPr>
          <w:t>25</w:t>
        </w:r>
        <w:r w:rsidRPr="00154937">
          <w:rPr>
            <w:webHidden/>
            <w:sz w:val="22"/>
            <w:szCs w:val="28"/>
          </w:rPr>
          <w:fldChar w:fldCharType="end"/>
        </w:r>
      </w:hyperlink>
    </w:p>
    <w:p w14:paraId="7AA194E1" w14:textId="4EE2BC53" w:rsidR="00B0081D" w:rsidRPr="00154937" w:rsidRDefault="00B0081D">
      <w:pPr>
        <w:pStyle w:val="Tabeldefiguri"/>
        <w:tabs>
          <w:tab w:val="right" w:leader="dot" w:pos="9350"/>
        </w:tabs>
        <w:rPr>
          <w:rFonts w:cstheme="minorBidi"/>
          <w:color w:val="auto"/>
          <w:sz w:val="24"/>
          <w:lang w:eastAsia="en-US"/>
        </w:rPr>
      </w:pPr>
      <w:hyperlink w:anchor="_Toc211450170" w:history="1">
        <w:r w:rsidRPr="00154937">
          <w:rPr>
            <w:rStyle w:val="Hyperlink"/>
            <w:sz w:val="22"/>
            <w:szCs w:val="28"/>
          </w:rPr>
          <w:t>Table 8. Applicants' self-</w:t>
        </w:r>
        <w:r w:rsidR="00740EC5" w:rsidRPr="00154937">
          <w:rPr>
            <w:rStyle w:val="Hyperlink"/>
            <w:sz w:val="22"/>
            <w:szCs w:val="28"/>
          </w:rPr>
          <w:t>evaluation</w:t>
        </w:r>
        <w:r w:rsidRPr="00154937">
          <w:rPr>
            <w:rStyle w:val="Hyperlink"/>
            <w:sz w:val="22"/>
            <w:szCs w:val="28"/>
          </w:rPr>
          <w:t xml:space="preserve"> of project management capacity</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_Toc211450170 \h </w:instrText>
        </w:r>
        <w:r w:rsidRPr="00154937">
          <w:rPr>
            <w:webHidden/>
            <w:sz w:val="22"/>
            <w:szCs w:val="28"/>
          </w:rPr>
        </w:r>
        <w:r w:rsidRPr="00154937">
          <w:rPr>
            <w:webHidden/>
            <w:sz w:val="22"/>
            <w:szCs w:val="28"/>
          </w:rPr>
          <w:fldChar w:fldCharType="separate"/>
        </w:r>
        <w:r w:rsidR="009A1DB8" w:rsidRPr="00154937">
          <w:rPr>
            <w:webHidden/>
            <w:sz w:val="22"/>
            <w:szCs w:val="28"/>
          </w:rPr>
          <w:t>33</w:t>
        </w:r>
        <w:r w:rsidRPr="00154937">
          <w:rPr>
            <w:webHidden/>
            <w:sz w:val="22"/>
            <w:szCs w:val="28"/>
          </w:rPr>
          <w:fldChar w:fldCharType="end"/>
        </w:r>
      </w:hyperlink>
    </w:p>
    <w:p w14:paraId="23D96DA2" w14:textId="024E1137" w:rsidR="00B0081D" w:rsidRPr="00154937" w:rsidRDefault="00B0081D">
      <w:pPr>
        <w:pStyle w:val="Tabeldefiguri"/>
        <w:tabs>
          <w:tab w:val="right" w:leader="dot" w:pos="9350"/>
        </w:tabs>
        <w:rPr>
          <w:rFonts w:cstheme="minorBidi"/>
          <w:color w:val="auto"/>
          <w:sz w:val="24"/>
          <w:lang w:eastAsia="en-US"/>
        </w:rPr>
      </w:pPr>
      <w:hyperlink w:anchor="_Toc211450171" w:history="1">
        <w:r w:rsidRPr="00154937">
          <w:rPr>
            <w:rStyle w:val="Hyperlink"/>
            <w:sz w:val="22"/>
            <w:szCs w:val="28"/>
          </w:rPr>
          <w:t>Table 9. Analysis of factors with negative influence</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_Toc211450171 \h </w:instrText>
        </w:r>
        <w:r w:rsidRPr="00154937">
          <w:rPr>
            <w:webHidden/>
            <w:sz w:val="22"/>
            <w:szCs w:val="28"/>
          </w:rPr>
        </w:r>
        <w:r w:rsidRPr="00154937">
          <w:rPr>
            <w:webHidden/>
            <w:sz w:val="22"/>
            <w:szCs w:val="28"/>
          </w:rPr>
          <w:fldChar w:fldCharType="separate"/>
        </w:r>
        <w:r w:rsidR="009A1DB8" w:rsidRPr="00154937">
          <w:rPr>
            <w:webHidden/>
            <w:sz w:val="22"/>
            <w:szCs w:val="28"/>
          </w:rPr>
          <w:t>35</w:t>
        </w:r>
        <w:r w:rsidRPr="00154937">
          <w:rPr>
            <w:webHidden/>
            <w:sz w:val="22"/>
            <w:szCs w:val="28"/>
          </w:rPr>
          <w:fldChar w:fldCharType="end"/>
        </w:r>
      </w:hyperlink>
    </w:p>
    <w:p w14:paraId="674F96EC" w14:textId="4F238AC3" w:rsidR="00B0081D" w:rsidRPr="00154937" w:rsidRDefault="00B0081D">
      <w:pPr>
        <w:pStyle w:val="Tabeldefiguri"/>
        <w:tabs>
          <w:tab w:val="right" w:leader="dot" w:pos="9350"/>
        </w:tabs>
        <w:rPr>
          <w:rFonts w:cstheme="minorBidi"/>
          <w:color w:val="auto"/>
          <w:sz w:val="24"/>
          <w:lang w:eastAsia="en-US"/>
        </w:rPr>
      </w:pPr>
      <w:hyperlink w:anchor="_Toc211450172" w:history="1">
        <w:r w:rsidRPr="00154937">
          <w:rPr>
            <w:rStyle w:val="Hyperlink"/>
            <w:sz w:val="22"/>
            <w:szCs w:val="28"/>
          </w:rPr>
          <w:t xml:space="preserve">Table 10. Beneficiaries' </w:t>
        </w:r>
        <w:r w:rsidR="00740EC5" w:rsidRPr="00154937">
          <w:rPr>
            <w:rStyle w:val="Hyperlink"/>
            <w:sz w:val="22"/>
            <w:szCs w:val="28"/>
          </w:rPr>
          <w:t>evaluation</w:t>
        </w:r>
        <w:r w:rsidRPr="00154937">
          <w:rPr>
            <w:rStyle w:val="Hyperlink"/>
            <w:sz w:val="22"/>
            <w:szCs w:val="28"/>
          </w:rPr>
          <w:t xml:space="preserve"> of financial risks</w:t>
        </w:r>
        <w:r w:rsidRPr="00154937">
          <w:rPr>
            <w:webHidden/>
            <w:sz w:val="22"/>
            <w:szCs w:val="28"/>
          </w:rPr>
          <w:tab/>
        </w:r>
        <w:r w:rsidRPr="00154937">
          <w:rPr>
            <w:webHidden/>
            <w:sz w:val="22"/>
            <w:szCs w:val="28"/>
          </w:rPr>
          <w:fldChar w:fldCharType="begin"/>
        </w:r>
        <w:r w:rsidRPr="00154937">
          <w:rPr>
            <w:webHidden/>
            <w:sz w:val="22"/>
            <w:szCs w:val="28"/>
          </w:rPr>
          <w:instrText xml:space="preserve"> PAGEREF _Toc211450172 \h </w:instrText>
        </w:r>
        <w:r w:rsidRPr="00154937">
          <w:rPr>
            <w:webHidden/>
            <w:sz w:val="22"/>
            <w:szCs w:val="28"/>
          </w:rPr>
        </w:r>
        <w:r w:rsidRPr="00154937">
          <w:rPr>
            <w:webHidden/>
            <w:sz w:val="22"/>
            <w:szCs w:val="28"/>
          </w:rPr>
          <w:fldChar w:fldCharType="separate"/>
        </w:r>
        <w:r w:rsidR="009A1DB8" w:rsidRPr="00154937">
          <w:rPr>
            <w:webHidden/>
            <w:sz w:val="22"/>
            <w:szCs w:val="28"/>
          </w:rPr>
          <w:t>40</w:t>
        </w:r>
        <w:r w:rsidRPr="00154937">
          <w:rPr>
            <w:webHidden/>
            <w:sz w:val="22"/>
            <w:szCs w:val="28"/>
          </w:rPr>
          <w:fldChar w:fldCharType="end"/>
        </w:r>
      </w:hyperlink>
    </w:p>
    <w:p w14:paraId="735DC8FA" w14:textId="3D92463B" w:rsidR="00B0081D" w:rsidRPr="00154937" w:rsidRDefault="00B0081D">
      <w:pPr>
        <w:pStyle w:val="Tabeldefiguri"/>
        <w:tabs>
          <w:tab w:val="right" w:leader="dot" w:pos="9350"/>
        </w:tabs>
        <w:rPr>
          <w:rStyle w:val="Hyperlink"/>
          <w:szCs w:val="28"/>
        </w:rPr>
      </w:pPr>
      <w:hyperlink w:anchor="_Toc211450173" w:history="1">
        <w:r w:rsidRPr="00154937">
          <w:rPr>
            <w:rStyle w:val="Hyperlink"/>
            <w:sz w:val="22"/>
            <w:szCs w:val="28"/>
          </w:rPr>
          <w:t>Table 11. Contribution of RSO2.1 to the objectives of the PNIESC</w:t>
        </w:r>
        <w:r w:rsidRPr="00154937">
          <w:rPr>
            <w:rStyle w:val="Hyperlink"/>
            <w:webHidden/>
            <w:sz w:val="22"/>
            <w:szCs w:val="28"/>
          </w:rPr>
          <w:tab/>
        </w:r>
        <w:r w:rsidRPr="00154937">
          <w:rPr>
            <w:rStyle w:val="Hyperlink"/>
            <w:webHidden/>
            <w:sz w:val="22"/>
            <w:szCs w:val="28"/>
          </w:rPr>
          <w:fldChar w:fldCharType="begin"/>
        </w:r>
        <w:r w:rsidRPr="00154937">
          <w:rPr>
            <w:rStyle w:val="Hyperlink"/>
            <w:webHidden/>
            <w:sz w:val="22"/>
            <w:szCs w:val="28"/>
          </w:rPr>
          <w:instrText xml:space="preserve"> PAGEREF _Toc211450173 \h </w:instrText>
        </w:r>
        <w:r w:rsidRPr="00154937">
          <w:rPr>
            <w:rStyle w:val="Hyperlink"/>
            <w:webHidden/>
            <w:sz w:val="22"/>
            <w:szCs w:val="28"/>
          </w:rPr>
        </w:r>
        <w:r w:rsidRPr="00154937">
          <w:rPr>
            <w:rStyle w:val="Hyperlink"/>
            <w:webHidden/>
            <w:sz w:val="22"/>
            <w:szCs w:val="28"/>
          </w:rPr>
          <w:fldChar w:fldCharType="separate"/>
        </w:r>
        <w:r w:rsidR="009A1DB8" w:rsidRPr="00154937">
          <w:rPr>
            <w:rStyle w:val="Hyperlink"/>
            <w:webHidden/>
            <w:sz w:val="22"/>
            <w:szCs w:val="28"/>
          </w:rPr>
          <w:t>47</w:t>
        </w:r>
        <w:r w:rsidRPr="00154937">
          <w:rPr>
            <w:rStyle w:val="Hyperlink"/>
            <w:webHidden/>
            <w:sz w:val="22"/>
            <w:szCs w:val="28"/>
          </w:rPr>
          <w:fldChar w:fldCharType="end"/>
        </w:r>
      </w:hyperlink>
    </w:p>
    <w:p w14:paraId="7272BCC9" w14:textId="6FF41894" w:rsidR="006122CA" w:rsidRPr="00154937" w:rsidRDefault="00173917" w:rsidP="00842368">
      <w:pPr>
        <w:pStyle w:val="Tabeldefiguri"/>
        <w:tabs>
          <w:tab w:val="right" w:leader="dot" w:pos="9350"/>
        </w:tabs>
        <w:rPr>
          <w:rFonts w:eastAsia="SimSun"/>
          <w:b/>
          <w:bCs/>
          <w:sz w:val="22"/>
          <w:szCs w:val="22"/>
          <w:u w:val="single"/>
          <w:lang w:eastAsia="ja-JP"/>
        </w:rPr>
      </w:pPr>
      <w:r w:rsidRPr="00154937">
        <w:rPr>
          <w:rFonts w:eastAsia="SimSun"/>
          <w:b/>
          <w:bCs/>
          <w:sz w:val="22"/>
          <w:szCs w:val="22"/>
          <w:u w:val="single"/>
          <w:lang w:eastAsia="ja-JP"/>
        </w:rPr>
        <w:fldChar w:fldCharType="end"/>
      </w:r>
    </w:p>
    <w:p w14:paraId="70DB0414" w14:textId="3F6C5E3E" w:rsidR="006122CA" w:rsidRPr="00154937" w:rsidRDefault="006122CA" w:rsidP="006122CA">
      <w:pPr>
        <w:rPr>
          <w:b/>
          <w:bCs/>
          <w:color w:val="0070C0"/>
          <w:sz w:val="28"/>
          <w:szCs w:val="28"/>
        </w:rPr>
      </w:pPr>
      <w:r w:rsidRPr="00154937">
        <w:rPr>
          <w:b/>
          <w:bCs/>
          <w:color w:val="0070C0"/>
          <w:sz w:val="28"/>
          <w:szCs w:val="28"/>
        </w:rPr>
        <w:t>List of Figures</w:t>
      </w:r>
    </w:p>
    <w:p w14:paraId="6A0EC435" w14:textId="77777777" w:rsidR="006122CA" w:rsidRPr="00154937" w:rsidRDefault="006122CA">
      <w:pPr>
        <w:spacing w:before="0" w:after="160" w:line="259" w:lineRule="auto"/>
        <w:jc w:val="left"/>
        <w:rPr>
          <w:rFonts w:eastAsia="SimSun"/>
          <w:b/>
          <w:bCs/>
          <w:sz w:val="22"/>
          <w:szCs w:val="22"/>
          <w:u w:val="single"/>
          <w:lang w:eastAsia="ja-JP"/>
        </w:rPr>
      </w:pPr>
    </w:p>
    <w:p w14:paraId="35C9C646" w14:textId="5DE9817C" w:rsidR="002512C0" w:rsidRPr="00154937" w:rsidRDefault="00E44DC6">
      <w:pPr>
        <w:pStyle w:val="Tabeldefiguri"/>
        <w:tabs>
          <w:tab w:val="right" w:leader="dot" w:pos="9350"/>
        </w:tabs>
        <w:rPr>
          <w:rFonts w:cstheme="minorBidi"/>
          <w:color w:val="auto"/>
          <w:sz w:val="22"/>
          <w:szCs w:val="22"/>
          <w:lang w:eastAsia="en-US"/>
        </w:rPr>
      </w:pPr>
      <w:r w:rsidRPr="00154937">
        <w:rPr>
          <w:rFonts w:eastAsia="SimSun"/>
          <w:b/>
          <w:bCs/>
          <w:sz w:val="22"/>
          <w:szCs w:val="22"/>
          <w:u w:val="single"/>
          <w:lang w:eastAsia="ja-JP"/>
        </w:rPr>
        <w:fldChar w:fldCharType="begin"/>
      </w:r>
      <w:r w:rsidRPr="00154937">
        <w:rPr>
          <w:rFonts w:eastAsia="SimSun"/>
          <w:b/>
          <w:bCs/>
          <w:sz w:val="22"/>
          <w:szCs w:val="22"/>
          <w:u w:val="single"/>
          <w:lang w:eastAsia="ja-JP"/>
        </w:rPr>
        <w:instrText xml:space="preserve"> TOC \h \z \c "Figure" </w:instrText>
      </w:r>
      <w:r w:rsidRPr="00154937">
        <w:rPr>
          <w:rFonts w:eastAsia="SimSun"/>
          <w:b/>
          <w:bCs/>
          <w:sz w:val="22"/>
          <w:szCs w:val="22"/>
          <w:u w:val="single"/>
          <w:lang w:eastAsia="ja-JP"/>
        </w:rPr>
        <w:fldChar w:fldCharType="separate"/>
      </w:r>
      <w:hyperlink w:anchor="_Toc212320146" w:history="1">
        <w:r w:rsidR="002512C0" w:rsidRPr="00154937">
          <w:rPr>
            <w:rStyle w:val="Hyperlink"/>
            <w:sz w:val="22"/>
            <w:szCs w:val="22"/>
          </w:rPr>
          <w:t>Figure 1. The logic of the intervention on energy efficiency within RSO2.1, PR Center</w:t>
        </w:r>
        <w:r w:rsidR="002512C0" w:rsidRPr="00154937">
          <w:rPr>
            <w:webHidden/>
            <w:sz w:val="22"/>
            <w:szCs w:val="22"/>
          </w:rPr>
          <w:tab/>
        </w:r>
        <w:r w:rsidR="002512C0" w:rsidRPr="00154937">
          <w:rPr>
            <w:webHidden/>
            <w:sz w:val="22"/>
            <w:szCs w:val="22"/>
          </w:rPr>
          <w:fldChar w:fldCharType="begin"/>
        </w:r>
        <w:r w:rsidR="002512C0" w:rsidRPr="00154937">
          <w:rPr>
            <w:webHidden/>
            <w:sz w:val="22"/>
            <w:szCs w:val="22"/>
          </w:rPr>
          <w:instrText xml:space="preserve"> PAGEREF _Toc212320146 \h </w:instrText>
        </w:r>
        <w:r w:rsidR="002512C0" w:rsidRPr="00154937">
          <w:rPr>
            <w:webHidden/>
            <w:sz w:val="22"/>
            <w:szCs w:val="22"/>
          </w:rPr>
        </w:r>
        <w:r w:rsidR="002512C0" w:rsidRPr="00154937">
          <w:rPr>
            <w:webHidden/>
            <w:sz w:val="22"/>
            <w:szCs w:val="22"/>
          </w:rPr>
          <w:fldChar w:fldCharType="separate"/>
        </w:r>
        <w:r w:rsidR="002512C0" w:rsidRPr="00154937">
          <w:rPr>
            <w:webHidden/>
            <w:sz w:val="22"/>
            <w:szCs w:val="22"/>
          </w:rPr>
          <w:t>13</w:t>
        </w:r>
        <w:r w:rsidR="002512C0" w:rsidRPr="00154937">
          <w:rPr>
            <w:webHidden/>
            <w:sz w:val="22"/>
            <w:szCs w:val="22"/>
          </w:rPr>
          <w:fldChar w:fldCharType="end"/>
        </w:r>
      </w:hyperlink>
    </w:p>
    <w:p w14:paraId="18C82FB1" w14:textId="27588762" w:rsidR="002512C0" w:rsidRPr="00154937" w:rsidRDefault="002512C0">
      <w:pPr>
        <w:pStyle w:val="Tabeldefiguri"/>
        <w:tabs>
          <w:tab w:val="right" w:leader="dot" w:pos="9350"/>
        </w:tabs>
        <w:rPr>
          <w:rFonts w:cstheme="minorBidi"/>
          <w:color w:val="auto"/>
          <w:sz w:val="22"/>
          <w:szCs w:val="22"/>
          <w:lang w:eastAsia="en-US"/>
        </w:rPr>
      </w:pPr>
      <w:hyperlink w:anchor="_Toc212320147" w:history="1">
        <w:r w:rsidRPr="00154937">
          <w:rPr>
            <w:rStyle w:val="Hyperlink"/>
            <w:sz w:val="22"/>
            <w:szCs w:val="22"/>
          </w:rPr>
          <w:t>Figure 2. Level of technological information of funding applicants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_Toc212320147 \h </w:instrText>
        </w:r>
        <w:r w:rsidRPr="00154937">
          <w:rPr>
            <w:webHidden/>
            <w:sz w:val="22"/>
            <w:szCs w:val="22"/>
          </w:rPr>
        </w:r>
        <w:r w:rsidRPr="00154937">
          <w:rPr>
            <w:webHidden/>
            <w:sz w:val="22"/>
            <w:szCs w:val="22"/>
          </w:rPr>
          <w:fldChar w:fldCharType="separate"/>
        </w:r>
        <w:r w:rsidRPr="00154937">
          <w:rPr>
            <w:webHidden/>
            <w:sz w:val="22"/>
            <w:szCs w:val="22"/>
          </w:rPr>
          <w:t>19</w:t>
        </w:r>
        <w:r w:rsidRPr="00154937">
          <w:rPr>
            <w:webHidden/>
            <w:sz w:val="22"/>
            <w:szCs w:val="22"/>
          </w:rPr>
          <w:fldChar w:fldCharType="end"/>
        </w:r>
      </w:hyperlink>
    </w:p>
    <w:p w14:paraId="52DA5EFC" w14:textId="1B045DF2" w:rsidR="002512C0" w:rsidRPr="00154937" w:rsidRDefault="002512C0">
      <w:pPr>
        <w:pStyle w:val="Tabeldefiguri"/>
        <w:tabs>
          <w:tab w:val="right" w:leader="dot" w:pos="9350"/>
        </w:tabs>
        <w:rPr>
          <w:rFonts w:cstheme="minorBidi"/>
          <w:color w:val="auto"/>
          <w:sz w:val="22"/>
          <w:szCs w:val="22"/>
          <w:lang w:eastAsia="en-US"/>
        </w:rPr>
      </w:pPr>
      <w:hyperlink w:anchor="_Toc212320148" w:history="1">
        <w:r w:rsidRPr="00154937">
          <w:rPr>
            <w:rStyle w:val="Hyperlink"/>
            <w:sz w:val="22"/>
            <w:szCs w:val="22"/>
          </w:rPr>
          <w:t>Figure 3. Applicants' opinion on the collaboration with the AM PR Centre and the AM processes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_Toc212320148 \h </w:instrText>
        </w:r>
        <w:r w:rsidRPr="00154937">
          <w:rPr>
            <w:webHidden/>
            <w:sz w:val="22"/>
            <w:szCs w:val="22"/>
          </w:rPr>
        </w:r>
        <w:r w:rsidRPr="00154937">
          <w:rPr>
            <w:webHidden/>
            <w:sz w:val="22"/>
            <w:szCs w:val="22"/>
          </w:rPr>
          <w:fldChar w:fldCharType="separate"/>
        </w:r>
        <w:r w:rsidRPr="00154937">
          <w:rPr>
            <w:webHidden/>
            <w:sz w:val="22"/>
            <w:szCs w:val="22"/>
          </w:rPr>
          <w:t>32</w:t>
        </w:r>
        <w:r w:rsidRPr="00154937">
          <w:rPr>
            <w:webHidden/>
            <w:sz w:val="22"/>
            <w:szCs w:val="22"/>
          </w:rPr>
          <w:fldChar w:fldCharType="end"/>
        </w:r>
      </w:hyperlink>
    </w:p>
    <w:p w14:paraId="1E7AC08A" w14:textId="57E16B99" w:rsidR="002512C0" w:rsidRPr="00154937" w:rsidRDefault="002512C0">
      <w:pPr>
        <w:pStyle w:val="Tabeldefiguri"/>
        <w:tabs>
          <w:tab w:val="right" w:leader="dot" w:pos="9350"/>
        </w:tabs>
        <w:rPr>
          <w:rFonts w:cstheme="minorBidi"/>
          <w:color w:val="auto"/>
          <w:sz w:val="22"/>
          <w:szCs w:val="22"/>
          <w:lang w:eastAsia="en-US"/>
        </w:rPr>
      </w:pPr>
      <w:hyperlink w:anchor="_Toc212320149" w:history="1">
        <w:r w:rsidRPr="00154937">
          <w:rPr>
            <w:rStyle w:val="Hyperlink"/>
            <w:sz w:val="22"/>
            <w:szCs w:val="22"/>
          </w:rPr>
          <w:t xml:space="preserve">Figure 4. Beneficiaries' </w:t>
        </w:r>
        <w:r w:rsidR="00740EC5" w:rsidRPr="00154937">
          <w:rPr>
            <w:rStyle w:val="Hyperlink"/>
            <w:sz w:val="22"/>
            <w:szCs w:val="22"/>
          </w:rPr>
          <w:t>evaluation</w:t>
        </w:r>
        <w:r w:rsidRPr="00154937">
          <w:rPr>
            <w:rStyle w:val="Hyperlink"/>
            <w:sz w:val="22"/>
            <w:szCs w:val="22"/>
          </w:rPr>
          <w:t xml:space="preserve"> of financial challenges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_Toc212320149 \h </w:instrText>
        </w:r>
        <w:r w:rsidRPr="00154937">
          <w:rPr>
            <w:webHidden/>
            <w:sz w:val="22"/>
            <w:szCs w:val="22"/>
          </w:rPr>
        </w:r>
        <w:r w:rsidRPr="00154937">
          <w:rPr>
            <w:webHidden/>
            <w:sz w:val="22"/>
            <w:szCs w:val="22"/>
          </w:rPr>
          <w:fldChar w:fldCharType="separate"/>
        </w:r>
        <w:r w:rsidRPr="00154937">
          <w:rPr>
            <w:webHidden/>
            <w:sz w:val="22"/>
            <w:szCs w:val="22"/>
          </w:rPr>
          <w:t>34</w:t>
        </w:r>
        <w:r w:rsidRPr="00154937">
          <w:rPr>
            <w:webHidden/>
            <w:sz w:val="22"/>
            <w:szCs w:val="22"/>
          </w:rPr>
          <w:fldChar w:fldCharType="end"/>
        </w:r>
      </w:hyperlink>
    </w:p>
    <w:p w14:paraId="6639438D" w14:textId="5403637D" w:rsidR="002512C0" w:rsidRPr="00154937" w:rsidRDefault="002512C0">
      <w:pPr>
        <w:pStyle w:val="Tabeldefiguri"/>
        <w:tabs>
          <w:tab w:val="right" w:leader="dot" w:pos="9350"/>
        </w:tabs>
        <w:rPr>
          <w:rFonts w:cstheme="minorBidi"/>
          <w:color w:val="auto"/>
          <w:sz w:val="22"/>
          <w:szCs w:val="22"/>
          <w:lang w:eastAsia="en-US"/>
        </w:rPr>
      </w:pPr>
      <w:hyperlink w:anchor="_Toc212320150" w:history="1">
        <w:r w:rsidRPr="00154937">
          <w:rPr>
            <w:rStyle w:val="Hyperlink"/>
            <w:sz w:val="22"/>
            <w:szCs w:val="22"/>
          </w:rPr>
          <w:t>Figure 5. Stage of physical implementation of projects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_Toc212320150 \h </w:instrText>
        </w:r>
        <w:r w:rsidRPr="00154937">
          <w:rPr>
            <w:webHidden/>
            <w:sz w:val="22"/>
            <w:szCs w:val="22"/>
          </w:rPr>
        </w:r>
        <w:r w:rsidRPr="00154937">
          <w:rPr>
            <w:webHidden/>
            <w:sz w:val="22"/>
            <w:szCs w:val="22"/>
          </w:rPr>
          <w:fldChar w:fldCharType="separate"/>
        </w:r>
        <w:r w:rsidRPr="00154937">
          <w:rPr>
            <w:webHidden/>
            <w:sz w:val="22"/>
            <w:szCs w:val="22"/>
          </w:rPr>
          <w:t>37</w:t>
        </w:r>
        <w:r w:rsidRPr="00154937">
          <w:rPr>
            <w:webHidden/>
            <w:sz w:val="22"/>
            <w:szCs w:val="22"/>
          </w:rPr>
          <w:fldChar w:fldCharType="end"/>
        </w:r>
      </w:hyperlink>
    </w:p>
    <w:p w14:paraId="3DE154C2" w14:textId="30EF3DF7" w:rsidR="002512C0" w:rsidRPr="00154937" w:rsidRDefault="002512C0">
      <w:pPr>
        <w:pStyle w:val="Tabeldefiguri"/>
        <w:tabs>
          <w:tab w:val="right" w:leader="dot" w:pos="9350"/>
        </w:tabs>
        <w:rPr>
          <w:rFonts w:cstheme="minorBidi"/>
          <w:color w:val="auto"/>
          <w:sz w:val="22"/>
          <w:szCs w:val="22"/>
          <w:lang w:eastAsia="en-US"/>
        </w:rPr>
      </w:pPr>
      <w:hyperlink w:anchor="_Toc212320151" w:history="1">
        <w:r w:rsidRPr="00154937">
          <w:rPr>
            <w:rStyle w:val="Hyperlink"/>
            <w:sz w:val="22"/>
            <w:szCs w:val="22"/>
          </w:rPr>
          <w:t>Figure 6. Corrective measures and future risks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_Toc212320151 \h </w:instrText>
        </w:r>
        <w:r w:rsidRPr="00154937">
          <w:rPr>
            <w:webHidden/>
            <w:sz w:val="22"/>
            <w:szCs w:val="22"/>
          </w:rPr>
        </w:r>
        <w:r w:rsidRPr="00154937">
          <w:rPr>
            <w:webHidden/>
            <w:sz w:val="22"/>
            <w:szCs w:val="22"/>
          </w:rPr>
          <w:fldChar w:fldCharType="separate"/>
        </w:r>
        <w:r w:rsidRPr="00154937">
          <w:rPr>
            <w:webHidden/>
            <w:sz w:val="22"/>
            <w:szCs w:val="22"/>
          </w:rPr>
          <w:t>40</w:t>
        </w:r>
        <w:r w:rsidRPr="00154937">
          <w:rPr>
            <w:webHidden/>
            <w:sz w:val="22"/>
            <w:szCs w:val="22"/>
          </w:rPr>
          <w:fldChar w:fldCharType="end"/>
        </w:r>
      </w:hyperlink>
    </w:p>
    <w:p w14:paraId="087D7CD5" w14:textId="59C1448A" w:rsidR="002512C0" w:rsidRPr="00154937" w:rsidRDefault="002512C0">
      <w:pPr>
        <w:pStyle w:val="Tabeldefiguri"/>
        <w:tabs>
          <w:tab w:val="right" w:leader="dot" w:pos="9350"/>
        </w:tabs>
        <w:rPr>
          <w:rFonts w:cstheme="minorBidi"/>
          <w:color w:val="auto"/>
          <w:sz w:val="22"/>
          <w:szCs w:val="22"/>
          <w:lang w:eastAsia="en-US"/>
        </w:rPr>
      </w:pPr>
      <w:hyperlink w:anchor="_Toc212320152" w:history="1">
        <w:r w:rsidRPr="00154937">
          <w:rPr>
            <w:rStyle w:val="Hyperlink"/>
            <w:sz w:val="22"/>
            <w:szCs w:val="22"/>
          </w:rPr>
          <w:t>Figure 7. Implementation of horizontal principles at project level</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_Toc212320152 \h </w:instrText>
        </w:r>
        <w:r w:rsidRPr="00154937">
          <w:rPr>
            <w:webHidden/>
            <w:sz w:val="22"/>
            <w:szCs w:val="22"/>
          </w:rPr>
        </w:r>
        <w:r w:rsidRPr="00154937">
          <w:rPr>
            <w:webHidden/>
            <w:sz w:val="22"/>
            <w:szCs w:val="22"/>
          </w:rPr>
          <w:fldChar w:fldCharType="separate"/>
        </w:r>
        <w:r w:rsidRPr="00154937">
          <w:rPr>
            <w:webHidden/>
            <w:sz w:val="22"/>
            <w:szCs w:val="22"/>
          </w:rPr>
          <w:t>45</w:t>
        </w:r>
        <w:r w:rsidRPr="00154937">
          <w:rPr>
            <w:webHidden/>
            <w:sz w:val="22"/>
            <w:szCs w:val="22"/>
          </w:rPr>
          <w:fldChar w:fldCharType="end"/>
        </w:r>
      </w:hyperlink>
    </w:p>
    <w:p w14:paraId="512AAF80" w14:textId="2BC38D66" w:rsidR="002512C0" w:rsidRPr="00154937" w:rsidRDefault="002512C0">
      <w:pPr>
        <w:pStyle w:val="Tabeldefiguri"/>
        <w:tabs>
          <w:tab w:val="right" w:leader="dot" w:pos="9350"/>
        </w:tabs>
        <w:rPr>
          <w:rFonts w:cstheme="minorBidi"/>
          <w:color w:val="auto"/>
          <w:sz w:val="22"/>
          <w:szCs w:val="22"/>
          <w:lang w:eastAsia="en-US"/>
        </w:rPr>
      </w:pPr>
      <w:hyperlink w:anchor="_Toc212320153" w:history="1">
        <w:r w:rsidRPr="00154937">
          <w:rPr>
            <w:rStyle w:val="Hyperlink"/>
            <w:sz w:val="22"/>
            <w:szCs w:val="22"/>
          </w:rPr>
          <w:t>Figure 8. Extent to which projects provide for end-user information activities</w:t>
        </w:r>
        <w:r w:rsidRPr="00154937">
          <w:rPr>
            <w:webHidden/>
            <w:sz w:val="22"/>
            <w:szCs w:val="22"/>
          </w:rPr>
          <w:tab/>
        </w:r>
        <w:r w:rsidRPr="00154937">
          <w:rPr>
            <w:webHidden/>
            <w:sz w:val="22"/>
            <w:szCs w:val="22"/>
          </w:rPr>
          <w:fldChar w:fldCharType="begin"/>
        </w:r>
        <w:r w:rsidRPr="00154937">
          <w:rPr>
            <w:webHidden/>
            <w:sz w:val="22"/>
            <w:szCs w:val="22"/>
          </w:rPr>
          <w:instrText xml:space="preserve"> PAGEREF _Toc212320153 \h </w:instrText>
        </w:r>
        <w:r w:rsidRPr="00154937">
          <w:rPr>
            <w:webHidden/>
            <w:sz w:val="22"/>
            <w:szCs w:val="22"/>
          </w:rPr>
        </w:r>
        <w:r w:rsidRPr="00154937">
          <w:rPr>
            <w:webHidden/>
            <w:sz w:val="22"/>
            <w:szCs w:val="22"/>
          </w:rPr>
          <w:fldChar w:fldCharType="separate"/>
        </w:r>
        <w:r w:rsidRPr="00154937">
          <w:rPr>
            <w:webHidden/>
            <w:sz w:val="22"/>
            <w:szCs w:val="22"/>
          </w:rPr>
          <w:t>46</w:t>
        </w:r>
        <w:r w:rsidRPr="00154937">
          <w:rPr>
            <w:webHidden/>
            <w:sz w:val="22"/>
            <w:szCs w:val="22"/>
          </w:rPr>
          <w:fldChar w:fldCharType="end"/>
        </w:r>
      </w:hyperlink>
    </w:p>
    <w:p w14:paraId="5807AADD" w14:textId="6D9B9D36" w:rsidR="006122CA" w:rsidRPr="00154937" w:rsidRDefault="00E44DC6">
      <w:pPr>
        <w:spacing w:before="0" w:after="160" w:line="259" w:lineRule="auto"/>
        <w:jc w:val="left"/>
        <w:rPr>
          <w:rFonts w:eastAsia="SimSun"/>
          <w:b/>
          <w:bCs/>
          <w:sz w:val="22"/>
          <w:szCs w:val="22"/>
          <w:u w:val="single"/>
          <w:lang w:eastAsia="ja-JP"/>
        </w:rPr>
      </w:pPr>
      <w:r w:rsidRPr="00154937">
        <w:rPr>
          <w:rFonts w:eastAsia="SimSun"/>
          <w:b/>
          <w:bCs/>
          <w:sz w:val="22"/>
          <w:szCs w:val="22"/>
          <w:u w:val="single"/>
          <w:lang w:eastAsia="ja-JP"/>
        </w:rPr>
        <w:fldChar w:fldCharType="end"/>
      </w:r>
    </w:p>
    <w:p w14:paraId="44F93ABC" w14:textId="666E7FC6" w:rsidR="00FF4160" w:rsidRPr="00154937" w:rsidRDefault="00AB72AC" w:rsidP="00740EC5">
      <w:pPr>
        <w:spacing w:before="0" w:after="160" w:line="259" w:lineRule="auto"/>
        <w:jc w:val="left"/>
        <w:rPr>
          <w:rFonts w:eastAsia="SimSun"/>
          <w:b/>
          <w:bCs/>
          <w:sz w:val="22"/>
          <w:szCs w:val="22"/>
          <w:lang w:eastAsia="ja-JP"/>
        </w:rPr>
      </w:pPr>
      <w:r w:rsidRPr="00154937">
        <w:rPr>
          <w:rFonts w:eastAsia="SimSun"/>
          <w:b/>
          <w:bCs/>
          <w:sz w:val="22"/>
          <w:szCs w:val="22"/>
          <w:u w:val="single"/>
          <w:lang w:eastAsia="ja-JP"/>
        </w:rPr>
        <w:br w:type="page"/>
      </w:r>
      <w:r w:rsidR="00FF4160" w:rsidRPr="00154937">
        <w:rPr>
          <w:rFonts w:eastAsia="SimSun"/>
          <w:b/>
          <w:bCs/>
          <w:sz w:val="22"/>
          <w:szCs w:val="22"/>
          <w:lang w:eastAsia="ja-JP"/>
        </w:rPr>
        <w:lastRenderedPageBreak/>
        <w:t>AUTHORS</w:t>
      </w:r>
    </w:p>
    <w:p w14:paraId="1F00640F" w14:textId="37BA90A7" w:rsidR="00224E16" w:rsidRPr="00154937" w:rsidRDefault="00923923">
      <w:pPr>
        <w:ind w:right="-23"/>
        <w:rPr>
          <w:rFonts w:eastAsia="SimSun"/>
          <w:bCs/>
          <w:sz w:val="22"/>
          <w:szCs w:val="22"/>
          <w:lang w:eastAsia="ja-JP"/>
        </w:rPr>
      </w:pPr>
      <w:r w:rsidRPr="00154937">
        <w:rPr>
          <w:rFonts w:eastAsia="SimSun"/>
          <w:bCs/>
          <w:sz w:val="22"/>
          <w:szCs w:val="22"/>
          <w:lang w:eastAsia="ja-JP"/>
        </w:rPr>
        <w:t>Corina Roșu</w:t>
      </w:r>
      <w:r w:rsidR="0031278D" w:rsidRPr="00154937">
        <w:rPr>
          <w:rFonts w:eastAsia="SimSun"/>
          <w:bCs/>
          <w:sz w:val="22"/>
          <w:szCs w:val="22"/>
          <w:lang w:eastAsia="ja-JP"/>
        </w:rPr>
        <w:tab/>
      </w:r>
      <w:r w:rsidR="0031278D" w:rsidRPr="00154937">
        <w:rPr>
          <w:rFonts w:eastAsia="SimSun"/>
          <w:bCs/>
          <w:sz w:val="22"/>
          <w:szCs w:val="22"/>
          <w:lang w:eastAsia="ja-JP"/>
        </w:rPr>
        <w:tab/>
      </w:r>
      <w:r w:rsidR="007844D1" w:rsidRPr="00154937">
        <w:rPr>
          <w:rFonts w:eastAsia="SimSun"/>
          <w:bCs/>
          <w:sz w:val="22"/>
          <w:szCs w:val="22"/>
          <w:lang w:eastAsia="ja-JP"/>
        </w:rPr>
        <w:t xml:space="preserve">Program Evaluation Expert 1 </w:t>
      </w:r>
    </w:p>
    <w:p w14:paraId="130C04D4" w14:textId="5C05C97E" w:rsidR="007844D1" w:rsidRPr="00154937" w:rsidRDefault="00923923">
      <w:pPr>
        <w:ind w:right="-23"/>
        <w:rPr>
          <w:rFonts w:eastAsia="SimSun"/>
          <w:bCs/>
          <w:sz w:val="22"/>
          <w:szCs w:val="22"/>
          <w:lang w:eastAsia="ja-JP"/>
        </w:rPr>
      </w:pPr>
      <w:r w:rsidRPr="00154937">
        <w:rPr>
          <w:rFonts w:eastAsia="SimSun"/>
          <w:bCs/>
          <w:sz w:val="22"/>
          <w:szCs w:val="22"/>
          <w:lang w:eastAsia="ja-JP"/>
        </w:rPr>
        <w:t>Eugen Perianu</w:t>
      </w:r>
      <w:r w:rsidR="0031278D" w:rsidRPr="00154937">
        <w:rPr>
          <w:rFonts w:eastAsia="SimSun"/>
          <w:bCs/>
          <w:sz w:val="22"/>
          <w:szCs w:val="22"/>
          <w:lang w:eastAsia="ja-JP"/>
        </w:rPr>
        <w:tab/>
      </w:r>
      <w:r w:rsidR="007844D1" w:rsidRPr="00154937">
        <w:rPr>
          <w:rFonts w:eastAsia="SimSun"/>
          <w:bCs/>
          <w:sz w:val="22"/>
          <w:szCs w:val="22"/>
          <w:lang w:eastAsia="ja-JP"/>
        </w:rPr>
        <w:t xml:space="preserve">Program Evaluation Expert 2 </w:t>
      </w:r>
    </w:p>
    <w:p w14:paraId="15356D97" w14:textId="7BB7535D" w:rsidR="00FF4160" w:rsidRPr="00154937" w:rsidRDefault="007E1BB6">
      <w:pPr>
        <w:ind w:right="-23"/>
        <w:rPr>
          <w:rFonts w:eastAsia="SimSun"/>
          <w:bCs/>
          <w:sz w:val="22"/>
          <w:szCs w:val="22"/>
          <w:lang w:eastAsia="ja-JP"/>
        </w:rPr>
      </w:pPr>
      <w:r w:rsidRPr="00154937">
        <w:rPr>
          <w:rFonts w:eastAsia="SimSun"/>
          <w:bCs/>
          <w:sz w:val="22"/>
          <w:szCs w:val="22"/>
          <w:lang w:eastAsia="ja-JP"/>
        </w:rPr>
        <w:t>Alina David</w:t>
      </w:r>
      <w:r w:rsidR="0031278D" w:rsidRPr="00154937">
        <w:rPr>
          <w:rFonts w:eastAsia="SimSun"/>
          <w:bCs/>
          <w:sz w:val="22"/>
          <w:szCs w:val="22"/>
          <w:lang w:eastAsia="ja-JP"/>
        </w:rPr>
        <w:tab/>
      </w:r>
      <w:r w:rsidR="0031278D" w:rsidRPr="00154937">
        <w:rPr>
          <w:rFonts w:eastAsia="SimSun"/>
          <w:bCs/>
          <w:sz w:val="22"/>
          <w:szCs w:val="22"/>
          <w:lang w:eastAsia="ja-JP"/>
        </w:rPr>
        <w:tab/>
      </w:r>
      <w:r w:rsidR="00FF4160" w:rsidRPr="00154937">
        <w:rPr>
          <w:rFonts w:eastAsia="SimSun"/>
          <w:bCs/>
          <w:sz w:val="22"/>
          <w:szCs w:val="22"/>
          <w:lang w:eastAsia="ja-JP"/>
        </w:rPr>
        <w:t>Project Director</w:t>
      </w:r>
    </w:p>
    <w:p w14:paraId="3DB9F400" w14:textId="77777777" w:rsidR="00FF4160" w:rsidRPr="00154937" w:rsidRDefault="00FF4160">
      <w:pPr>
        <w:ind w:right="-23"/>
        <w:rPr>
          <w:rFonts w:eastAsia="SimSun"/>
          <w:bCs/>
          <w:sz w:val="22"/>
          <w:szCs w:val="22"/>
          <w:lang w:eastAsia="ja-JP"/>
        </w:rPr>
      </w:pPr>
    </w:p>
    <w:p w14:paraId="03AB7AFB" w14:textId="77777777" w:rsidR="007844D1" w:rsidRPr="00154937" w:rsidRDefault="007844D1">
      <w:pPr>
        <w:ind w:right="-23"/>
        <w:rPr>
          <w:rFonts w:eastAsia="SimSun"/>
          <w:bCs/>
          <w:sz w:val="22"/>
          <w:szCs w:val="22"/>
          <w:lang w:eastAsia="ja-JP"/>
        </w:rPr>
      </w:pPr>
    </w:p>
    <w:tbl>
      <w:tblPr>
        <w:tblW w:w="10031" w:type="dxa"/>
        <w:tblInd w:w="-142" w:type="dxa"/>
        <w:tblLayout w:type="fixed"/>
        <w:tblLook w:val="0000" w:firstRow="0" w:lastRow="0" w:firstColumn="0" w:lastColumn="0" w:noHBand="0" w:noVBand="0"/>
      </w:tblPr>
      <w:tblGrid>
        <w:gridCol w:w="10031"/>
      </w:tblGrid>
      <w:tr w:rsidR="00FF4160" w:rsidRPr="00154937" w14:paraId="6EA723EE" w14:textId="77777777">
        <w:tc>
          <w:tcPr>
            <w:tcW w:w="10031" w:type="dxa"/>
          </w:tcPr>
          <w:p w14:paraId="22ED75E2" w14:textId="77777777" w:rsidR="00FF4160" w:rsidRPr="00154937" w:rsidRDefault="00FF4160">
            <w:pPr>
              <w:ind w:right="-23"/>
              <w:rPr>
                <w:rFonts w:eastAsia="SimSun"/>
                <w:b/>
                <w:bCs/>
                <w:sz w:val="22"/>
                <w:szCs w:val="22"/>
                <w:lang w:eastAsia="ja-JP"/>
              </w:rPr>
            </w:pPr>
            <w:r w:rsidRPr="00154937">
              <w:rPr>
                <w:rFonts w:eastAsia="SimSun"/>
                <w:b/>
                <w:bCs/>
                <w:sz w:val="22"/>
                <w:szCs w:val="22"/>
                <w:u w:val="single"/>
                <w:lang w:eastAsia="ja-JP"/>
              </w:rPr>
              <w:t xml:space="preserve">Contact person (on behalf of the association):         </w:t>
            </w:r>
          </w:p>
          <w:p w14:paraId="02F607E2" w14:textId="12EA56F4" w:rsidR="00A24E88" w:rsidRPr="00154937" w:rsidRDefault="00FF4160" w:rsidP="00A24E88">
            <w:pPr>
              <w:ind w:right="-23"/>
              <w:rPr>
                <w:rFonts w:eastAsia="SimSun"/>
                <w:b/>
                <w:bCs/>
                <w:sz w:val="22"/>
                <w:szCs w:val="22"/>
                <w:lang w:eastAsia="ja-JP"/>
              </w:rPr>
            </w:pPr>
            <w:r w:rsidRPr="00154937">
              <w:rPr>
                <w:rFonts w:eastAsia="SimSun"/>
                <w:b/>
                <w:bCs/>
                <w:sz w:val="22"/>
                <w:szCs w:val="22"/>
                <w:lang w:eastAsia="ja-JP"/>
              </w:rPr>
              <w:t>Project Director: Alina David</w:t>
            </w:r>
          </w:p>
          <w:p w14:paraId="0AD0284F" w14:textId="339915E9" w:rsidR="00FF4160" w:rsidRPr="00154937" w:rsidRDefault="00FF4160">
            <w:pPr>
              <w:ind w:right="-23"/>
              <w:rPr>
                <w:rFonts w:eastAsia="SimSun"/>
                <w:b/>
                <w:bCs/>
                <w:sz w:val="22"/>
                <w:szCs w:val="22"/>
                <w:lang w:eastAsia="ja-JP"/>
              </w:rPr>
            </w:pPr>
          </w:p>
        </w:tc>
      </w:tr>
      <w:tr w:rsidR="00FF4160" w:rsidRPr="00154937" w14:paraId="1730135F" w14:textId="77777777">
        <w:trPr>
          <w:trHeight w:val="279"/>
        </w:trPr>
        <w:tc>
          <w:tcPr>
            <w:tcW w:w="10031" w:type="dxa"/>
          </w:tcPr>
          <w:p w14:paraId="1D1A5B5F" w14:textId="16302484" w:rsidR="0031278D" w:rsidRPr="00154937" w:rsidRDefault="0031278D" w:rsidP="00A24E88">
            <w:pPr>
              <w:ind w:right="-23"/>
              <w:rPr>
                <w:rFonts w:eastAsia="SimSun"/>
                <w:b/>
                <w:bCs/>
                <w:sz w:val="22"/>
                <w:szCs w:val="22"/>
                <w:lang w:eastAsia="ja-JP"/>
              </w:rPr>
            </w:pPr>
          </w:p>
        </w:tc>
      </w:tr>
    </w:tbl>
    <w:p w14:paraId="6E71DFEF" w14:textId="77B6F9E4" w:rsidR="00953CFF" w:rsidRPr="00154937" w:rsidRDefault="00945682" w:rsidP="00334231">
      <w:pPr>
        <w:rPr>
          <w:rStyle w:val="Titlu1Caracter"/>
          <w:sz w:val="24"/>
          <w:szCs w:val="24"/>
          <w:lang w:val="en-US"/>
        </w:rPr>
      </w:pPr>
      <w:r w:rsidRPr="00154937">
        <w:rPr>
          <w:noProof/>
          <w:sz w:val="24"/>
        </w:rPr>
        <w:drawing>
          <wp:inline distT="0" distB="0" distL="0" distR="0" wp14:anchorId="321238F2" wp14:editId="5F5FA15F">
            <wp:extent cx="5943600" cy="4779645"/>
            <wp:effectExtent l="0" t="0" r="0" b="1905"/>
            <wp:docPr id="267717896" name="Picture 1" descr="A blue and white hexagons with a tre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7896" name="Picture 1" descr="A blue and white hexagons with a tree symbol&#10;&#10;AI-generated content may be incorrect."/>
                    <pic:cNvPicPr/>
                  </pic:nvPicPr>
                  <pic:blipFill>
                    <a:blip r:embed="rId20"/>
                    <a:stretch>
                      <a:fillRect/>
                    </a:stretch>
                  </pic:blipFill>
                  <pic:spPr>
                    <a:xfrm>
                      <a:off x="0" y="0"/>
                      <a:ext cx="5943600" cy="4779645"/>
                    </a:xfrm>
                    <a:prstGeom prst="rect">
                      <a:avLst/>
                    </a:prstGeom>
                  </pic:spPr>
                </pic:pic>
              </a:graphicData>
            </a:graphic>
          </wp:inline>
        </w:drawing>
      </w:r>
      <w:r w:rsidR="00BD4911" w:rsidRPr="00154937">
        <w:rPr>
          <w:rFonts w:eastAsia="Times New Roman"/>
          <w:i/>
          <w:color w:val="FF0000"/>
          <w:sz w:val="24"/>
        </w:rPr>
        <w:br w:type="page"/>
      </w:r>
      <w:bookmarkStart w:id="8" w:name="_Hlk184817977"/>
    </w:p>
    <w:p w14:paraId="408A5857" w14:textId="37C4106D" w:rsidR="006A67D8" w:rsidRPr="00154937" w:rsidRDefault="006A67D8" w:rsidP="006A67D8">
      <w:pPr>
        <w:pStyle w:val="Titlu1"/>
        <w:numPr>
          <w:ilvl w:val="0"/>
          <w:numId w:val="0"/>
        </w:numPr>
        <w:rPr>
          <w:sz w:val="24"/>
          <w:szCs w:val="24"/>
        </w:rPr>
      </w:pPr>
      <w:bookmarkStart w:id="9" w:name="_Toc211591179"/>
      <w:r w:rsidRPr="00154937">
        <w:rPr>
          <w:sz w:val="24"/>
          <w:szCs w:val="24"/>
        </w:rPr>
        <w:lastRenderedPageBreak/>
        <w:t>List of acronyms</w:t>
      </w:r>
      <w:bookmarkEnd w:id="9"/>
    </w:p>
    <w:tbl>
      <w:tblPr>
        <w:tblStyle w:val="Tabelgril"/>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435"/>
        <w:gridCol w:w="7584"/>
      </w:tblGrid>
      <w:tr w:rsidR="008E4826" w:rsidRPr="00154937" w14:paraId="1F72E572" w14:textId="77777777" w:rsidTr="00076673">
        <w:trPr>
          <w:trHeight w:val="283"/>
        </w:trPr>
        <w:tc>
          <w:tcPr>
            <w:tcW w:w="1435" w:type="dxa"/>
          </w:tcPr>
          <w:p w14:paraId="4BEFDDE7" w14:textId="77777777" w:rsidR="008E4826" w:rsidRPr="00154937" w:rsidRDefault="008E4826" w:rsidP="00B10CAB">
            <w:pPr>
              <w:spacing w:before="0" w:after="0"/>
              <w:rPr>
                <w:b/>
                <w:bCs/>
                <w:sz w:val="22"/>
                <w:szCs w:val="22"/>
              </w:rPr>
            </w:pPr>
            <w:r w:rsidRPr="00154937">
              <w:rPr>
                <w:b/>
                <w:bCs/>
                <w:sz w:val="22"/>
                <w:szCs w:val="22"/>
              </w:rPr>
              <w:t>AC</w:t>
            </w:r>
          </w:p>
        </w:tc>
        <w:tc>
          <w:tcPr>
            <w:tcW w:w="7584" w:type="dxa"/>
          </w:tcPr>
          <w:p w14:paraId="4C20C002" w14:textId="77777777" w:rsidR="008E4826" w:rsidRPr="00154937" w:rsidRDefault="008E4826" w:rsidP="00B10CAB">
            <w:pPr>
              <w:spacing w:before="0" w:after="0"/>
              <w:rPr>
                <w:sz w:val="22"/>
                <w:szCs w:val="22"/>
              </w:rPr>
            </w:pPr>
            <w:r w:rsidRPr="00154937">
              <w:rPr>
                <w:sz w:val="22"/>
                <w:szCs w:val="22"/>
              </w:rPr>
              <w:t>Contracting Authority</w:t>
            </w:r>
          </w:p>
        </w:tc>
      </w:tr>
      <w:tr w:rsidR="008E4826" w:rsidRPr="00154937" w14:paraId="5B975164" w14:textId="77777777" w:rsidTr="00076673">
        <w:trPr>
          <w:trHeight w:val="283"/>
        </w:trPr>
        <w:tc>
          <w:tcPr>
            <w:tcW w:w="1435" w:type="dxa"/>
          </w:tcPr>
          <w:p w14:paraId="15D8FC4A" w14:textId="77777777" w:rsidR="008E4826" w:rsidRPr="00154937" w:rsidRDefault="008E4826" w:rsidP="00B10CAB">
            <w:pPr>
              <w:spacing w:before="0" w:after="0"/>
              <w:rPr>
                <w:b/>
                <w:bCs/>
                <w:sz w:val="22"/>
                <w:szCs w:val="22"/>
              </w:rPr>
            </w:pPr>
            <w:r w:rsidRPr="00154937">
              <w:rPr>
                <w:b/>
                <w:bCs/>
                <w:sz w:val="22"/>
                <w:szCs w:val="22"/>
              </w:rPr>
              <w:t>ADR C</w:t>
            </w:r>
          </w:p>
        </w:tc>
        <w:tc>
          <w:tcPr>
            <w:tcW w:w="7584" w:type="dxa"/>
          </w:tcPr>
          <w:p w14:paraId="40536D5D" w14:textId="77777777" w:rsidR="008E4826" w:rsidRPr="00154937" w:rsidRDefault="008E4826" w:rsidP="00B10CAB">
            <w:pPr>
              <w:spacing w:before="0" w:after="0"/>
              <w:rPr>
                <w:sz w:val="22"/>
                <w:szCs w:val="22"/>
              </w:rPr>
            </w:pPr>
            <w:r w:rsidRPr="00154937">
              <w:rPr>
                <w:sz w:val="22"/>
                <w:szCs w:val="22"/>
              </w:rPr>
              <w:t>Centre Regional Development Agency</w:t>
            </w:r>
          </w:p>
        </w:tc>
      </w:tr>
      <w:tr w:rsidR="008E4826" w:rsidRPr="00154937" w14:paraId="46390658" w14:textId="77777777" w:rsidTr="00076673">
        <w:trPr>
          <w:trHeight w:val="283"/>
        </w:trPr>
        <w:tc>
          <w:tcPr>
            <w:tcW w:w="1435" w:type="dxa"/>
          </w:tcPr>
          <w:p w14:paraId="7F18B473" w14:textId="77777777" w:rsidR="008E4826" w:rsidRPr="00154937" w:rsidRDefault="008E4826" w:rsidP="00B10CAB">
            <w:pPr>
              <w:spacing w:before="0" w:after="0"/>
              <w:rPr>
                <w:b/>
                <w:bCs/>
                <w:sz w:val="22"/>
                <w:szCs w:val="22"/>
              </w:rPr>
            </w:pPr>
            <w:r w:rsidRPr="00154937">
              <w:rPr>
                <w:b/>
                <w:bCs/>
                <w:sz w:val="22"/>
                <w:szCs w:val="22"/>
              </w:rPr>
              <w:t>AM PRC</w:t>
            </w:r>
          </w:p>
        </w:tc>
        <w:tc>
          <w:tcPr>
            <w:tcW w:w="7584" w:type="dxa"/>
          </w:tcPr>
          <w:p w14:paraId="71CFA6A5" w14:textId="77777777" w:rsidR="008E4826" w:rsidRPr="00154937" w:rsidRDefault="008E4826" w:rsidP="00B10CAB">
            <w:pPr>
              <w:spacing w:before="0" w:after="0"/>
              <w:rPr>
                <w:sz w:val="22"/>
                <w:szCs w:val="22"/>
              </w:rPr>
            </w:pPr>
            <w:r w:rsidRPr="00154937">
              <w:rPr>
                <w:sz w:val="22"/>
                <w:szCs w:val="22"/>
              </w:rPr>
              <w:t>Managing Authority of the Centre Regional Programme</w:t>
            </w:r>
          </w:p>
        </w:tc>
      </w:tr>
      <w:tr w:rsidR="008E4826" w:rsidRPr="00154937" w14:paraId="55453159" w14:textId="77777777" w:rsidTr="00076673">
        <w:trPr>
          <w:trHeight w:val="283"/>
        </w:trPr>
        <w:tc>
          <w:tcPr>
            <w:tcW w:w="1435" w:type="dxa"/>
          </w:tcPr>
          <w:p w14:paraId="14B5484C" w14:textId="77777777" w:rsidR="008E4826" w:rsidRPr="00154937" w:rsidRDefault="008E4826" w:rsidP="00B10CAB">
            <w:pPr>
              <w:spacing w:before="0" w:after="0"/>
              <w:rPr>
                <w:b/>
                <w:bCs/>
                <w:sz w:val="22"/>
                <w:szCs w:val="22"/>
              </w:rPr>
            </w:pPr>
            <w:r w:rsidRPr="00154937">
              <w:rPr>
                <w:b/>
                <w:bCs/>
                <w:sz w:val="22"/>
                <w:szCs w:val="22"/>
              </w:rPr>
              <w:t>CCE</w:t>
            </w:r>
          </w:p>
        </w:tc>
        <w:tc>
          <w:tcPr>
            <w:tcW w:w="7584" w:type="dxa"/>
          </w:tcPr>
          <w:p w14:paraId="09A3356C" w14:textId="77777777" w:rsidR="008E4826" w:rsidRPr="00154937" w:rsidRDefault="008E4826" w:rsidP="00B10CAB">
            <w:pPr>
              <w:spacing w:before="0" w:after="0"/>
              <w:rPr>
                <w:sz w:val="22"/>
                <w:szCs w:val="22"/>
              </w:rPr>
            </w:pPr>
            <w:r w:rsidRPr="00154937">
              <w:rPr>
                <w:sz w:val="22"/>
                <w:szCs w:val="22"/>
              </w:rPr>
              <w:t>Evaluation Coordination Committee</w:t>
            </w:r>
          </w:p>
        </w:tc>
      </w:tr>
      <w:tr w:rsidR="008E4826" w:rsidRPr="00154937" w14:paraId="53B0230F" w14:textId="77777777" w:rsidTr="00076673">
        <w:trPr>
          <w:trHeight w:val="283"/>
        </w:trPr>
        <w:tc>
          <w:tcPr>
            <w:tcW w:w="1435" w:type="dxa"/>
          </w:tcPr>
          <w:p w14:paraId="5A82F740" w14:textId="77777777" w:rsidR="008E4826" w:rsidRPr="00154937" w:rsidRDefault="008E4826" w:rsidP="00B10CAB">
            <w:pPr>
              <w:spacing w:before="0" w:after="0"/>
              <w:rPr>
                <w:b/>
                <w:bCs/>
                <w:sz w:val="22"/>
                <w:szCs w:val="22"/>
              </w:rPr>
            </w:pPr>
            <w:r w:rsidRPr="00154937">
              <w:rPr>
                <w:b/>
                <w:bCs/>
                <w:sz w:val="22"/>
                <w:szCs w:val="22"/>
              </w:rPr>
              <w:t>CdS</w:t>
            </w:r>
          </w:p>
        </w:tc>
        <w:tc>
          <w:tcPr>
            <w:tcW w:w="7584" w:type="dxa"/>
          </w:tcPr>
          <w:p w14:paraId="6D543CDF" w14:textId="77777777" w:rsidR="008E4826" w:rsidRPr="00154937" w:rsidRDefault="008E4826" w:rsidP="00B10CAB">
            <w:pPr>
              <w:spacing w:before="0" w:after="0"/>
              <w:rPr>
                <w:sz w:val="22"/>
                <w:szCs w:val="22"/>
              </w:rPr>
            </w:pPr>
            <w:r w:rsidRPr="00154937">
              <w:rPr>
                <w:sz w:val="22"/>
                <w:szCs w:val="22"/>
              </w:rPr>
              <w:t>Specifications</w:t>
            </w:r>
          </w:p>
        </w:tc>
      </w:tr>
      <w:tr w:rsidR="008E4826" w:rsidRPr="00154937" w14:paraId="1F72D4EA" w14:textId="77777777" w:rsidTr="00076673">
        <w:trPr>
          <w:trHeight w:val="283"/>
        </w:trPr>
        <w:tc>
          <w:tcPr>
            <w:tcW w:w="1435" w:type="dxa"/>
          </w:tcPr>
          <w:p w14:paraId="273DCD98" w14:textId="77777777" w:rsidR="008E4826" w:rsidRPr="00154937" w:rsidRDefault="008E4826" w:rsidP="00B10CAB">
            <w:pPr>
              <w:spacing w:before="0" w:after="0"/>
              <w:rPr>
                <w:b/>
                <w:bCs/>
                <w:sz w:val="22"/>
                <w:szCs w:val="22"/>
              </w:rPr>
            </w:pPr>
            <w:r w:rsidRPr="00154937">
              <w:rPr>
                <w:b/>
                <w:bCs/>
                <w:sz w:val="22"/>
                <w:szCs w:val="22"/>
              </w:rPr>
              <w:t xml:space="preserve">EC </w:t>
            </w:r>
          </w:p>
        </w:tc>
        <w:tc>
          <w:tcPr>
            <w:tcW w:w="7584" w:type="dxa"/>
          </w:tcPr>
          <w:p w14:paraId="0904FD37" w14:textId="77777777" w:rsidR="008E4826" w:rsidRPr="00154937" w:rsidRDefault="008E4826" w:rsidP="00B10CAB">
            <w:pPr>
              <w:spacing w:before="0" w:after="0"/>
              <w:rPr>
                <w:sz w:val="22"/>
                <w:szCs w:val="22"/>
              </w:rPr>
            </w:pPr>
            <w:r w:rsidRPr="00154937">
              <w:rPr>
                <w:sz w:val="22"/>
                <w:szCs w:val="22"/>
              </w:rPr>
              <w:t>European Commission</w:t>
            </w:r>
          </w:p>
        </w:tc>
      </w:tr>
      <w:tr w:rsidR="008E4826" w:rsidRPr="00154937" w14:paraId="4476B8E1" w14:textId="77777777" w:rsidTr="00076673">
        <w:trPr>
          <w:trHeight w:val="283"/>
        </w:trPr>
        <w:tc>
          <w:tcPr>
            <w:tcW w:w="1435" w:type="dxa"/>
          </w:tcPr>
          <w:p w14:paraId="135ED5C0" w14:textId="77777777" w:rsidR="008E4826" w:rsidRPr="00154937" w:rsidRDefault="008E4826" w:rsidP="00B10CAB">
            <w:pPr>
              <w:spacing w:before="0" w:after="0"/>
              <w:rPr>
                <w:b/>
                <w:bCs/>
                <w:sz w:val="22"/>
                <w:szCs w:val="22"/>
              </w:rPr>
            </w:pPr>
            <w:r w:rsidRPr="00154937">
              <w:rPr>
                <w:b/>
                <w:bCs/>
                <w:sz w:val="22"/>
                <w:szCs w:val="22"/>
              </w:rPr>
              <w:t>CM</w:t>
            </w:r>
          </w:p>
        </w:tc>
        <w:tc>
          <w:tcPr>
            <w:tcW w:w="7584" w:type="dxa"/>
          </w:tcPr>
          <w:p w14:paraId="383AD7D4" w14:textId="77777777" w:rsidR="008E4826" w:rsidRPr="00154937" w:rsidRDefault="008E4826" w:rsidP="00B10CAB">
            <w:pPr>
              <w:spacing w:before="0" w:after="0"/>
              <w:rPr>
                <w:sz w:val="22"/>
                <w:szCs w:val="22"/>
              </w:rPr>
            </w:pPr>
            <w:r w:rsidRPr="00154937">
              <w:rPr>
                <w:sz w:val="22"/>
                <w:szCs w:val="22"/>
              </w:rPr>
              <w:t>Monitoring Committee</w:t>
            </w:r>
          </w:p>
        </w:tc>
      </w:tr>
      <w:tr w:rsidR="008E4826" w:rsidRPr="00154937" w14:paraId="3652E23E" w14:textId="77777777" w:rsidTr="00076673">
        <w:trPr>
          <w:trHeight w:val="283"/>
        </w:trPr>
        <w:tc>
          <w:tcPr>
            <w:tcW w:w="1435" w:type="dxa"/>
          </w:tcPr>
          <w:p w14:paraId="199F79EA" w14:textId="77777777" w:rsidR="008E4826" w:rsidRPr="00154937" w:rsidRDefault="008E4826" w:rsidP="00B10CAB">
            <w:pPr>
              <w:spacing w:before="0" w:after="0"/>
              <w:rPr>
                <w:b/>
                <w:bCs/>
                <w:sz w:val="22"/>
                <w:szCs w:val="22"/>
              </w:rPr>
            </w:pPr>
            <w:r w:rsidRPr="00154937">
              <w:rPr>
                <w:b/>
                <w:bCs/>
                <w:sz w:val="22"/>
                <w:szCs w:val="22"/>
              </w:rPr>
              <w:t>CPE</w:t>
            </w:r>
          </w:p>
        </w:tc>
        <w:tc>
          <w:tcPr>
            <w:tcW w:w="7584" w:type="dxa"/>
          </w:tcPr>
          <w:p w14:paraId="1614C83F" w14:textId="77777777" w:rsidR="008E4826" w:rsidRPr="00154937" w:rsidRDefault="008E4826" w:rsidP="00B10CAB">
            <w:pPr>
              <w:spacing w:before="0" w:after="0"/>
              <w:rPr>
                <w:sz w:val="22"/>
                <w:szCs w:val="22"/>
              </w:rPr>
            </w:pPr>
            <w:r w:rsidRPr="00154937">
              <w:rPr>
                <w:sz w:val="22"/>
                <w:szCs w:val="22"/>
              </w:rPr>
              <w:t xml:space="preserve">Energy Performance Certificate </w:t>
            </w:r>
          </w:p>
        </w:tc>
      </w:tr>
      <w:tr w:rsidR="008E4826" w:rsidRPr="00154937" w14:paraId="25265CA0" w14:textId="77777777" w:rsidTr="00076673">
        <w:trPr>
          <w:trHeight w:val="283"/>
        </w:trPr>
        <w:tc>
          <w:tcPr>
            <w:tcW w:w="1435" w:type="dxa"/>
          </w:tcPr>
          <w:p w14:paraId="24BE37B2" w14:textId="77777777" w:rsidR="008E4826" w:rsidRPr="00154937" w:rsidRDefault="008E4826" w:rsidP="00B10CAB">
            <w:pPr>
              <w:spacing w:before="0" w:after="0"/>
              <w:rPr>
                <w:b/>
                <w:bCs/>
                <w:sz w:val="22"/>
                <w:szCs w:val="22"/>
              </w:rPr>
            </w:pPr>
            <w:r w:rsidRPr="00154937">
              <w:rPr>
                <w:b/>
                <w:bCs/>
                <w:sz w:val="22"/>
                <w:szCs w:val="22"/>
              </w:rPr>
              <w:t>DALI</w:t>
            </w:r>
          </w:p>
        </w:tc>
        <w:tc>
          <w:tcPr>
            <w:tcW w:w="7584" w:type="dxa"/>
          </w:tcPr>
          <w:p w14:paraId="306B72F8" w14:textId="77777777" w:rsidR="008E4826" w:rsidRPr="00154937" w:rsidRDefault="008E4826" w:rsidP="00B10CAB">
            <w:pPr>
              <w:spacing w:before="0" w:after="0"/>
              <w:rPr>
                <w:sz w:val="22"/>
                <w:szCs w:val="22"/>
              </w:rPr>
            </w:pPr>
            <w:r w:rsidRPr="00154937">
              <w:rPr>
                <w:sz w:val="22"/>
                <w:szCs w:val="22"/>
              </w:rPr>
              <w:t>Documentation for the Approval of Intervention Works</w:t>
            </w:r>
          </w:p>
        </w:tc>
      </w:tr>
      <w:tr w:rsidR="008E4826" w:rsidRPr="00154937" w14:paraId="6BF0BA6D" w14:textId="77777777" w:rsidTr="00076673">
        <w:trPr>
          <w:trHeight w:val="283"/>
        </w:trPr>
        <w:tc>
          <w:tcPr>
            <w:tcW w:w="1435" w:type="dxa"/>
          </w:tcPr>
          <w:p w14:paraId="4BBC395F" w14:textId="77777777" w:rsidR="008E4826" w:rsidRPr="00154937" w:rsidRDefault="008E4826" w:rsidP="00B10CAB">
            <w:pPr>
              <w:spacing w:before="0" w:after="0"/>
              <w:rPr>
                <w:b/>
                <w:bCs/>
                <w:sz w:val="22"/>
                <w:szCs w:val="22"/>
              </w:rPr>
            </w:pPr>
            <w:r w:rsidRPr="00154937">
              <w:rPr>
                <w:b/>
                <w:bCs/>
                <w:sz w:val="22"/>
                <w:szCs w:val="22"/>
              </w:rPr>
              <w:t>EBT</w:t>
            </w:r>
          </w:p>
        </w:tc>
        <w:tc>
          <w:tcPr>
            <w:tcW w:w="7584" w:type="dxa"/>
          </w:tcPr>
          <w:p w14:paraId="0EF1C3C9" w14:textId="6FF3CE56" w:rsidR="008E4826" w:rsidRPr="00154937" w:rsidRDefault="008E4826" w:rsidP="00B10CAB">
            <w:pPr>
              <w:spacing w:before="0" w:after="0"/>
              <w:rPr>
                <w:sz w:val="22"/>
                <w:szCs w:val="22"/>
              </w:rPr>
            </w:pPr>
            <w:r w:rsidRPr="00154937">
              <w:rPr>
                <w:sz w:val="22"/>
                <w:szCs w:val="22"/>
              </w:rPr>
              <w:t xml:space="preserve">Theory-Based </w:t>
            </w:r>
            <w:r w:rsidR="00740EC5" w:rsidRPr="00154937">
              <w:rPr>
                <w:sz w:val="22"/>
                <w:szCs w:val="22"/>
              </w:rPr>
              <w:t>Evaluation</w:t>
            </w:r>
            <w:r w:rsidRPr="00154937">
              <w:rPr>
                <w:sz w:val="22"/>
                <w:szCs w:val="22"/>
              </w:rPr>
              <w:t xml:space="preserve"> </w:t>
            </w:r>
          </w:p>
        </w:tc>
      </w:tr>
      <w:tr w:rsidR="008E4826" w:rsidRPr="00154937" w14:paraId="075790E9" w14:textId="77777777" w:rsidTr="00076673">
        <w:trPr>
          <w:trHeight w:val="283"/>
        </w:trPr>
        <w:tc>
          <w:tcPr>
            <w:tcW w:w="1435" w:type="dxa"/>
          </w:tcPr>
          <w:p w14:paraId="0D2CE196" w14:textId="77777777" w:rsidR="008E4826" w:rsidRPr="00154937" w:rsidRDefault="008E4826" w:rsidP="00B10CAB">
            <w:pPr>
              <w:spacing w:before="0" w:after="0"/>
              <w:rPr>
                <w:b/>
                <w:bCs/>
                <w:sz w:val="22"/>
                <w:szCs w:val="22"/>
              </w:rPr>
            </w:pPr>
            <w:r w:rsidRPr="00154937">
              <w:rPr>
                <w:b/>
                <w:bCs/>
                <w:sz w:val="22"/>
                <w:szCs w:val="22"/>
              </w:rPr>
              <w:t>ETF</w:t>
            </w:r>
          </w:p>
        </w:tc>
        <w:tc>
          <w:tcPr>
            <w:tcW w:w="7584" w:type="dxa"/>
          </w:tcPr>
          <w:p w14:paraId="0DD6DFE2" w14:textId="023B4021" w:rsidR="008E4826" w:rsidRPr="00154937" w:rsidRDefault="008E4826" w:rsidP="00B10CAB">
            <w:pPr>
              <w:spacing w:before="0" w:after="0"/>
              <w:rPr>
                <w:sz w:val="22"/>
                <w:szCs w:val="22"/>
              </w:rPr>
            </w:pPr>
            <w:r w:rsidRPr="00154937">
              <w:rPr>
                <w:sz w:val="22"/>
                <w:szCs w:val="22"/>
              </w:rPr>
              <w:t xml:space="preserve">Technical and Financial </w:t>
            </w:r>
            <w:r w:rsidR="00DA1CF3" w:rsidRPr="00154937">
              <w:rPr>
                <w:sz w:val="22"/>
                <w:szCs w:val="22"/>
              </w:rPr>
              <w:t>Evaluation</w:t>
            </w:r>
          </w:p>
        </w:tc>
      </w:tr>
      <w:tr w:rsidR="008E4826" w:rsidRPr="00154937" w14:paraId="2B57688F" w14:textId="77777777" w:rsidTr="00076673">
        <w:trPr>
          <w:trHeight w:val="283"/>
        </w:trPr>
        <w:tc>
          <w:tcPr>
            <w:tcW w:w="1435" w:type="dxa"/>
          </w:tcPr>
          <w:p w14:paraId="455EE9C6" w14:textId="77777777" w:rsidR="008E4826" w:rsidRPr="00154937" w:rsidRDefault="008E4826" w:rsidP="00B10CAB">
            <w:pPr>
              <w:spacing w:before="0" w:after="0"/>
              <w:rPr>
                <w:b/>
                <w:bCs/>
                <w:sz w:val="22"/>
                <w:szCs w:val="22"/>
              </w:rPr>
            </w:pPr>
            <w:r w:rsidRPr="00154937">
              <w:rPr>
                <w:b/>
                <w:bCs/>
                <w:sz w:val="22"/>
                <w:szCs w:val="22"/>
              </w:rPr>
              <w:t>GHGs</w:t>
            </w:r>
          </w:p>
        </w:tc>
        <w:tc>
          <w:tcPr>
            <w:tcW w:w="7584" w:type="dxa"/>
          </w:tcPr>
          <w:p w14:paraId="653B346F" w14:textId="77777777" w:rsidR="008E4826" w:rsidRPr="00154937" w:rsidRDefault="008E4826" w:rsidP="00B10CAB">
            <w:pPr>
              <w:spacing w:before="0" w:after="0"/>
              <w:rPr>
                <w:sz w:val="22"/>
                <w:szCs w:val="22"/>
              </w:rPr>
            </w:pPr>
            <w:r w:rsidRPr="00154937">
              <w:rPr>
                <w:sz w:val="22"/>
                <w:szCs w:val="22"/>
              </w:rPr>
              <w:t>Greenhouse Gases</w:t>
            </w:r>
          </w:p>
        </w:tc>
      </w:tr>
      <w:tr w:rsidR="008E4826" w:rsidRPr="00154937" w14:paraId="1E040322" w14:textId="77777777" w:rsidTr="00076673">
        <w:trPr>
          <w:trHeight w:val="283"/>
        </w:trPr>
        <w:tc>
          <w:tcPr>
            <w:tcW w:w="1435" w:type="dxa"/>
          </w:tcPr>
          <w:p w14:paraId="5352EE72" w14:textId="77777777" w:rsidR="008E4826" w:rsidRPr="00154937" w:rsidRDefault="008E4826" w:rsidP="00B10CAB">
            <w:pPr>
              <w:spacing w:before="0" w:after="0"/>
              <w:rPr>
                <w:b/>
                <w:bCs/>
                <w:sz w:val="22"/>
                <w:szCs w:val="22"/>
              </w:rPr>
            </w:pPr>
            <w:r w:rsidRPr="00154937">
              <w:rPr>
                <w:b/>
                <w:bCs/>
                <w:sz w:val="22"/>
                <w:szCs w:val="22"/>
              </w:rPr>
              <w:t>HG</w:t>
            </w:r>
          </w:p>
        </w:tc>
        <w:tc>
          <w:tcPr>
            <w:tcW w:w="7584" w:type="dxa"/>
          </w:tcPr>
          <w:p w14:paraId="2F92639B" w14:textId="77777777" w:rsidR="008E4826" w:rsidRPr="00154937" w:rsidRDefault="008E4826" w:rsidP="00B10CAB">
            <w:pPr>
              <w:spacing w:before="0" w:after="0"/>
              <w:rPr>
                <w:sz w:val="22"/>
                <w:szCs w:val="22"/>
              </w:rPr>
            </w:pPr>
            <w:r w:rsidRPr="00154937">
              <w:rPr>
                <w:sz w:val="22"/>
                <w:szCs w:val="22"/>
              </w:rPr>
              <w:t>Government Decision</w:t>
            </w:r>
          </w:p>
        </w:tc>
      </w:tr>
      <w:tr w:rsidR="008E4826" w:rsidRPr="00154937" w14:paraId="2C639DA6" w14:textId="77777777" w:rsidTr="00076673">
        <w:trPr>
          <w:trHeight w:val="283"/>
        </w:trPr>
        <w:tc>
          <w:tcPr>
            <w:tcW w:w="1435" w:type="dxa"/>
          </w:tcPr>
          <w:p w14:paraId="1AF8F051" w14:textId="77777777" w:rsidR="008E4826" w:rsidRPr="00154937" w:rsidRDefault="008E4826" w:rsidP="00B10CAB">
            <w:pPr>
              <w:spacing w:before="0" w:after="0"/>
              <w:rPr>
                <w:b/>
                <w:bCs/>
                <w:sz w:val="22"/>
                <w:szCs w:val="22"/>
              </w:rPr>
            </w:pPr>
            <w:r w:rsidRPr="00154937">
              <w:rPr>
                <w:b/>
                <w:bCs/>
                <w:sz w:val="22"/>
                <w:szCs w:val="22"/>
              </w:rPr>
              <w:t>IF</w:t>
            </w:r>
          </w:p>
        </w:tc>
        <w:tc>
          <w:tcPr>
            <w:tcW w:w="7584" w:type="dxa"/>
          </w:tcPr>
          <w:p w14:paraId="5B281968" w14:textId="77777777" w:rsidR="008E4826" w:rsidRPr="00154937" w:rsidRDefault="008E4826" w:rsidP="00B10CAB">
            <w:pPr>
              <w:spacing w:before="0" w:after="0"/>
              <w:rPr>
                <w:sz w:val="22"/>
                <w:szCs w:val="22"/>
              </w:rPr>
            </w:pPr>
            <w:r w:rsidRPr="00154937">
              <w:rPr>
                <w:sz w:val="22"/>
                <w:szCs w:val="22"/>
              </w:rPr>
              <w:t>Financial Instrument</w:t>
            </w:r>
          </w:p>
        </w:tc>
      </w:tr>
      <w:tr w:rsidR="008E4826" w:rsidRPr="00154937" w14:paraId="0CF9DF5D" w14:textId="77777777" w:rsidTr="00076673">
        <w:trPr>
          <w:trHeight w:val="283"/>
        </w:trPr>
        <w:tc>
          <w:tcPr>
            <w:tcW w:w="1435" w:type="dxa"/>
          </w:tcPr>
          <w:p w14:paraId="59288AC0" w14:textId="28179B3C" w:rsidR="008E4826" w:rsidRPr="00154937" w:rsidRDefault="00740EC5" w:rsidP="00B10CAB">
            <w:pPr>
              <w:spacing w:before="0" w:after="0"/>
              <w:rPr>
                <w:b/>
                <w:bCs/>
                <w:sz w:val="22"/>
                <w:szCs w:val="22"/>
              </w:rPr>
            </w:pPr>
            <w:r w:rsidRPr="00154937">
              <w:rPr>
                <w:b/>
                <w:bCs/>
                <w:sz w:val="22"/>
                <w:szCs w:val="22"/>
              </w:rPr>
              <w:t>EQ</w:t>
            </w:r>
          </w:p>
        </w:tc>
        <w:tc>
          <w:tcPr>
            <w:tcW w:w="7584" w:type="dxa"/>
          </w:tcPr>
          <w:p w14:paraId="035FCAF6" w14:textId="77777777" w:rsidR="008E4826" w:rsidRPr="00154937" w:rsidRDefault="008E4826" w:rsidP="00B10CAB">
            <w:pPr>
              <w:spacing w:before="0" w:after="0"/>
              <w:rPr>
                <w:sz w:val="22"/>
                <w:szCs w:val="22"/>
              </w:rPr>
            </w:pPr>
            <w:r w:rsidRPr="00154937">
              <w:rPr>
                <w:sz w:val="22"/>
                <w:szCs w:val="22"/>
              </w:rPr>
              <w:t>Evaluation question</w:t>
            </w:r>
          </w:p>
        </w:tc>
      </w:tr>
      <w:tr w:rsidR="00B57D98" w:rsidRPr="00154937" w14:paraId="4AF740BD" w14:textId="77777777" w:rsidTr="00076673">
        <w:trPr>
          <w:trHeight w:val="283"/>
        </w:trPr>
        <w:tc>
          <w:tcPr>
            <w:tcW w:w="1435" w:type="dxa"/>
          </w:tcPr>
          <w:p w14:paraId="6FFE9675" w14:textId="60288458" w:rsidR="00B57D98" w:rsidRPr="00154937" w:rsidRDefault="00B57D98" w:rsidP="00B10CAB">
            <w:pPr>
              <w:spacing w:before="0" w:after="0"/>
              <w:rPr>
                <w:b/>
                <w:bCs/>
                <w:sz w:val="22"/>
                <w:szCs w:val="22"/>
              </w:rPr>
            </w:pPr>
            <w:r w:rsidRPr="00154937">
              <w:rPr>
                <w:b/>
                <w:bCs/>
                <w:sz w:val="22"/>
                <w:szCs w:val="22"/>
              </w:rPr>
              <w:t>MDLPA</w:t>
            </w:r>
          </w:p>
        </w:tc>
        <w:tc>
          <w:tcPr>
            <w:tcW w:w="7584" w:type="dxa"/>
          </w:tcPr>
          <w:p w14:paraId="14DF0609" w14:textId="5F2E2967" w:rsidR="00B57D98" w:rsidRPr="00154937" w:rsidRDefault="00B57D98" w:rsidP="00B10CAB">
            <w:pPr>
              <w:spacing w:before="0" w:after="0"/>
              <w:rPr>
                <w:sz w:val="22"/>
                <w:szCs w:val="22"/>
              </w:rPr>
            </w:pPr>
            <w:r w:rsidRPr="00154937">
              <w:rPr>
                <w:sz w:val="22"/>
                <w:szCs w:val="22"/>
              </w:rPr>
              <w:t>Ministry of Development, Public Works and Administration</w:t>
            </w:r>
          </w:p>
        </w:tc>
      </w:tr>
      <w:tr w:rsidR="008E4826" w:rsidRPr="00154937" w14:paraId="4B4E4519" w14:textId="77777777" w:rsidTr="00076673">
        <w:trPr>
          <w:trHeight w:val="283"/>
        </w:trPr>
        <w:tc>
          <w:tcPr>
            <w:tcW w:w="1435" w:type="dxa"/>
          </w:tcPr>
          <w:p w14:paraId="68FABBC3" w14:textId="77777777" w:rsidR="008E4826" w:rsidRPr="00154937" w:rsidRDefault="008E4826" w:rsidP="00B10CAB">
            <w:pPr>
              <w:spacing w:before="0" w:after="0"/>
              <w:rPr>
                <w:b/>
                <w:bCs/>
                <w:sz w:val="22"/>
                <w:szCs w:val="22"/>
              </w:rPr>
            </w:pPr>
            <w:r w:rsidRPr="00154937">
              <w:rPr>
                <w:b/>
                <w:bCs/>
                <w:sz w:val="22"/>
                <w:szCs w:val="22"/>
              </w:rPr>
              <w:t>MySMIS</w:t>
            </w:r>
          </w:p>
        </w:tc>
        <w:tc>
          <w:tcPr>
            <w:tcW w:w="7584" w:type="dxa"/>
          </w:tcPr>
          <w:p w14:paraId="760224E4" w14:textId="77777777" w:rsidR="008E4826" w:rsidRPr="00154937" w:rsidRDefault="008E4826" w:rsidP="00B10CAB">
            <w:pPr>
              <w:spacing w:before="0" w:after="0"/>
              <w:rPr>
                <w:sz w:val="22"/>
                <w:szCs w:val="22"/>
              </w:rPr>
            </w:pPr>
            <w:r w:rsidRPr="00154937">
              <w:rPr>
                <w:sz w:val="22"/>
                <w:szCs w:val="22"/>
              </w:rPr>
              <w:t>System for recording and storing in computerized form the data relating to each operation, necessary for monitoring, evaluation, financial management, verifications and audits within the operational programs managed at national level</w:t>
            </w:r>
          </w:p>
        </w:tc>
      </w:tr>
      <w:tr w:rsidR="002C2888" w:rsidRPr="00154937" w14:paraId="51C7007F" w14:textId="77777777" w:rsidTr="00076673">
        <w:trPr>
          <w:trHeight w:val="283"/>
        </w:trPr>
        <w:tc>
          <w:tcPr>
            <w:tcW w:w="1435" w:type="dxa"/>
          </w:tcPr>
          <w:p w14:paraId="104614CB" w14:textId="165DD51E" w:rsidR="002C2888" w:rsidRPr="00154937" w:rsidRDefault="002C2888" w:rsidP="00B10CAB">
            <w:pPr>
              <w:spacing w:before="0" w:after="0"/>
              <w:rPr>
                <w:b/>
                <w:bCs/>
                <w:sz w:val="22"/>
                <w:szCs w:val="22"/>
              </w:rPr>
            </w:pPr>
            <w:r w:rsidRPr="00154937">
              <w:rPr>
                <w:b/>
                <w:bCs/>
                <w:sz w:val="22"/>
                <w:szCs w:val="22"/>
              </w:rPr>
              <w:t>NZEB</w:t>
            </w:r>
          </w:p>
        </w:tc>
        <w:tc>
          <w:tcPr>
            <w:tcW w:w="7584" w:type="dxa"/>
          </w:tcPr>
          <w:p w14:paraId="6B986E29" w14:textId="22607257" w:rsidR="002C2888" w:rsidRPr="00154937" w:rsidRDefault="002C2888" w:rsidP="00B10CAB">
            <w:pPr>
              <w:spacing w:before="0" w:after="0"/>
              <w:rPr>
                <w:sz w:val="22"/>
                <w:szCs w:val="22"/>
              </w:rPr>
            </w:pPr>
            <w:r w:rsidRPr="00154937">
              <w:rPr>
                <w:sz w:val="22"/>
                <w:szCs w:val="22"/>
              </w:rPr>
              <w:t>Nearly-Zero Energy Building</w:t>
            </w:r>
          </w:p>
        </w:tc>
      </w:tr>
      <w:tr w:rsidR="008E4826" w:rsidRPr="00154937" w14:paraId="4EB0172E" w14:textId="77777777" w:rsidTr="00076673">
        <w:trPr>
          <w:trHeight w:val="283"/>
        </w:trPr>
        <w:tc>
          <w:tcPr>
            <w:tcW w:w="1435" w:type="dxa"/>
          </w:tcPr>
          <w:p w14:paraId="14BDBD1B" w14:textId="77777777" w:rsidR="008E4826" w:rsidRPr="00154937" w:rsidRDefault="008E4826" w:rsidP="00B10CAB">
            <w:pPr>
              <w:spacing w:before="0" w:after="0"/>
              <w:rPr>
                <w:b/>
                <w:bCs/>
                <w:sz w:val="22"/>
                <w:szCs w:val="22"/>
              </w:rPr>
            </w:pPr>
            <w:r w:rsidRPr="00154937">
              <w:rPr>
                <w:b/>
                <w:bCs/>
                <w:sz w:val="22"/>
                <w:szCs w:val="22"/>
              </w:rPr>
              <w:t>OP</w:t>
            </w:r>
          </w:p>
        </w:tc>
        <w:tc>
          <w:tcPr>
            <w:tcW w:w="7584" w:type="dxa"/>
          </w:tcPr>
          <w:p w14:paraId="4E0C734C" w14:textId="77777777" w:rsidR="008E4826" w:rsidRPr="00154937" w:rsidRDefault="008E4826" w:rsidP="00B10CAB">
            <w:pPr>
              <w:spacing w:before="0" w:after="0"/>
              <w:rPr>
                <w:sz w:val="22"/>
                <w:szCs w:val="22"/>
              </w:rPr>
            </w:pPr>
            <w:r w:rsidRPr="00154937">
              <w:rPr>
                <w:sz w:val="22"/>
                <w:szCs w:val="22"/>
              </w:rPr>
              <w:t>Policy objective</w:t>
            </w:r>
          </w:p>
        </w:tc>
      </w:tr>
      <w:tr w:rsidR="008E4826" w:rsidRPr="00154937" w14:paraId="2A667C8A" w14:textId="77777777" w:rsidTr="00076673">
        <w:trPr>
          <w:trHeight w:val="283"/>
        </w:trPr>
        <w:tc>
          <w:tcPr>
            <w:tcW w:w="1435" w:type="dxa"/>
          </w:tcPr>
          <w:p w14:paraId="5476211E" w14:textId="77777777" w:rsidR="008E4826" w:rsidRPr="00154937" w:rsidRDefault="008E4826" w:rsidP="00B10CAB">
            <w:pPr>
              <w:spacing w:before="0" w:after="0"/>
              <w:rPr>
                <w:b/>
                <w:bCs/>
                <w:sz w:val="22"/>
                <w:szCs w:val="22"/>
              </w:rPr>
            </w:pPr>
            <w:r w:rsidRPr="00154937">
              <w:rPr>
                <w:b/>
                <w:bCs/>
                <w:sz w:val="22"/>
                <w:szCs w:val="22"/>
              </w:rPr>
              <w:t>OS/RSO</w:t>
            </w:r>
          </w:p>
        </w:tc>
        <w:tc>
          <w:tcPr>
            <w:tcW w:w="7584" w:type="dxa"/>
          </w:tcPr>
          <w:p w14:paraId="52E15AD5" w14:textId="2B19FED2" w:rsidR="008E4826" w:rsidRPr="00154937" w:rsidRDefault="008E4826" w:rsidP="00B10CAB">
            <w:pPr>
              <w:spacing w:before="0" w:after="0"/>
              <w:rPr>
                <w:sz w:val="22"/>
                <w:szCs w:val="22"/>
              </w:rPr>
            </w:pPr>
            <w:r w:rsidRPr="00154937">
              <w:rPr>
                <w:sz w:val="22"/>
                <w:szCs w:val="22"/>
              </w:rPr>
              <w:t>Specific Objective of the Centre Regional Programme</w:t>
            </w:r>
          </w:p>
        </w:tc>
      </w:tr>
      <w:tr w:rsidR="008E4826" w:rsidRPr="00154937" w14:paraId="04A38E18" w14:textId="77777777" w:rsidTr="00076673">
        <w:trPr>
          <w:trHeight w:val="283"/>
        </w:trPr>
        <w:tc>
          <w:tcPr>
            <w:tcW w:w="1435" w:type="dxa"/>
          </w:tcPr>
          <w:p w14:paraId="38C487D6" w14:textId="77777777" w:rsidR="008E4826" w:rsidRPr="00154937" w:rsidRDefault="008E4826" w:rsidP="00B10CAB">
            <w:pPr>
              <w:spacing w:before="0" w:after="0"/>
              <w:rPr>
                <w:b/>
                <w:bCs/>
                <w:sz w:val="22"/>
                <w:szCs w:val="22"/>
              </w:rPr>
            </w:pPr>
            <w:r w:rsidRPr="00154937">
              <w:rPr>
                <w:b/>
                <w:bCs/>
                <w:sz w:val="22"/>
                <w:szCs w:val="22"/>
              </w:rPr>
              <w:t>GEO</w:t>
            </w:r>
          </w:p>
        </w:tc>
        <w:tc>
          <w:tcPr>
            <w:tcW w:w="7584" w:type="dxa"/>
          </w:tcPr>
          <w:p w14:paraId="669BDE14" w14:textId="77777777" w:rsidR="008E4826" w:rsidRPr="00154937" w:rsidRDefault="008E4826" w:rsidP="00B10CAB">
            <w:pPr>
              <w:spacing w:before="0" w:after="0"/>
              <w:rPr>
                <w:sz w:val="22"/>
                <w:szCs w:val="22"/>
              </w:rPr>
            </w:pPr>
            <w:r w:rsidRPr="00154937">
              <w:rPr>
                <w:sz w:val="22"/>
                <w:szCs w:val="22"/>
              </w:rPr>
              <w:t>Government Emergency Ordinance</w:t>
            </w:r>
          </w:p>
        </w:tc>
      </w:tr>
      <w:tr w:rsidR="008E4826" w:rsidRPr="00154937" w14:paraId="438B77AE" w14:textId="77777777" w:rsidTr="00076673">
        <w:trPr>
          <w:trHeight w:val="283"/>
        </w:trPr>
        <w:tc>
          <w:tcPr>
            <w:tcW w:w="1435" w:type="dxa"/>
          </w:tcPr>
          <w:p w14:paraId="118EE69E" w14:textId="77777777" w:rsidR="008E4826" w:rsidRPr="00154937" w:rsidRDefault="008E4826" w:rsidP="00B10CAB">
            <w:pPr>
              <w:spacing w:before="0" w:after="0"/>
              <w:rPr>
                <w:b/>
                <w:bCs/>
                <w:sz w:val="22"/>
                <w:szCs w:val="22"/>
              </w:rPr>
            </w:pPr>
            <w:r w:rsidRPr="00154937">
              <w:rPr>
                <w:b/>
                <w:bCs/>
                <w:sz w:val="22"/>
                <w:szCs w:val="22"/>
              </w:rPr>
              <w:t>P</w:t>
            </w:r>
          </w:p>
        </w:tc>
        <w:tc>
          <w:tcPr>
            <w:tcW w:w="7584" w:type="dxa"/>
          </w:tcPr>
          <w:p w14:paraId="32320235" w14:textId="77777777" w:rsidR="008E4826" w:rsidRPr="00154937" w:rsidRDefault="008E4826" w:rsidP="00B10CAB">
            <w:pPr>
              <w:spacing w:before="0" w:after="0"/>
              <w:rPr>
                <w:sz w:val="22"/>
                <w:szCs w:val="22"/>
              </w:rPr>
            </w:pPr>
            <w:r w:rsidRPr="00154937">
              <w:rPr>
                <w:sz w:val="22"/>
                <w:szCs w:val="22"/>
              </w:rPr>
              <w:t xml:space="preserve">Priority within the PR Center </w:t>
            </w:r>
          </w:p>
        </w:tc>
      </w:tr>
      <w:tr w:rsidR="008E4826" w:rsidRPr="00154937" w14:paraId="2C4D80C6" w14:textId="77777777" w:rsidTr="00076673">
        <w:trPr>
          <w:trHeight w:val="283"/>
        </w:trPr>
        <w:tc>
          <w:tcPr>
            <w:tcW w:w="1435" w:type="dxa"/>
          </w:tcPr>
          <w:p w14:paraId="587B328A" w14:textId="77777777" w:rsidR="008E4826" w:rsidRPr="00154937" w:rsidRDefault="008E4826" w:rsidP="00B10CAB">
            <w:pPr>
              <w:spacing w:before="0" w:after="0"/>
              <w:rPr>
                <w:b/>
                <w:bCs/>
                <w:sz w:val="22"/>
                <w:szCs w:val="22"/>
              </w:rPr>
            </w:pPr>
            <w:r w:rsidRPr="00154937">
              <w:rPr>
                <w:b/>
                <w:bCs/>
                <w:sz w:val="22"/>
                <w:szCs w:val="22"/>
              </w:rPr>
              <w:t>RDP</w:t>
            </w:r>
          </w:p>
        </w:tc>
        <w:tc>
          <w:tcPr>
            <w:tcW w:w="7584" w:type="dxa"/>
          </w:tcPr>
          <w:p w14:paraId="094EBA4B" w14:textId="77777777" w:rsidR="008E4826" w:rsidRPr="00154937" w:rsidRDefault="008E4826" w:rsidP="00B10CAB">
            <w:pPr>
              <w:spacing w:before="0" w:after="0"/>
              <w:rPr>
                <w:sz w:val="22"/>
                <w:szCs w:val="22"/>
              </w:rPr>
            </w:pPr>
            <w:r w:rsidRPr="00154937">
              <w:rPr>
                <w:sz w:val="22"/>
                <w:szCs w:val="22"/>
              </w:rPr>
              <w:t>Regional Development Plan</w:t>
            </w:r>
          </w:p>
        </w:tc>
      </w:tr>
      <w:tr w:rsidR="008E4826" w:rsidRPr="00154937" w14:paraId="568C2BF1" w14:textId="77777777" w:rsidTr="00076673">
        <w:trPr>
          <w:trHeight w:val="283"/>
        </w:trPr>
        <w:tc>
          <w:tcPr>
            <w:tcW w:w="1435" w:type="dxa"/>
          </w:tcPr>
          <w:p w14:paraId="3452083E" w14:textId="69856B1C" w:rsidR="008E4826" w:rsidRPr="00154937" w:rsidRDefault="00ED6371" w:rsidP="00B10CAB">
            <w:pPr>
              <w:spacing w:before="0" w:after="0"/>
              <w:rPr>
                <w:b/>
                <w:bCs/>
                <w:sz w:val="22"/>
                <w:szCs w:val="22"/>
              </w:rPr>
            </w:pPr>
            <w:r>
              <w:rPr>
                <w:b/>
                <w:bCs/>
                <w:sz w:val="22"/>
                <w:szCs w:val="22"/>
              </w:rPr>
              <w:t>P</w:t>
            </w:r>
            <w:r w:rsidRPr="00154937">
              <w:rPr>
                <w:b/>
                <w:bCs/>
                <w:sz w:val="22"/>
                <w:szCs w:val="22"/>
              </w:rPr>
              <w:t>MEs</w:t>
            </w:r>
          </w:p>
        </w:tc>
        <w:tc>
          <w:tcPr>
            <w:tcW w:w="7584" w:type="dxa"/>
          </w:tcPr>
          <w:p w14:paraId="4A1303F8" w14:textId="77777777" w:rsidR="008E4826" w:rsidRPr="00154937" w:rsidRDefault="008E4826" w:rsidP="00B10CAB">
            <w:pPr>
              <w:spacing w:before="0" w:after="0"/>
              <w:rPr>
                <w:sz w:val="22"/>
                <w:szCs w:val="22"/>
              </w:rPr>
            </w:pPr>
            <w:r w:rsidRPr="00154937">
              <w:rPr>
                <w:sz w:val="22"/>
                <w:szCs w:val="22"/>
              </w:rPr>
              <w:t xml:space="preserve">Multiannual Evaluation Plan </w:t>
            </w:r>
          </w:p>
        </w:tc>
      </w:tr>
      <w:tr w:rsidR="008E4826" w:rsidRPr="00154937" w14:paraId="4F9C984C" w14:textId="77777777" w:rsidTr="00076673">
        <w:trPr>
          <w:trHeight w:val="283"/>
        </w:trPr>
        <w:tc>
          <w:tcPr>
            <w:tcW w:w="1435" w:type="dxa"/>
          </w:tcPr>
          <w:p w14:paraId="5A7E9723" w14:textId="77777777" w:rsidR="008E4826" w:rsidRPr="00154937" w:rsidRDefault="008E4826" w:rsidP="00B10CAB">
            <w:pPr>
              <w:spacing w:before="0" w:after="0"/>
              <w:rPr>
                <w:b/>
                <w:bCs/>
                <w:sz w:val="22"/>
                <w:szCs w:val="22"/>
              </w:rPr>
            </w:pPr>
            <w:bookmarkStart w:id="10" w:name="_Hlk207017768"/>
            <w:r w:rsidRPr="00154937">
              <w:rPr>
                <w:b/>
                <w:bCs/>
                <w:sz w:val="22"/>
                <w:szCs w:val="22"/>
              </w:rPr>
              <w:t>PNIESC</w:t>
            </w:r>
          </w:p>
        </w:tc>
        <w:tc>
          <w:tcPr>
            <w:tcW w:w="7584" w:type="dxa"/>
          </w:tcPr>
          <w:p w14:paraId="45790AB5" w14:textId="77777777" w:rsidR="008E4826" w:rsidRPr="00154937" w:rsidRDefault="008E4826" w:rsidP="00B10CAB">
            <w:pPr>
              <w:spacing w:before="0" w:after="0"/>
              <w:rPr>
                <w:sz w:val="22"/>
                <w:szCs w:val="22"/>
              </w:rPr>
            </w:pPr>
            <w:r w:rsidRPr="00154937">
              <w:rPr>
                <w:sz w:val="22"/>
                <w:szCs w:val="22"/>
              </w:rPr>
              <w:t>National Integrated Energy and Climate Change Plan</w:t>
            </w:r>
          </w:p>
        </w:tc>
      </w:tr>
      <w:bookmarkEnd w:id="10"/>
      <w:tr w:rsidR="008E4826" w:rsidRPr="00154937" w14:paraId="0AF53CA7" w14:textId="77777777" w:rsidTr="00076673">
        <w:trPr>
          <w:trHeight w:val="283"/>
        </w:trPr>
        <w:tc>
          <w:tcPr>
            <w:tcW w:w="1435" w:type="dxa"/>
          </w:tcPr>
          <w:p w14:paraId="458B6D95" w14:textId="26DBA3F4" w:rsidR="008E4826" w:rsidRPr="00154937" w:rsidRDefault="00ED6371" w:rsidP="00B10CAB">
            <w:pPr>
              <w:spacing w:before="0" w:after="0"/>
              <w:rPr>
                <w:b/>
                <w:bCs/>
                <w:sz w:val="22"/>
                <w:szCs w:val="22"/>
              </w:rPr>
            </w:pPr>
            <w:r>
              <w:rPr>
                <w:b/>
                <w:bCs/>
                <w:sz w:val="22"/>
                <w:szCs w:val="22"/>
              </w:rPr>
              <w:t>POR</w:t>
            </w:r>
          </w:p>
        </w:tc>
        <w:tc>
          <w:tcPr>
            <w:tcW w:w="7584" w:type="dxa"/>
          </w:tcPr>
          <w:p w14:paraId="10F7BC08" w14:textId="77777777" w:rsidR="008E4826" w:rsidRPr="00685420" w:rsidRDefault="008E4826" w:rsidP="00B10CAB">
            <w:pPr>
              <w:spacing w:before="0" w:after="0"/>
              <w:rPr>
                <w:sz w:val="22"/>
                <w:szCs w:val="22"/>
                <w:lang w:val="en-GB"/>
              </w:rPr>
            </w:pPr>
            <w:r w:rsidRPr="00685420">
              <w:rPr>
                <w:sz w:val="22"/>
                <w:szCs w:val="22"/>
                <w:lang w:val="en-GB"/>
              </w:rPr>
              <w:t>Regional Operational Programme</w:t>
            </w:r>
          </w:p>
        </w:tc>
      </w:tr>
      <w:tr w:rsidR="008E4826" w:rsidRPr="00154937" w14:paraId="0E9B5339" w14:textId="77777777" w:rsidTr="00076673">
        <w:trPr>
          <w:trHeight w:val="283"/>
        </w:trPr>
        <w:tc>
          <w:tcPr>
            <w:tcW w:w="1435" w:type="dxa"/>
          </w:tcPr>
          <w:p w14:paraId="7320E012" w14:textId="77777777" w:rsidR="008E4826" w:rsidRPr="00154937" w:rsidRDefault="008E4826" w:rsidP="00B10CAB">
            <w:pPr>
              <w:spacing w:before="0" w:after="0"/>
              <w:rPr>
                <w:b/>
                <w:bCs/>
                <w:sz w:val="22"/>
                <w:szCs w:val="22"/>
              </w:rPr>
            </w:pPr>
            <w:r w:rsidRPr="00154937">
              <w:rPr>
                <w:b/>
                <w:bCs/>
                <w:sz w:val="22"/>
                <w:szCs w:val="22"/>
              </w:rPr>
              <w:t>PT</w:t>
            </w:r>
          </w:p>
        </w:tc>
        <w:tc>
          <w:tcPr>
            <w:tcW w:w="7584" w:type="dxa"/>
          </w:tcPr>
          <w:p w14:paraId="4F4113A4" w14:textId="77777777" w:rsidR="008E4826" w:rsidRPr="00154937" w:rsidRDefault="008E4826" w:rsidP="00B10CAB">
            <w:pPr>
              <w:spacing w:before="0" w:after="0"/>
              <w:rPr>
                <w:sz w:val="22"/>
                <w:szCs w:val="22"/>
              </w:rPr>
            </w:pPr>
            <w:r w:rsidRPr="00154937">
              <w:rPr>
                <w:sz w:val="22"/>
                <w:szCs w:val="22"/>
              </w:rPr>
              <w:t>Technical Project</w:t>
            </w:r>
          </w:p>
        </w:tc>
      </w:tr>
      <w:tr w:rsidR="008E4826" w:rsidRPr="00154937" w14:paraId="5C957685" w14:textId="77777777" w:rsidTr="00076673">
        <w:trPr>
          <w:trHeight w:val="283"/>
        </w:trPr>
        <w:tc>
          <w:tcPr>
            <w:tcW w:w="1435" w:type="dxa"/>
          </w:tcPr>
          <w:p w14:paraId="77D4609C" w14:textId="77777777" w:rsidR="008E4826" w:rsidRPr="00154937" w:rsidRDefault="008E4826" w:rsidP="00B10CAB">
            <w:pPr>
              <w:spacing w:before="0" w:after="0"/>
              <w:rPr>
                <w:b/>
                <w:bCs/>
                <w:sz w:val="22"/>
                <w:szCs w:val="22"/>
              </w:rPr>
            </w:pPr>
            <w:r w:rsidRPr="00154937">
              <w:rPr>
                <w:b/>
                <w:bCs/>
                <w:sz w:val="22"/>
                <w:szCs w:val="22"/>
              </w:rPr>
              <w:t>DRC</w:t>
            </w:r>
          </w:p>
        </w:tc>
        <w:tc>
          <w:tcPr>
            <w:tcW w:w="7584" w:type="dxa"/>
          </w:tcPr>
          <w:p w14:paraId="298B35A3" w14:textId="77777777" w:rsidR="008E4826" w:rsidRPr="00154937" w:rsidRDefault="008E4826" w:rsidP="00B10CAB">
            <w:pPr>
              <w:spacing w:before="0" w:after="0"/>
              <w:rPr>
                <w:sz w:val="22"/>
                <w:szCs w:val="22"/>
              </w:rPr>
            </w:pPr>
            <w:r w:rsidRPr="00154937">
              <w:rPr>
                <w:sz w:val="22"/>
                <w:szCs w:val="22"/>
              </w:rPr>
              <w:t>REGULATION (EU) 2021/1060 OF THE EUROPEAN PARLIAMENT AND OF THE COUNCIL of 24 June 2021 laying down common provisions</w:t>
            </w:r>
          </w:p>
        </w:tc>
      </w:tr>
      <w:tr w:rsidR="008E4826" w:rsidRPr="00154937" w14:paraId="3F2C8480" w14:textId="77777777" w:rsidTr="00076673">
        <w:trPr>
          <w:trHeight w:val="283"/>
        </w:trPr>
        <w:tc>
          <w:tcPr>
            <w:tcW w:w="1435" w:type="dxa"/>
          </w:tcPr>
          <w:p w14:paraId="6CF0B105" w14:textId="77777777" w:rsidR="008E4826" w:rsidRPr="00154937" w:rsidRDefault="008E4826" w:rsidP="00B10CAB">
            <w:pPr>
              <w:spacing w:before="0" w:after="0"/>
              <w:rPr>
                <w:b/>
                <w:bCs/>
                <w:sz w:val="22"/>
                <w:szCs w:val="22"/>
              </w:rPr>
            </w:pPr>
            <w:r w:rsidRPr="00154937">
              <w:rPr>
                <w:b/>
                <w:bCs/>
                <w:sz w:val="22"/>
                <w:szCs w:val="22"/>
              </w:rPr>
              <w:t>ROENEF</w:t>
            </w:r>
          </w:p>
        </w:tc>
        <w:tc>
          <w:tcPr>
            <w:tcW w:w="7584" w:type="dxa"/>
          </w:tcPr>
          <w:p w14:paraId="68C3EB73" w14:textId="77777777" w:rsidR="008E4826" w:rsidRPr="00154937" w:rsidRDefault="008E4826" w:rsidP="00B10CAB">
            <w:pPr>
              <w:spacing w:before="0" w:after="0"/>
              <w:rPr>
                <w:sz w:val="22"/>
                <w:szCs w:val="22"/>
              </w:rPr>
            </w:pPr>
            <w:r w:rsidRPr="00154937">
              <w:rPr>
                <w:sz w:val="22"/>
                <w:szCs w:val="22"/>
              </w:rPr>
              <w:t>Association for the Promotion of Energy Efficiency in Buildings</w:t>
            </w:r>
          </w:p>
        </w:tc>
      </w:tr>
      <w:tr w:rsidR="008E4826" w:rsidRPr="00154937" w14:paraId="612FEC6B" w14:textId="77777777" w:rsidTr="00076673">
        <w:trPr>
          <w:trHeight w:val="283"/>
        </w:trPr>
        <w:tc>
          <w:tcPr>
            <w:tcW w:w="1435" w:type="dxa"/>
          </w:tcPr>
          <w:p w14:paraId="467D6FEB" w14:textId="77777777" w:rsidR="008E4826" w:rsidRPr="00154937" w:rsidRDefault="008E4826" w:rsidP="00B10CAB">
            <w:pPr>
              <w:spacing w:before="0" w:after="0"/>
              <w:rPr>
                <w:b/>
                <w:bCs/>
                <w:sz w:val="22"/>
                <w:szCs w:val="22"/>
              </w:rPr>
            </w:pPr>
            <w:r w:rsidRPr="00154937">
              <w:rPr>
                <w:b/>
                <w:bCs/>
                <w:sz w:val="22"/>
                <w:szCs w:val="22"/>
              </w:rPr>
              <w:t>SNRTL</w:t>
            </w:r>
          </w:p>
        </w:tc>
        <w:tc>
          <w:tcPr>
            <w:tcW w:w="7584" w:type="dxa"/>
          </w:tcPr>
          <w:p w14:paraId="553B5B71" w14:textId="44E23B9B" w:rsidR="008E4826" w:rsidRPr="00154937" w:rsidRDefault="008E4826" w:rsidP="00B10CAB">
            <w:pPr>
              <w:spacing w:before="0" w:after="0"/>
              <w:rPr>
                <w:sz w:val="22"/>
                <w:szCs w:val="22"/>
              </w:rPr>
            </w:pPr>
            <w:r w:rsidRPr="00154937">
              <w:rPr>
                <w:sz w:val="22"/>
                <w:szCs w:val="22"/>
              </w:rPr>
              <w:t>National Long-Term Renovation Strategy - to support the renovation of the national stock of residential and non-residential buildings, both public and private, and its gradual transformation into a high energy efficiency and decarbonization building stock by 2050</w:t>
            </w:r>
          </w:p>
        </w:tc>
      </w:tr>
      <w:tr w:rsidR="008E4826" w:rsidRPr="00154937" w14:paraId="45606A9C" w14:textId="77777777" w:rsidTr="00076673">
        <w:trPr>
          <w:trHeight w:val="283"/>
        </w:trPr>
        <w:tc>
          <w:tcPr>
            <w:tcW w:w="1435" w:type="dxa"/>
          </w:tcPr>
          <w:p w14:paraId="068DB412" w14:textId="77777777" w:rsidR="008E4826" w:rsidRPr="00154937" w:rsidRDefault="008E4826" w:rsidP="00B10CAB">
            <w:pPr>
              <w:spacing w:before="0" w:after="0"/>
              <w:rPr>
                <w:b/>
                <w:bCs/>
                <w:sz w:val="22"/>
                <w:szCs w:val="22"/>
              </w:rPr>
            </w:pPr>
            <w:r w:rsidRPr="00154937">
              <w:rPr>
                <w:b/>
                <w:bCs/>
                <w:sz w:val="22"/>
                <w:szCs w:val="22"/>
              </w:rPr>
              <w:t>TE</w:t>
            </w:r>
          </w:p>
        </w:tc>
        <w:tc>
          <w:tcPr>
            <w:tcW w:w="7584" w:type="dxa"/>
          </w:tcPr>
          <w:p w14:paraId="0541B8EF" w14:textId="77777777" w:rsidR="008E4826" w:rsidRPr="00154937" w:rsidRDefault="008E4826" w:rsidP="00B10CAB">
            <w:pPr>
              <w:spacing w:before="0" w:after="0"/>
              <w:rPr>
                <w:sz w:val="22"/>
                <w:szCs w:val="22"/>
              </w:rPr>
            </w:pPr>
            <w:r w:rsidRPr="00154937">
              <w:rPr>
                <w:sz w:val="22"/>
                <w:szCs w:val="22"/>
              </w:rPr>
              <w:t xml:space="preserve">Evaluation Theme </w:t>
            </w:r>
          </w:p>
        </w:tc>
      </w:tr>
      <w:tr w:rsidR="008E4826" w:rsidRPr="00154937" w14:paraId="1E9207D6" w14:textId="77777777" w:rsidTr="00076673">
        <w:trPr>
          <w:trHeight w:val="283"/>
        </w:trPr>
        <w:tc>
          <w:tcPr>
            <w:tcW w:w="1435" w:type="dxa"/>
          </w:tcPr>
          <w:p w14:paraId="1EE6CEF2" w14:textId="77777777" w:rsidR="008E4826" w:rsidRPr="00154937" w:rsidRDefault="008E4826" w:rsidP="00B10CAB">
            <w:pPr>
              <w:spacing w:before="0" w:after="0"/>
              <w:rPr>
                <w:b/>
                <w:bCs/>
                <w:sz w:val="22"/>
                <w:szCs w:val="22"/>
              </w:rPr>
            </w:pPr>
            <w:r w:rsidRPr="00154937">
              <w:rPr>
                <w:b/>
                <w:bCs/>
                <w:sz w:val="22"/>
                <w:szCs w:val="22"/>
              </w:rPr>
              <w:t>TS</w:t>
            </w:r>
          </w:p>
        </w:tc>
        <w:tc>
          <w:tcPr>
            <w:tcW w:w="7584" w:type="dxa"/>
          </w:tcPr>
          <w:p w14:paraId="179DDF73" w14:textId="77777777" w:rsidR="008E4826" w:rsidRPr="00154937" w:rsidRDefault="008E4826" w:rsidP="00B10CAB">
            <w:pPr>
              <w:spacing w:before="0" w:after="0"/>
              <w:rPr>
                <w:sz w:val="22"/>
                <w:szCs w:val="22"/>
              </w:rPr>
            </w:pPr>
            <w:r w:rsidRPr="00154937">
              <w:rPr>
                <w:sz w:val="22"/>
                <w:szCs w:val="22"/>
              </w:rPr>
              <w:t xml:space="preserve">Theory of change </w:t>
            </w:r>
          </w:p>
        </w:tc>
      </w:tr>
      <w:tr w:rsidR="008E4826" w:rsidRPr="00154937" w14:paraId="61B6F944" w14:textId="77777777" w:rsidTr="00076673">
        <w:trPr>
          <w:trHeight w:val="283"/>
        </w:trPr>
        <w:tc>
          <w:tcPr>
            <w:tcW w:w="1435" w:type="dxa"/>
          </w:tcPr>
          <w:p w14:paraId="6343540A" w14:textId="77777777" w:rsidR="008E4826" w:rsidRPr="00154937" w:rsidRDefault="008E4826" w:rsidP="00B10CAB">
            <w:pPr>
              <w:spacing w:before="0" w:after="0"/>
              <w:rPr>
                <w:b/>
                <w:bCs/>
                <w:sz w:val="22"/>
                <w:szCs w:val="22"/>
              </w:rPr>
            </w:pPr>
            <w:r w:rsidRPr="00154937">
              <w:rPr>
                <w:b/>
                <w:bCs/>
                <w:sz w:val="22"/>
                <w:szCs w:val="22"/>
              </w:rPr>
              <w:t>UAT</w:t>
            </w:r>
          </w:p>
        </w:tc>
        <w:tc>
          <w:tcPr>
            <w:tcW w:w="7584" w:type="dxa"/>
          </w:tcPr>
          <w:p w14:paraId="28FBDF6C" w14:textId="590C8348" w:rsidR="008E4826" w:rsidRPr="00154937" w:rsidRDefault="008E4826" w:rsidP="00B10CAB">
            <w:pPr>
              <w:spacing w:before="0" w:after="0"/>
              <w:rPr>
                <w:sz w:val="22"/>
                <w:szCs w:val="22"/>
              </w:rPr>
            </w:pPr>
            <w:r w:rsidRPr="00154937">
              <w:rPr>
                <w:sz w:val="22"/>
                <w:szCs w:val="22"/>
              </w:rPr>
              <w:t>Administrative-territorial unit</w:t>
            </w:r>
          </w:p>
        </w:tc>
      </w:tr>
      <w:tr w:rsidR="008E4826" w:rsidRPr="00154937" w14:paraId="5C05AD13" w14:textId="77777777" w:rsidTr="00076673">
        <w:trPr>
          <w:trHeight w:val="283"/>
        </w:trPr>
        <w:tc>
          <w:tcPr>
            <w:tcW w:w="1435" w:type="dxa"/>
          </w:tcPr>
          <w:p w14:paraId="43858709" w14:textId="77777777" w:rsidR="008E4826" w:rsidRPr="00154937" w:rsidRDefault="008E4826" w:rsidP="00B10CAB">
            <w:pPr>
              <w:spacing w:before="0" w:after="0"/>
              <w:rPr>
                <w:b/>
                <w:bCs/>
                <w:sz w:val="22"/>
                <w:szCs w:val="22"/>
              </w:rPr>
            </w:pPr>
            <w:r w:rsidRPr="00154937">
              <w:rPr>
                <w:b/>
                <w:bCs/>
                <w:sz w:val="22"/>
                <w:szCs w:val="22"/>
              </w:rPr>
              <w:t>EU</w:t>
            </w:r>
          </w:p>
        </w:tc>
        <w:tc>
          <w:tcPr>
            <w:tcW w:w="7584" w:type="dxa"/>
          </w:tcPr>
          <w:p w14:paraId="749A3C3C" w14:textId="77777777" w:rsidR="008E4826" w:rsidRPr="00154937" w:rsidRDefault="008E4826" w:rsidP="00B10CAB">
            <w:pPr>
              <w:spacing w:before="0" w:after="0"/>
              <w:rPr>
                <w:sz w:val="22"/>
                <w:szCs w:val="22"/>
              </w:rPr>
            </w:pPr>
            <w:r w:rsidRPr="00154937">
              <w:rPr>
                <w:sz w:val="22"/>
                <w:szCs w:val="22"/>
              </w:rPr>
              <w:t>European Union</w:t>
            </w:r>
          </w:p>
        </w:tc>
      </w:tr>
    </w:tbl>
    <w:p w14:paraId="21E4C625" w14:textId="7FE5CA27" w:rsidR="009D753B" w:rsidRPr="00154937" w:rsidRDefault="009D753B" w:rsidP="001768FE">
      <w:pPr>
        <w:pStyle w:val="Titlu1"/>
        <w:numPr>
          <w:ilvl w:val="0"/>
          <w:numId w:val="0"/>
        </w:numPr>
        <w:rPr>
          <w:sz w:val="24"/>
          <w:szCs w:val="24"/>
        </w:rPr>
      </w:pPr>
      <w:bookmarkStart w:id="11" w:name="_Toc211591180"/>
      <w:r w:rsidRPr="00154937">
        <w:rPr>
          <w:sz w:val="24"/>
          <w:szCs w:val="24"/>
        </w:rPr>
        <w:lastRenderedPageBreak/>
        <w:t>Glossary of terms</w:t>
      </w:r>
      <w:bookmarkEnd w:id="11"/>
    </w:p>
    <w:p w14:paraId="077899E5" w14:textId="149A4A22" w:rsidR="00A07A07" w:rsidRPr="00154937" w:rsidRDefault="00A07A07" w:rsidP="00A07A07">
      <w:pPr>
        <w:rPr>
          <w:sz w:val="22"/>
          <w:szCs w:val="22"/>
        </w:rPr>
      </w:pPr>
      <w:r w:rsidRPr="00154937">
        <w:rPr>
          <w:b/>
          <w:bCs/>
          <w:sz w:val="22"/>
          <w:szCs w:val="22"/>
        </w:rPr>
        <w:t xml:space="preserve">Beneficiary - </w:t>
      </w:r>
      <w:r w:rsidR="006C2B7B" w:rsidRPr="00154937">
        <w:rPr>
          <w:sz w:val="22"/>
          <w:szCs w:val="22"/>
        </w:rPr>
        <w:t>Administrative-Territorial Unit (TAU) that has benefited from funding and is responsible for managing the funding received from PR Center under Priority 3, RSO 2.1.</w:t>
      </w:r>
    </w:p>
    <w:p w14:paraId="2885183A" w14:textId="27A1E5D8" w:rsidR="004A4E35" w:rsidRPr="00154937" w:rsidRDefault="00A07A07" w:rsidP="004A4E35">
      <w:pPr>
        <w:rPr>
          <w:sz w:val="22"/>
          <w:szCs w:val="22"/>
        </w:rPr>
      </w:pPr>
      <w:r w:rsidRPr="00154937">
        <w:rPr>
          <w:b/>
          <w:bCs/>
          <w:sz w:val="22"/>
          <w:szCs w:val="22"/>
        </w:rPr>
        <w:t xml:space="preserve">Potential beneficiary/Applicant for funding - </w:t>
      </w:r>
      <w:r w:rsidR="005701E5" w:rsidRPr="00154937">
        <w:rPr>
          <w:sz w:val="22"/>
          <w:szCs w:val="22"/>
        </w:rPr>
        <w:t>all TAUs in the urban area: cities, municipalities, county seat municipalities (Action 3.1), as well as all TAUs in the Centre Region, public institutions and public services organized as public institutions of local or county interest subordinated to administrative-territorial units, State higher education institutions in the Centre Region, Central Public Authorities (Action 3.2).</w:t>
      </w:r>
    </w:p>
    <w:p w14:paraId="66B76CBA" w14:textId="050BD744" w:rsidR="004A4E35" w:rsidRPr="00154937" w:rsidRDefault="004A4E35" w:rsidP="004A4E35">
      <w:pPr>
        <w:rPr>
          <w:sz w:val="22"/>
          <w:szCs w:val="22"/>
        </w:rPr>
      </w:pPr>
      <w:r w:rsidRPr="00154937">
        <w:rPr>
          <w:b/>
          <w:bCs/>
          <w:sz w:val="22"/>
          <w:szCs w:val="22"/>
        </w:rPr>
        <w:t>Envelope</w:t>
      </w:r>
      <w:r w:rsidRPr="00154937">
        <w:rPr>
          <w:sz w:val="22"/>
          <w:szCs w:val="22"/>
        </w:rPr>
        <w:t xml:space="preserve"> - construction system of perimeter closure of a building, consisting of façade - glazed part and opaque part, including balconies, loggias and the like, terrace or roofing type roofing system, as well as floor over the basement, as the case may be. </w:t>
      </w:r>
    </w:p>
    <w:p w14:paraId="25D311CF" w14:textId="324DF298" w:rsidR="004A4E35" w:rsidRPr="00154937" w:rsidRDefault="004A4E35" w:rsidP="004A4E35">
      <w:pPr>
        <w:rPr>
          <w:sz w:val="22"/>
          <w:szCs w:val="22"/>
        </w:rPr>
      </w:pPr>
      <w:r w:rsidRPr="00154937">
        <w:rPr>
          <w:b/>
          <w:bCs/>
          <w:sz w:val="22"/>
          <w:szCs w:val="22"/>
        </w:rPr>
        <w:t>Owners' association</w:t>
      </w:r>
      <w:r w:rsidRPr="00154937">
        <w:rPr>
          <w:sz w:val="22"/>
          <w:szCs w:val="22"/>
        </w:rPr>
        <w:t xml:space="preserve"> - non-profit legal entity, established under the conditions of Law no. 196/2018 on the establishment, organization and functioning of owners' associations and the administration of condominiums, as subsequently amended, and of Law no. 287/2009 on the Civil Code, republished, with subsequent amendments. </w:t>
      </w:r>
    </w:p>
    <w:p w14:paraId="2D5EFDCE" w14:textId="73606F1B" w:rsidR="004A4E35" w:rsidRPr="00154937" w:rsidRDefault="004A4E35" w:rsidP="004A4E35">
      <w:pPr>
        <w:rPr>
          <w:sz w:val="22"/>
          <w:szCs w:val="22"/>
        </w:rPr>
      </w:pPr>
      <w:r w:rsidRPr="00154937">
        <w:rPr>
          <w:b/>
          <w:bCs/>
          <w:sz w:val="22"/>
          <w:szCs w:val="22"/>
        </w:rPr>
        <w:t>Apartment block</w:t>
      </w:r>
      <w:r w:rsidRPr="00154937">
        <w:rPr>
          <w:sz w:val="22"/>
          <w:szCs w:val="22"/>
        </w:rPr>
        <w:t xml:space="preserve"> – building-building consisting of defined individual properties, apartments or spaces with a destination other than that of housing and undivided common property or the public property of the TAU having the destination of social housing.</w:t>
      </w:r>
    </w:p>
    <w:p w14:paraId="303B85E1" w14:textId="37CD7680" w:rsidR="004A4E35" w:rsidRPr="00154937" w:rsidRDefault="004A4E35" w:rsidP="004A4E35">
      <w:pPr>
        <w:rPr>
          <w:sz w:val="22"/>
          <w:szCs w:val="22"/>
        </w:rPr>
      </w:pPr>
      <w:r w:rsidRPr="00154937">
        <w:rPr>
          <w:b/>
          <w:bCs/>
          <w:sz w:val="22"/>
          <w:szCs w:val="22"/>
        </w:rPr>
        <w:t>Building</w:t>
      </w:r>
      <w:r w:rsidRPr="00154937">
        <w:rPr>
          <w:sz w:val="22"/>
          <w:szCs w:val="22"/>
        </w:rPr>
        <w:t xml:space="preserve"> – a set of spaces with specified functions, delimited by the construction elements that make up the building envelope, including the technical systems related to it, in which energy is used to regulate the indoor climate. </w:t>
      </w:r>
    </w:p>
    <w:p w14:paraId="768BCB7F" w14:textId="753FAB69" w:rsidR="004A4E35" w:rsidRPr="00154937" w:rsidRDefault="004A4E35" w:rsidP="004A4E35">
      <w:pPr>
        <w:rPr>
          <w:sz w:val="22"/>
          <w:szCs w:val="22"/>
        </w:rPr>
      </w:pPr>
      <w:r w:rsidRPr="00154937">
        <w:rPr>
          <w:b/>
          <w:bCs/>
          <w:sz w:val="22"/>
          <w:szCs w:val="22"/>
        </w:rPr>
        <w:t xml:space="preserve">Component within a project </w:t>
      </w:r>
      <w:r w:rsidR="006F0930" w:rsidRPr="00154937">
        <w:rPr>
          <w:sz w:val="22"/>
          <w:szCs w:val="22"/>
        </w:rPr>
        <w:t xml:space="preserve">- the block of flats as a whole, as well as parts of it - block sections - structurally delimited (separated by joints), according to the technical expertise. </w:t>
      </w:r>
    </w:p>
    <w:p w14:paraId="6C0AC144" w14:textId="77777777" w:rsidR="004A4E35" w:rsidRPr="00154937" w:rsidRDefault="004A4E35" w:rsidP="004A4E35">
      <w:pPr>
        <w:rPr>
          <w:sz w:val="22"/>
          <w:szCs w:val="22"/>
        </w:rPr>
      </w:pPr>
      <w:r w:rsidRPr="00154937">
        <w:rPr>
          <w:b/>
          <w:bCs/>
          <w:sz w:val="22"/>
          <w:szCs w:val="22"/>
        </w:rPr>
        <w:t>Vulnerable energy consumer</w:t>
      </w:r>
      <w:r w:rsidRPr="00154937">
        <w:rPr>
          <w:sz w:val="22"/>
          <w:szCs w:val="22"/>
        </w:rPr>
        <w:t xml:space="preserve"> – the single person/family who, for reasons of health, age, insufficient income or isolation from energy sources, requires social protection measures and additional services to ensure at least their minimum energy needs. </w:t>
      </w:r>
    </w:p>
    <w:p w14:paraId="73A550E6" w14:textId="5B4D7D4A" w:rsidR="004A4E35" w:rsidRPr="00154937" w:rsidRDefault="004A4E35" w:rsidP="004A4E35">
      <w:pPr>
        <w:rPr>
          <w:sz w:val="22"/>
          <w:szCs w:val="22"/>
        </w:rPr>
      </w:pPr>
      <w:r w:rsidRPr="00154937">
        <w:rPr>
          <w:b/>
          <w:bCs/>
          <w:sz w:val="22"/>
          <w:szCs w:val="22"/>
        </w:rPr>
        <w:t xml:space="preserve">Energy Performance Certificate (EPC) </w:t>
      </w:r>
      <w:r w:rsidR="006F0930" w:rsidRPr="00154937">
        <w:rPr>
          <w:sz w:val="22"/>
          <w:szCs w:val="22"/>
        </w:rPr>
        <w:t>– a written document certifying the energy performance of the building, detailing the main thermal and energy characteristics of the building and its related installations, resulting from the thermal and energy analysis; the format and content of the EPC are provided in the "Methodology for calculating the energy performance of buildings, indicative Mc 001-2022.</w:t>
      </w:r>
    </w:p>
    <w:p w14:paraId="281D89DB" w14:textId="77777777" w:rsidR="004A4E35" w:rsidRPr="00154937" w:rsidRDefault="004A4E35" w:rsidP="004A4E35">
      <w:pPr>
        <w:rPr>
          <w:sz w:val="22"/>
          <w:szCs w:val="22"/>
        </w:rPr>
      </w:pPr>
      <w:r w:rsidRPr="00154937">
        <w:rPr>
          <w:b/>
          <w:bCs/>
          <w:sz w:val="22"/>
          <w:szCs w:val="22"/>
        </w:rPr>
        <w:t>Household</w:t>
      </w:r>
      <w:r w:rsidRPr="00154937">
        <w:rPr>
          <w:sz w:val="22"/>
          <w:szCs w:val="22"/>
        </w:rPr>
        <w:t xml:space="preserve"> – a unit consisting of a dwelling and individuals who live and manage together, having a common budget and jointly capitalizing on the goods acquired through their work. </w:t>
      </w:r>
    </w:p>
    <w:p w14:paraId="103E6B9B" w14:textId="5D69BA2E" w:rsidR="004A4E35" w:rsidRPr="00154937" w:rsidRDefault="004A4E35" w:rsidP="004A4E35">
      <w:pPr>
        <w:rPr>
          <w:sz w:val="22"/>
          <w:szCs w:val="22"/>
        </w:rPr>
      </w:pPr>
      <w:r w:rsidRPr="00154937">
        <w:rPr>
          <w:b/>
          <w:bCs/>
          <w:sz w:val="22"/>
          <w:szCs w:val="22"/>
        </w:rPr>
        <w:t>Immovable</w:t>
      </w:r>
      <w:r w:rsidRPr="00154937">
        <w:rPr>
          <w:sz w:val="22"/>
          <w:szCs w:val="22"/>
        </w:rPr>
        <w:t xml:space="preserve"> property - the land, with or without buildings, on the territory of a TAU, belonging to one or more owners, which is identified by a unique cadastral number. </w:t>
      </w:r>
    </w:p>
    <w:p w14:paraId="45B2D301" w14:textId="19C3FC2F" w:rsidR="004A4E35" w:rsidRPr="00154937" w:rsidRDefault="004A4E35" w:rsidP="004A4E35">
      <w:pPr>
        <w:rPr>
          <w:sz w:val="22"/>
          <w:szCs w:val="22"/>
        </w:rPr>
      </w:pPr>
      <w:r w:rsidRPr="00154937">
        <w:rPr>
          <w:b/>
          <w:bCs/>
          <w:sz w:val="22"/>
          <w:szCs w:val="22"/>
        </w:rPr>
        <w:t xml:space="preserve">Climate </w:t>
      </w:r>
      <w:r w:rsidR="00154937" w:rsidRPr="00154937">
        <w:rPr>
          <w:b/>
          <w:bCs/>
          <w:sz w:val="22"/>
          <w:szCs w:val="22"/>
        </w:rPr>
        <w:t>proofing</w:t>
      </w:r>
      <w:r w:rsidR="00154937" w:rsidRPr="00154937" w:rsidDel="00154937">
        <w:rPr>
          <w:b/>
          <w:bCs/>
          <w:sz w:val="22"/>
          <w:szCs w:val="22"/>
        </w:rPr>
        <w:t xml:space="preserve"> </w:t>
      </w:r>
      <w:r w:rsidRPr="00154937">
        <w:rPr>
          <w:sz w:val="22"/>
          <w:szCs w:val="22"/>
        </w:rPr>
        <w:t>– the process of preventing the vulnerability of infrastructure to the potential long-term effects of climate change, while ensuring compliance with the principle of 'energy efficiency first' and that the level of greenhouse gas emissions generated by the project is compatible with the climate neutrality objective set for 2050.</w:t>
      </w:r>
    </w:p>
    <w:p w14:paraId="7855A1F4" w14:textId="77777777" w:rsidR="004A4E35" w:rsidRPr="00154937" w:rsidRDefault="004A4E35" w:rsidP="004A4E35">
      <w:pPr>
        <w:rPr>
          <w:sz w:val="22"/>
          <w:szCs w:val="22"/>
        </w:rPr>
      </w:pPr>
      <w:r w:rsidRPr="00154937">
        <w:rPr>
          <w:b/>
          <w:bCs/>
          <w:sz w:val="22"/>
          <w:szCs w:val="22"/>
        </w:rPr>
        <w:t>Dwelling</w:t>
      </w:r>
      <w:r w:rsidRPr="00154937">
        <w:rPr>
          <w:sz w:val="22"/>
          <w:szCs w:val="22"/>
        </w:rPr>
        <w:t xml:space="preserve"> - construction consisting of one or more living rooms, with the necessary outbuildings, facilities and utilities, which meets the housing requirements of an individual or family. </w:t>
      </w:r>
    </w:p>
    <w:p w14:paraId="0833109E" w14:textId="77777777" w:rsidR="004A4E35" w:rsidRPr="00154937" w:rsidRDefault="004A4E35" w:rsidP="004A4E35">
      <w:pPr>
        <w:rPr>
          <w:sz w:val="22"/>
          <w:szCs w:val="22"/>
        </w:rPr>
      </w:pPr>
      <w:r w:rsidRPr="00154937">
        <w:rPr>
          <w:b/>
          <w:bCs/>
          <w:sz w:val="22"/>
          <w:szCs w:val="22"/>
        </w:rPr>
        <w:lastRenderedPageBreak/>
        <w:t>Social housing</w:t>
      </w:r>
      <w:r w:rsidRPr="00154937">
        <w:rPr>
          <w:sz w:val="22"/>
          <w:szCs w:val="22"/>
        </w:rPr>
        <w:t xml:space="preserve"> – housing that is allocated with subsidized rent to individuals or families, whose economic situation does not allow them access to a home they own or rent a home under market conditions. </w:t>
      </w:r>
    </w:p>
    <w:p w14:paraId="2A11445B" w14:textId="77777777" w:rsidR="004A4E35" w:rsidRPr="00154937" w:rsidRDefault="004A4E35" w:rsidP="004A4E35">
      <w:pPr>
        <w:rPr>
          <w:sz w:val="22"/>
          <w:szCs w:val="22"/>
        </w:rPr>
      </w:pPr>
      <w:r w:rsidRPr="00154937">
        <w:rPr>
          <w:b/>
          <w:bCs/>
          <w:sz w:val="22"/>
          <w:szCs w:val="22"/>
        </w:rPr>
        <w:t>Improved energy performance</w:t>
      </w:r>
      <w:r w:rsidRPr="00154937">
        <w:rPr>
          <w:sz w:val="22"/>
          <w:szCs w:val="22"/>
        </w:rPr>
        <w:t xml:space="preserve"> - improving the energy classification of the home with at least one energy class documented on the basis of energy performance certificates (EPCs). </w:t>
      </w:r>
    </w:p>
    <w:p w14:paraId="650CD852" w14:textId="77777777" w:rsidR="004A4E35" w:rsidRPr="00154937" w:rsidRDefault="004A4E35" w:rsidP="004A4E35">
      <w:pPr>
        <w:rPr>
          <w:sz w:val="22"/>
          <w:szCs w:val="22"/>
        </w:rPr>
      </w:pPr>
      <w:r w:rsidRPr="00154937">
        <w:rPr>
          <w:b/>
          <w:bCs/>
          <w:sz w:val="22"/>
          <w:szCs w:val="22"/>
        </w:rPr>
        <w:t>Moderate rehabilitation</w:t>
      </w:r>
      <w:r w:rsidRPr="00154937">
        <w:rPr>
          <w:sz w:val="22"/>
          <w:szCs w:val="22"/>
        </w:rPr>
        <w:t xml:space="preserve"> – renovation resulting in primary energy savings of between 30% and 60%. </w:t>
      </w:r>
    </w:p>
    <w:p w14:paraId="38D3A4C5" w14:textId="77777777" w:rsidR="004A4E35" w:rsidRPr="00154937" w:rsidRDefault="004A4E35" w:rsidP="004A4E35">
      <w:pPr>
        <w:rPr>
          <w:sz w:val="22"/>
          <w:szCs w:val="22"/>
        </w:rPr>
      </w:pPr>
      <w:r w:rsidRPr="00154937">
        <w:rPr>
          <w:b/>
          <w:bCs/>
          <w:sz w:val="22"/>
          <w:szCs w:val="22"/>
        </w:rPr>
        <w:t>In-depth rehabilitation</w:t>
      </w:r>
      <w:r w:rsidRPr="00154937">
        <w:rPr>
          <w:sz w:val="22"/>
          <w:szCs w:val="22"/>
        </w:rPr>
        <w:t xml:space="preserve"> – renovation resulting in primary energy savings of over 60%. </w:t>
      </w:r>
    </w:p>
    <w:p w14:paraId="2A64F162" w14:textId="4C595CF3" w:rsidR="004A4E35" w:rsidRPr="00154937" w:rsidRDefault="004A4E35" w:rsidP="004A4E35">
      <w:pPr>
        <w:rPr>
          <w:sz w:val="22"/>
          <w:szCs w:val="22"/>
        </w:rPr>
      </w:pPr>
      <w:r w:rsidRPr="00154937">
        <w:rPr>
          <w:b/>
          <w:bCs/>
          <w:sz w:val="22"/>
          <w:szCs w:val="22"/>
        </w:rPr>
        <w:t>Resilience</w:t>
      </w:r>
      <w:r w:rsidRPr="00154937">
        <w:rPr>
          <w:sz w:val="22"/>
          <w:szCs w:val="22"/>
        </w:rPr>
        <w:t xml:space="preserve"> – the ability of a system to withstand and adapt to a variety of shocks, simultaneous or consecutive, maintaining its essential functions and without losing in the medium and long term its ability to manage and recover from negative effects and ensure sustainable development. </w:t>
      </w:r>
    </w:p>
    <w:p w14:paraId="7D8D11F1" w14:textId="6438E809" w:rsidR="004A4E35" w:rsidRPr="00154937" w:rsidRDefault="004A4E35" w:rsidP="004A4E35">
      <w:pPr>
        <w:rPr>
          <w:sz w:val="22"/>
          <w:szCs w:val="22"/>
        </w:rPr>
      </w:pPr>
      <w:r w:rsidRPr="00154937">
        <w:rPr>
          <w:b/>
          <w:bCs/>
          <w:sz w:val="22"/>
          <w:szCs w:val="22"/>
        </w:rPr>
        <w:t>Energy poverty</w:t>
      </w:r>
      <w:r w:rsidRPr="00154937">
        <w:rPr>
          <w:sz w:val="22"/>
          <w:szCs w:val="22"/>
        </w:rPr>
        <w:t xml:space="preserve"> – a situation in which a household or person cannot afford basic energy services (heating, cooling, lighting, mobility and electricity) that provide decent living conditions, due to a combination of </w:t>
      </w:r>
      <w:r w:rsidR="00631FBD" w:rsidRPr="00154937">
        <w:rPr>
          <w:sz w:val="22"/>
          <w:szCs w:val="22"/>
        </w:rPr>
        <w:t>low-income, high-energy</w:t>
      </w:r>
      <w:r w:rsidRPr="00154937">
        <w:rPr>
          <w:sz w:val="22"/>
          <w:szCs w:val="22"/>
        </w:rPr>
        <w:t xml:space="preserve"> expenditure and low energy efficiency of the home.</w:t>
      </w:r>
    </w:p>
    <w:p w14:paraId="76F5665D" w14:textId="4BE4EEBD" w:rsidR="00EA1D7E" w:rsidRPr="00154937" w:rsidRDefault="00EA1D7E">
      <w:pPr>
        <w:spacing w:before="0" w:after="160" w:line="259" w:lineRule="auto"/>
        <w:jc w:val="left"/>
        <w:rPr>
          <w:sz w:val="22"/>
          <w:szCs w:val="22"/>
        </w:rPr>
      </w:pPr>
      <w:r w:rsidRPr="00154937">
        <w:rPr>
          <w:sz w:val="22"/>
          <w:szCs w:val="22"/>
        </w:rPr>
        <w:br w:type="page"/>
      </w:r>
    </w:p>
    <w:p w14:paraId="38EAE7D0" w14:textId="44279B79" w:rsidR="00F3341E" w:rsidRPr="00154937" w:rsidRDefault="00F3341E" w:rsidP="00F3341E">
      <w:pPr>
        <w:pStyle w:val="Titlu1"/>
        <w:numPr>
          <w:ilvl w:val="0"/>
          <w:numId w:val="0"/>
        </w:numPr>
        <w:ind w:left="360" w:hanging="360"/>
      </w:pPr>
      <w:bookmarkStart w:id="12" w:name="_Toc211591181"/>
      <w:r w:rsidRPr="00154937">
        <w:lastRenderedPageBreak/>
        <w:t>Executive Summary</w:t>
      </w:r>
      <w:bookmarkEnd w:id="12"/>
    </w:p>
    <w:p w14:paraId="58B7493E" w14:textId="4E3BAF2E" w:rsidR="00E37FA2" w:rsidRPr="00154937" w:rsidRDefault="00E37FA2" w:rsidP="00430E61">
      <w:pPr>
        <w:pStyle w:val="Listparagraf"/>
        <w:numPr>
          <w:ilvl w:val="0"/>
          <w:numId w:val="15"/>
        </w:numPr>
        <w:suppressAutoHyphens/>
        <w:spacing w:line="264" w:lineRule="auto"/>
        <w:ind w:hanging="540"/>
        <w:contextualSpacing w:val="0"/>
        <w:rPr>
          <w:sz w:val="22"/>
        </w:rPr>
      </w:pPr>
      <w:r w:rsidRPr="00154937">
        <w:rPr>
          <w:b/>
          <w:bCs/>
          <w:sz w:val="22"/>
        </w:rPr>
        <w:t>The objective of this evaluation</w:t>
      </w:r>
      <w:r w:rsidRPr="00154937">
        <w:rPr>
          <w:sz w:val="22"/>
        </w:rPr>
        <w:t xml:space="preserve"> is to analy</w:t>
      </w:r>
      <w:r w:rsidR="006A07FB">
        <w:rPr>
          <w:sz w:val="22"/>
        </w:rPr>
        <w:t>z</w:t>
      </w:r>
      <w:r w:rsidRPr="00154937">
        <w:rPr>
          <w:sz w:val="22"/>
        </w:rPr>
        <w:t xml:space="preserve">e the progress made by RSO2.1 Priority 3 </w:t>
      </w:r>
      <w:r w:rsidR="0069427E" w:rsidRPr="00154937">
        <w:rPr>
          <w:i/>
          <w:iCs/>
          <w:sz w:val="22"/>
        </w:rPr>
        <w:t xml:space="preserve">Promoting energy efficiency and reducing greenhouse gas emissions (ERDF) </w:t>
      </w:r>
      <w:r w:rsidR="003E13AB" w:rsidRPr="00154937">
        <w:rPr>
          <w:sz w:val="22"/>
        </w:rPr>
        <w:t>of the PR Centre, in relation to the assumed objectives. The evaluation supports the decision-making process of the Managing Authority (AM PR Centre), by providing objective information, relevant conclusions and practical recommendations for the current and future programming period.</w:t>
      </w:r>
    </w:p>
    <w:p w14:paraId="6773B406" w14:textId="57D2C68E" w:rsidR="00E37FA2" w:rsidRPr="00154937" w:rsidRDefault="00BD6B73" w:rsidP="008C59CB">
      <w:pPr>
        <w:pStyle w:val="Listparagraf"/>
        <w:numPr>
          <w:ilvl w:val="0"/>
          <w:numId w:val="15"/>
        </w:numPr>
        <w:suppressAutoHyphens/>
        <w:spacing w:line="264" w:lineRule="auto"/>
        <w:ind w:hanging="540"/>
        <w:contextualSpacing w:val="0"/>
        <w:rPr>
          <w:sz w:val="22"/>
        </w:rPr>
      </w:pPr>
      <w:r w:rsidRPr="00154937">
        <w:rPr>
          <w:rFonts w:eastAsiaTheme="majorEastAsia" w:cstheme="minorBidi"/>
          <w:color w:val="auto"/>
          <w:sz w:val="22"/>
          <w:szCs w:val="28"/>
          <w:lang w:eastAsia="en-US"/>
        </w:rPr>
        <w:t xml:space="preserve">The evaluated intervention finances projects on </w:t>
      </w:r>
      <w:r w:rsidR="00EC4FDE" w:rsidRPr="00154937">
        <w:rPr>
          <w:rFonts w:cstheme="minorBidi"/>
          <w:color w:val="auto"/>
          <w:sz w:val="22"/>
          <w:lang w:eastAsia="en-US"/>
        </w:rPr>
        <w:t>increasing the energy efficiency of public buildings and residential buildings</w:t>
      </w:r>
      <w:r w:rsidR="00631FBD" w:rsidRPr="00154937">
        <w:rPr>
          <w:rFonts w:eastAsiaTheme="majorEastAsia" w:cstheme="minorBidi"/>
          <w:color w:val="auto"/>
          <w:sz w:val="22"/>
          <w:szCs w:val="28"/>
          <w:lang w:eastAsia="en-US"/>
        </w:rPr>
        <w:t>. The</w:t>
      </w:r>
      <w:r w:rsidR="00E776BF" w:rsidRPr="00154937">
        <w:rPr>
          <w:rFonts w:eastAsiaTheme="majorEastAsia" w:cstheme="minorBidi"/>
          <w:color w:val="auto"/>
          <w:sz w:val="22"/>
          <w:szCs w:val="28"/>
          <w:lang w:eastAsia="en-US"/>
        </w:rPr>
        <w:t xml:space="preserve"> objective of the intervention being </w:t>
      </w:r>
      <w:r w:rsidRPr="00154937">
        <w:rPr>
          <w:rFonts w:cstheme="minorBidi"/>
          <w:b/>
          <w:bCs/>
          <w:color w:val="auto"/>
          <w:sz w:val="22"/>
          <w:szCs w:val="20"/>
          <w:lang w:eastAsia="en-US"/>
        </w:rPr>
        <w:t xml:space="preserve">to reduce energy consumption and emissions of greenhouse gases </w:t>
      </w:r>
      <w:r w:rsidRPr="00154937">
        <w:rPr>
          <w:rFonts w:cstheme="minorBidi"/>
          <w:color w:val="auto"/>
          <w:sz w:val="22"/>
          <w:szCs w:val="20"/>
          <w:lang w:eastAsia="en-US"/>
        </w:rPr>
        <w:t>and other pollutants, improve the quality of the urban environment and the quality of life.</w:t>
      </w:r>
    </w:p>
    <w:p w14:paraId="079E6750" w14:textId="3B607D6F" w:rsidR="00B409E5" w:rsidRPr="00154937" w:rsidRDefault="00B409E5" w:rsidP="00B409E5">
      <w:pPr>
        <w:pStyle w:val="Listparagraf"/>
        <w:suppressAutoHyphens/>
        <w:spacing w:line="264" w:lineRule="auto"/>
        <w:ind w:left="0"/>
        <w:contextualSpacing w:val="0"/>
        <w:rPr>
          <w:b/>
          <w:bCs/>
          <w:sz w:val="24"/>
          <w:szCs w:val="24"/>
        </w:rPr>
      </w:pPr>
      <w:r w:rsidRPr="00154937">
        <w:rPr>
          <w:b/>
          <w:bCs/>
          <w:sz w:val="24"/>
          <w:szCs w:val="24"/>
        </w:rPr>
        <w:t>CONCLUSIONS OF THE EVALUATION</w:t>
      </w:r>
      <w:r w:rsidR="00FD7F96" w:rsidRPr="00154937">
        <w:rPr>
          <w:b/>
          <w:bCs/>
          <w:sz w:val="24"/>
          <w:szCs w:val="24"/>
        </w:rPr>
        <w:tab/>
      </w:r>
    </w:p>
    <w:p w14:paraId="62EE2B0C" w14:textId="77777777" w:rsidR="00B409E5" w:rsidRPr="00154937" w:rsidRDefault="00B409E5" w:rsidP="00B409E5">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Relevance and strategic alignment</w:t>
      </w:r>
    </w:p>
    <w:p w14:paraId="1B57DB0D" w14:textId="7F8CFC23" w:rsidR="002510DD" w:rsidRPr="00154937" w:rsidRDefault="00B409E5" w:rsidP="00717706">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intervention related to RSO 2.1 is very well aligned with local needs and national and European strategic priorities on the energy efficiency of buildings, financing projects aimed at in-depth renovations and the integration of modern technologies.</w:t>
      </w:r>
    </w:p>
    <w:p w14:paraId="1C80E566" w14:textId="5B490529" w:rsidR="00B409E5" w:rsidRPr="00154937" w:rsidRDefault="00B409E5" w:rsidP="002510DD">
      <w:pPr>
        <w:suppressAutoHyphens/>
        <w:spacing w:line="264" w:lineRule="auto"/>
        <w:rPr>
          <w:b/>
          <w:bCs/>
          <w:smallCaps/>
          <w:color w:val="7F7F7F" w:themeColor="background1" w:themeShade="80"/>
          <w:sz w:val="22"/>
        </w:rPr>
      </w:pPr>
      <w:r w:rsidRPr="00154937">
        <w:rPr>
          <w:b/>
          <w:bCs/>
          <w:smallCaps/>
          <w:color w:val="7F7F7F" w:themeColor="background1" w:themeShade="80"/>
          <w:sz w:val="22"/>
        </w:rPr>
        <w:t>Institutional and operational capacity</w:t>
      </w:r>
    </w:p>
    <w:p w14:paraId="02A4D8D0" w14:textId="54A1594E" w:rsidR="00B409E5" w:rsidRPr="00154937" w:rsidRDefault="00B409E5" w:rsidP="009A4FDF">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The institutional capacity of the beneficiaries and MA PR </w:t>
      </w:r>
      <w:r w:rsidR="00740EC5" w:rsidRPr="00154937">
        <w:rPr>
          <w:rFonts w:eastAsiaTheme="minorHAnsi"/>
          <w:color w:val="232323" w:themeColor="text1"/>
          <w:sz w:val="22"/>
          <w:szCs w:val="22"/>
          <w:lang w:eastAsia="en-US"/>
        </w:rPr>
        <w:t>for Central Region</w:t>
      </w:r>
      <w:r w:rsidRPr="00154937">
        <w:rPr>
          <w:rFonts w:eastAsiaTheme="minorHAnsi"/>
          <w:color w:val="232323" w:themeColor="text1"/>
          <w:sz w:val="22"/>
          <w:szCs w:val="22"/>
          <w:lang w:eastAsia="en-US"/>
        </w:rPr>
        <w:t xml:space="preserve">, as well as the very good support provided by MA PR Centre to the funding </w:t>
      </w:r>
      <w:r w:rsidR="00631FBD" w:rsidRPr="00154937">
        <w:rPr>
          <w:rFonts w:eastAsiaTheme="minorHAnsi"/>
          <w:color w:val="232323" w:themeColor="text1"/>
          <w:sz w:val="22"/>
          <w:szCs w:val="22"/>
          <w:lang w:eastAsia="en-US"/>
        </w:rPr>
        <w:t>applicants,</w:t>
      </w:r>
      <w:r w:rsidRPr="00154937">
        <w:rPr>
          <w:rFonts w:eastAsiaTheme="minorHAnsi"/>
          <w:color w:val="232323" w:themeColor="text1"/>
          <w:sz w:val="22"/>
          <w:szCs w:val="22"/>
          <w:lang w:eastAsia="en-US"/>
        </w:rPr>
        <w:t xml:space="preserve"> are major positive factors, which have essentially contributed to a very good design and management of the </w:t>
      </w:r>
      <w:r w:rsidR="00631FBD" w:rsidRPr="00154937">
        <w:rPr>
          <w:rFonts w:eastAsiaTheme="minorHAnsi"/>
          <w:color w:val="232323" w:themeColor="text1"/>
          <w:sz w:val="22"/>
          <w:szCs w:val="22"/>
          <w:lang w:eastAsia="en-US"/>
        </w:rPr>
        <w:t>intervention,</w:t>
      </w:r>
      <w:r w:rsidRPr="00154937">
        <w:rPr>
          <w:rFonts w:eastAsiaTheme="minorHAnsi"/>
          <w:color w:val="232323" w:themeColor="text1"/>
          <w:sz w:val="22"/>
          <w:szCs w:val="22"/>
          <w:lang w:eastAsia="en-US"/>
        </w:rPr>
        <w:t xml:space="preserve"> and which facilitate the development of the projects. The most important challenges, well managed by the MAs and beneficiaries, are financial (mainly supporting ineligible costs by beneficiaries) and operational (compliance with implementation schedules).</w:t>
      </w:r>
    </w:p>
    <w:p w14:paraId="091E565E" w14:textId="7EDB7C03" w:rsidR="00B409E5" w:rsidRPr="00154937" w:rsidRDefault="00EE2AAC" w:rsidP="00B409E5">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Efficiency and Effectiveness of the intervention</w:t>
      </w:r>
    </w:p>
    <w:p w14:paraId="1260CCA9" w14:textId="592FAEA1" w:rsidR="00B409E5" w:rsidRPr="00154937" w:rsidRDefault="00D56718" w:rsidP="00EE2AAC">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qualitative and quantitative analyses converge towards the same conclusion: the economic, social and environmental benefits outweigh the costs, and the interventions contribute directly to the achievement of national and European climate objectives. The intervention will also generate visible social benefits - improving comfort, reducing energy poverty and increasing the quality of the urban environment - especially through projects implemented in schools and medical units. These public buildings have a visible and demonstrative role, functioning as landmarks for the community and accelerating the acceptance of modern energy solutions.</w:t>
      </w:r>
    </w:p>
    <w:p w14:paraId="7F764D6F" w14:textId="0D9141D9" w:rsidR="00B409E5" w:rsidRPr="00154937" w:rsidRDefault="002C3666" w:rsidP="00717706">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b/>
          <w:bCs/>
          <w:color w:val="232323" w:themeColor="text1"/>
          <w:sz w:val="22"/>
          <w:szCs w:val="22"/>
          <w:lang w:eastAsia="en-US"/>
        </w:rPr>
        <w:t xml:space="preserve">The </w:t>
      </w:r>
      <w:r w:rsidR="006465A9">
        <w:rPr>
          <w:rFonts w:eastAsiaTheme="minorHAnsi"/>
          <w:b/>
          <w:bCs/>
          <w:color w:val="232323" w:themeColor="text1"/>
          <w:sz w:val="22"/>
          <w:szCs w:val="22"/>
          <w:lang w:eastAsia="en-US"/>
        </w:rPr>
        <w:t>general</w:t>
      </w:r>
      <w:r w:rsidRPr="00154937">
        <w:rPr>
          <w:rFonts w:eastAsiaTheme="minorHAnsi"/>
          <w:b/>
          <w:bCs/>
          <w:color w:val="232323" w:themeColor="text1"/>
          <w:sz w:val="22"/>
          <w:szCs w:val="22"/>
          <w:lang w:eastAsia="en-US"/>
        </w:rPr>
        <w:t xml:space="preserve"> conclusion</w:t>
      </w:r>
      <w:r w:rsidR="00B409E5" w:rsidRPr="00154937">
        <w:rPr>
          <w:rFonts w:eastAsiaTheme="minorHAnsi"/>
          <w:color w:val="232323" w:themeColor="text1"/>
          <w:sz w:val="22"/>
          <w:szCs w:val="22"/>
          <w:lang w:eastAsia="en-US"/>
        </w:rPr>
        <w:t xml:space="preserve"> is that the PR Centre </w:t>
      </w:r>
      <w:r w:rsidR="00631FBD" w:rsidRPr="00154937">
        <w:rPr>
          <w:rFonts w:eastAsiaTheme="minorHAnsi"/>
          <w:color w:val="232323" w:themeColor="text1"/>
          <w:sz w:val="22"/>
          <w:szCs w:val="22"/>
          <w:lang w:eastAsia="en-US"/>
        </w:rPr>
        <w:t>has made</w:t>
      </w:r>
      <w:r w:rsidR="00B409E5" w:rsidRPr="00154937">
        <w:rPr>
          <w:rFonts w:eastAsiaTheme="minorHAnsi"/>
          <w:color w:val="232323" w:themeColor="text1"/>
          <w:sz w:val="22"/>
          <w:szCs w:val="22"/>
          <w:lang w:eastAsia="en-US"/>
        </w:rPr>
        <w:t xml:space="preserve"> a </w:t>
      </w:r>
      <w:r w:rsidR="00B409E5" w:rsidRPr="00154937">
        <w:rPr>
          <w:rFonts w:eastAsiaTheme="minorHAnsi"/>
          <w:b/>
          <w:bCs/>
          <w:color w:val="232323" w:themeColor="text1"/>
          <w:sz w:val="22"/>
          <w:szCs w:val="22"/>
          <w:lang w:eastAsia="en-US"/>
        </w:rPr>
        <w:t>key contribution</w:t>
      </w:r>
      <w:r w:rsidR="00B409E5" w:rsidRPr="00154937">
        <w:rPr>
          <w:rFonts w:eastAsiaTheme="minorHAnsi"/>
          <w:color w:val="232323" w:themeColor="text1"/>
          <w:sz w:val="22"/>
          <w:szCs w:val="22"/>
          <w:lang w:eastAsia="en-US"/>
        </w:rPr>
        <w:t xml:space="preserve"> to achieving national energy efficiency targets, acting as a </w:t>
      </w:r>
      <w:r w:rsidR="00B409E5" w:rsidRPr="00154937">
        <w:rPr>
          <w:rFonts w:eastAsiaTheme="minorHAnsi"/>
          <w:b/>
          <w:bCs/>
          <w:color w:val="232323" w:themeColor="text1"/>
          <w:sz w:val="22"/>
          <w:szCs w:val="22"/>
          <w:lang w:eastAsia="en-US"/>
        </w:rPr>
        <w:t>catalyst</w:t>
      </w:r>
      <w:r w:rsidR="00B409E5" w:rsidRPr="00154937">
        <w:rPr>
          <w:rFonts w:eastAsiaTheme="minorHAnsi"/>
          <w:color w:val="232323" w:themeColor="text1"/>
          <w:sz w:val="22"/>
          <w:szCs w:val="22"/>
          <w:lang w:eastAsia="en-US"/>
        </w:rPr>
        <w:t xml:space="preserve"> at regional level, stimulating the formation of a local service market and strengthening institutional capacity for energy planning. The success of the implementation so far derives from the interest and capacity of the beneficiaries and the capacity of the AM PR Centre and </w:t>
      </w:r>
      <w:r w:rsidR="00B409E5" w:rsidRPr="00154937">
        <w:rPr>
          <w:rFonts w:eastAsiaTheme="minorHAnsi"/>
          <w:b/>
          <w:bCs/>
          <w:color w:val="232323" w:themeColor="text1"/>
          <w:sz w:val="22"/>
          <w:szCs w:val="22"/>
          <w:lang w:eastAsia="en-US"/>
        </w:rPr>
        <w:t>further depends on</w:t>
      </w:r>
      <w:r w:rsidR="00B409E5" w:rsidRPr="00154937">
        <w:rPr>
          <w:rFonts w:eastAsiaTheme="minorHAnsi"/>
          <w:color w:val="232323" w:themeColor="text1"/>
          <w:sz w:val="22"/>
          <w:szCs w:val="22"/>
          <w:lang w:eastAsia="en-US"/>
        </w:rPr>
        <w:t xml:space="preserve"> the capacity of the beneficiaries to manage financial and operational risks. To this end, the role of MA in supporting beneficiaries is very important.</w:t>
      </w:r>
    </w:p>
    <w:p w14:paraId="0252E3A1" w14:textId="77777777" w:rsidR="00EE2AAC" w:rsidRPr="00154937" w:rsidRDefault="00EE2AAC" w:rsidP="00EE2AAC">
      <w:pPr>
        <w:suppressAutoHyphens/>
        <w:spacing w:line="264" w:lineRule="auto"/>
        <w:rPr>
          <w:rFonts w:eastAsiaTheme="minorHAnsi"/>
          <w:color w:val="232323" w:themeColor="text1"/>
          <w:sz w:val="22"/>
          <w:szCs w:val="22"/>
          <w:lang w:eastAsia="en-US"/>
        </w:rPr>
      </w:pPr>
    </w:p>
    <w:p w14:paraId="50089D7B" w14:textId="77777777" w:rsidR="00EE2AAC" w:rsidRPr="00154937" w:rsidRDefault="00EE2AAC" w:rsidP="00EE2AAC">
      <w:pPr>
        <w:suppressAutoHyphens/>
        <w:spacing w:line="264" w:lineRule="auto"/>
        <w:rPr>
          <w:rFonts w:eastAsiaTheme="minorHAnsi"/>
          <w:color w:val="232323" w:themeColor="text1"/>
          <w:sz w:val="22"/>
          <w:szCs w:val="22"/>
          <w:lang w:eastAsia="en-US"/>
        </w:rPr>
      </w:pPr>
    </w:p>
    <w:p w14:paraId="689F79F3" w14:textId="77777777" w:rsidR="00746DC7" w:rsidRPr="00154937" w:rsidRDefault="00746DC7" w:rsidP="00746DC7">
      <w:pPr>
        <w:pStyle w:val="Listparagraf"/>
        <w:suppressAutoHyphens/>
        <w:spacing w:line="264" w:lineRule="auto"/>
        <w:ind w:left="0"/>
        <w:contextualSpacing w:val="0"/>
        <w:rPr>
          <w:b/>
          <w:bCs/>
          <w:sz w:val="22"/>
        </w:rPr>
      </w:pPr>
      <w:r w:rsidRPr="00154937">
        <w:rPr>
          <w:b/>
          <w:bCs/>
          <w:sz w:val="22"/>
        </w:rPr>
        <w:lastRenderedPageBreak/>
        <w:t>RECOMMENDATIONS FOR THE CURRENT PROGRAMMING PERIOD</w:t>
      </w:r>
    </w:p>
    <w:p w14:paraId="5DCF27F7" w14:textId="425C1300" w:rsidR="00A33331" w:rsidRPr="00154937" w:rsidRDefault="00A33331" w:rsidP="00746DC7">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PR Centre could finance a high-level demonstration project, for example an NZEB (Nearly Zero Energy Building) building</w:t>
      </w:r>
      <w:r w:rsidRPr="00154937">
        <w:rPr>
          <w:rFonts w:eastAsiaTheme="minorHAnsi"/>
          <w:color w:val="232323" w:themeColor="text1"/>
          <w:sz w:val="22"/>
          <w:szCs w:val="22"/>
          <w:vertAlign w:val="superscript"/>
          <w:lang w:eastAsia="en-US"/>
        </w:rPr>
        <w:footnoteReference w:id="2"/>
      </w:r>
      <w:r w:rsidRPr="00154937">
        <w:rPr>
          <w:rFonts w:eastAsiaTheme="minorHAnsi"/>
          <w:color w:val="232323" w:themeColor="text1"/>
          <w:sz w:val="22"/>
          <w:szCs w:val="22"/>
          <w:lang w:eastAsia="en-US"/>
        </w:rPr>
        <w:t>, which can bring strategic added value to the Region.</w:t>
      </w:r>
    </w:p>
    <w:p w14:paraId="716FF73D" w14:textId="2E11DEB9" w:rsidR="00746DC7" w:rsidRPr="00154937" w:rsidRDefault="00746DC7" w:rsidP="00746DC7">
      <w:pPr>
        <w:pStyle w:val="Listparagraf"/>
        <w:numPr>
          <w:ilvl w:val="0"/>
          <w:numId w:val="15"/>
        </w:numPr>
        <w:suppressAutoHyphens/>
        <w:spacing w:line="264" w:lineRule="auto"/>
        <w:ind w:hanging="539"/>
        <w:contextualSpacing w:val="0"/>
        <w:rPr>
          <w:sz w:val="22"/>
        </w:rPr>
      </w:pPr>
      <w:r w:rsidRPr="00154937">
        <w:rPr>
          <w:sz w:val="22"/>
        </w:rPr>
        <w:t xml:space="preserve">In order to further ensure the efficient implementation of the intervention, </w:t>
      </w:r>
      <w:r w:rsidR="00740EC5" w:rsidRPr="00154937">
        <w:rPr>
          <w:sz w:val="22"/>
        </w:rPr>
        <w:t xml:space="preserve">MA RP for Central Region </w:t>
      </w:r>
      <w:r w:rsidRPr="00154937">
        <w:rPr>
          <w:sz w:val="22"/>
        </w:rPr>
        <w:t>can act in several concrete directions:</w:t>
      </w:r>
    </w:p>
    <w:p w14:paraId="3B1E6E6F" w14:textId="7E19000C" w:rsidR="00746DC7" w:rsidRPr="00154937" w:rsidRDefault="00746DC7" w:rsidP="00E9598E">
      <w:pPr>
        <w:pStyle w:val="Listparagraf"/>
        <w:numPr>
          <w:ilvl w:val="0"/>
          <w:numId w:val="23"/>
        </w:numPr>
        <w:tabs>
          <w:tab w:val="clear" w:pos="720"/>
          <w:tab w:val="num" w:pos="360"/>
        </w:tabs>
        <w:suppressAutoHyphens/>
        <w:spacing w:before="60" w:after="60" w:line="264" w:lineRule="auto"/>
        <w:ind w:left="357" w:hanging="357"/>
        <w:contextualSpacing w:val="0"/>
        <w:rPr>
          <w:sz w:val="22"/>
        </w:rPr>
      </w:pPr>
      <w:r w:rsidRPr="00154937">
        <w:rPr>
          <w:sz w:val="22"/>
        </w:rPr>
        <w:t>Continue administrative support for beneficiaries, facilitate the exchange of experience between beneficiaries and promote good practices.</w:t>
      </w:r>
    </w:p>
    <w:p w14:paraId="197F7144" w14:textId="333E54FC" w:rsidR="00746DC7" w:rsidRPr="00154937" w:rsidRDefault="00746DC7" w:rsidP="00746DC7">
      <w:pPr>
        <w:pStyle w:val="Listparagraf"/>
        <w:numPr>
          <w:ilvl w:val="0"/>
          <w:numId w:val="23"/>
        </w:numPr>
        <w:tabs>
          <w:tab w:val="clear" w:pos="720"/>
          <w:tab w:val="num" w:pos="360"/>
        </w:tabs>
        <w:suppressAutoHyphens/>
        <w:spacing w:before="60" w:after="60" w:line="264" w:lineRule="auto"/>
        <w:ind w:left="357" w:hanging="357"/>
        <w:contextualSpacing w:val="0"/>
        <w:rPr>
          <w:sz w:val="22"/>
        </w:rPr>
      </w:pPr>
      <w:r w:rsidRPr="00154937">
        <w:rPr>
          <w:sz w:val="22"/>
        </w:rPr>
        <w:t>Organization of training sessions addressed to beneficiaries, dedicated to project management.</w:t>
      </w:r>
    </w:p>
    <w:p w14:paraId="4FE583FD" w14:textId="25D260AA" w:rsidR="00746DC7" w:rsidRPr="00154937" w:rsidRDefault="00D529DB" w:rsidP="00746DC7">
      <w:pPr>
        <w:pStyle w:val="Listparagraf"/>
        <w:numPr>
          <w:ilvl w:val="0"/>
          <w:numId w:val="23"/>
        </w:numPr>
        <w:tabs>
          <w:tab w:val="clear" w:pos="720"/>
          <w:tab w:val="num" w:pos="360"/>
        </w:tabs>
        <w:suppressAutoHyphens/>
        <w:spacing w:before="60" w:after="60" w:line="264" w:lineRule="auto"/>
        <w:ind w:left="357" w:hanging="357"/>
        <w:contextualSpacing w:val="0"/>
        <w:rPr>
          <w:sz w:val="22"/>
        </w:rPr>
      </w:pPr>
      <w:r w:rsidRPr="00154937">
        <w:rPr>
          <w:sz w:val="22"/>
        </w:rPr>
        <w:t>Supporting the implementation of the financial instruments scheme through information measures, technical assistance and communication with potential beneficiaries.</w:t>
      </w:r>
    </w:p>
    <w:p w14:paraId="21C71B23" w14:textId="77777777" w:rsidR="00746DC7" w:rsidRPr="00154937" w:rsidRDefault="00746DC7" w:rsidP="00746DC7">
      <w:pPr>
        <w:pStyle w:val="Listparagraf"/>
        <w:suppressAutoHyphens/>
        <w:spacing w:line="264" w:lineRule="auto"/>
        <w:ind w:left="0"/>
        <w:contextualSpacing w:val="0"/>
        <w:rPr>
          <w:sz w:val="22"/>
        </w:rPr>
      </w:pPr>
      <w:r w:rsidRPr="00154937">
        <w:rPr>
          <w:b/>
          <w:bCs/>
          <w:sz w:val="22"/>
        </w:rPr>
        <w:t>RECOMMENDATIONS FOR THE UPCOMING PROGRAMMING PERIOD</w:t>
      </w:r>
    </w:p>
    <w:p w14:paraId="6E68D75E" w14:textId="42DB86B9" w:rsidR="00746DC7" w:rsidRPr="00154937" w:rsidRDefault="003C6CA1" w:rsidP="00746DC7">
      <w:pPr>
        <w:numPr>
          <w:ilvl w:val="0"/>
          <w:numId w:val="15"/>
        </w:numPr>
        <w:suppressAutoHyphens/>
        <w:spacing w:line="264" w:lineRule="auto"/>
        <w:ind w:hanging="540"/>
        <w:rPr>
          <w:rFonts w:eastAsiaTheme="minorHAnsi"/>
          <w:color w:val="auto"/>
          <w:sz w:val="22"/>
          <w:szCs w:val="22"/>
          <w:lang w:eastAsia="en-US"/>
        </w:rPr>
      </w:pPr>
      <w:r w:rsidRPr="00154937">
        <w:rPr>
          <w:rFonts w:eastAsiaTheme="minorHAnsi"/>
          <w:color w:val="auto"/>
          <w:sz w:val="22"/>
          <w:szCs w:val="22"/>
          <w:lang w:eastAsia="en-US"/>
        </w:rPr>
        <w:t xml:space="preserve">For a possible future intervention to increase energy efficiency, </w:t>
      </w:r>
      <w:r w:rsidR="00746DC7" w:rsidRPr="00154937">
        <w:rPr>
          <w:rFonts w:eastAsiaTheme="minorHAnsi"/>
          <w:b/>
          <w:bCs/>
          <w:color w:val="auto"/>
          <w:sz w:val="22"/>
          <w:szCs w:val="22"/>
          <w:lang w:eastAsia="en-US"/>
        </w:rPr>
        <w:t xml:space="preserve">we recommend </w:t>
      </w:r>
      <w:r w:rsidR="00740EC5" w:rsidRPr="00154937">
        <w:rPr>
          <w:rFonts w:eastAsiaTheme="minorHAnsi"/>
          <w:b/>
          <w:bCs/>
          <w:color w:val="auto"/>
          <w:sz w:val="22"/>
          <w:szCs w:val="22"/>
          <w:lang w:eastAsia="en-US"/>
        </w:rPr>
        <w:t xml:space="preserve">MA RP for Central </w:t>
      </w:r>
      <w:r w:rsidR="00631FBD" w:rsidRPr="00154937">
        <w:rPr>
          <w:rFonts w:eastAsiaTheme="minorHAnsi"/>
          <w:b/>
          <w:bCs/>
          <w:color w:val="auto"/>
          <w:sz w:val="22"/>
          <w:szCs w:val="22"/>
          <w:lang w:eastAsia="en-US"/>
        </w:rPr>
        <w:t>Region with</w:t>
      </w:r>
      <w:r w:rsidR="00740EC5" w:rsidRPr="00154937">
        <w:rPr>
          <w:rFonts w:eastAsiaTheme="minorHAnsi"/>
          <w:b/>
          <w:bCs/>
          <w:color w:val="auto"/>
          <w:sz w:val="22"/>
          <w:szCs w:val="22"/>
          <w:lang w:eastAsia="en-US"/>
        </w:rPr>
        <w:t xml:space="preserve"> </w:t>
      </w:r>
      <w:r w:rsidR="00746DC7" w:rsidRPr="00154937">
        <w:rPr>
          <w:rFonts w:eastAsiaTheme="minorHAnsi"/>
          <w:color w:val="auto"/>
          <w:sz w:val="22"/>
          <w:szCs w:val="22"/>
          <w:lang w:eastAsia="en-US"/>
        </w:rPr>
        <w:t>the following directions of action:</w:t>
      </w:r>
    </w:p>
    <w:p w14:paraId="471B2031" w14:textId="3E558466" w:rsidR="00746DC7" w:rsidRPr="00154937" w:rsidRDefault="00275460" w:rsidP="00746DC7">
      <w:pPr>
        <w:numPr>
          <w:ilvl w:val="0"/>
          <w:numId w:val="37"/>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 xml:space="preserve">Establishing the strategic direction and targets of the intervention within the Development Plan of the Centre Region, as a programmatic reference document at regional level. </w:t>
      </w:r>
    </w:p>
    <w:p w14:paraId="76AED921" w14:textId="6109B2EC" w:rsidR="00746DC7" w:rsidRPr="00154937" w:rsidRDefault="00746DC7" w:rsidP="00746DC7">
      <w:pPr>
        <w:numPr>
          <w:ilvl w:val="0"/>
          <w:numId w:val="37"/>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Financing of electricity storage solutions, NZEB demonstration projects, solutions for the use of hydrogen as fuel.</w:t>
      </w:r>
    </w:p>
    <w:p w14:paraId="2CCCC552" w14:textId="591E5526" w:rsidR="00746DC7" w:rsidRPr="00154937" w:rsidRDefault="00746DC7" w:rsidP="00746DC7">
      <w:pPr>
        <w:numPr>
          <w:ilvl w:val="0"/>
          <w:numId w:val="37"/>
        </w:numPr>
        <w:suppressAutoHyphens/>
        <w:spacing w:line="264" w:lineRule="auto"/>
        <w:rPr>
          <w:rFonts w:eastAsiaTheme="minorHAnsi"/>
          <w:color w:val="auto"/>
          <w:sz w:val="22"/>
          <w:szCs w:val="22"/>
          <w:lang w:eastAsia="en-US"/>
        </w:rPr>
      </w:pPr>
      <w:r w:rsidRPr="00154937">
        <w:rPr>
          <w:sz w:val="22"/>
        </w:rPr>
        <w:t>Development of standardized models of technical solution packages adapted to different types of apartment blocks.</w:t>
      </w:r>
    </w:p>
    <w:p w14:paraId="35476645" w14:textId="38A5B1E6" w:rsidR="00746DC7" w:rsidRPr="00154937" w:rsidRDefault="00746DC7" w:rsidP="00746DC7">
      <w:pPr>
        <w:numPr>
          <w:ilvl w:val="0"/>
          <w:numId w:val="37"/>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Integration into the financed projects of mechanisms for measuring and reporting the real consumption of buildings.</w:t>
      </w:r>
    </w:p>
    <w:p w14:paraId="08CE5F52" w14:textId="5BFB3BAE" w:rsidR="00746DC7" w:rsidRPr="00154937" w:rsidRDefault="00626AC6" w:rsidP="00746DC7">
      <w:pPr>
        <w:pStyle w:val="Listparagraf"/>
        <w:numPr>
          <w:ilvl w:val="0"/>
          <w:numId w:val="37"/>
        </w:numPr>
        <w:suppressAutoHyphens/>
        <w:spacing w:before="60" w:after="60" w:line="264" w:lineRule="auto"/>
        <w:contextualSpacing w:val="0"/>
        <w:rPr>
          <w:sz w:val="22"/>
        </w:rPr>
      </w:pPr>
      <w:r w:rsidRPr="00154937">
        <w:rPr>
          <w:sz w:val="22"/>
        </w:rPr>
        <w:t>Establishing education and training campaigns for building users as mandatory.</w:t>
      </w:r>
    </w:p>
    <w:p w14:paraId="4EA290DC" w14:textId="3E41EE37" w:rsidR="00746DC7" w:rsidRPr="00154937" w:rsidRDefault="00626AC6" w:rsidP="00626AC6">
      <w:pPr>
        <w:pStyle w:val="Listparagraf"/>
        <w:numPr>
          <w:ilvl w:val="0"/>
          <w:numId w:val="37"/>
        </w:numPr>
        <w:suppressAutoHyphens/>
        <w:spacing w:before="60" w:after="60" w:line="264" w:lineRule="auto"/>
        <w:contextualSpacing w:val="0"/>
        <w:rPr>
          <w:sz w:val="22"/>
        </w:rPr>
      </w:pPr>
      <w:r w:rsidRPr="00154937">
        <w:rPr>
          <w:rFonts w:eastAsia="MS Mincho"/>
          <w:color w:val="232323"/>
          <w:sz w:val="22"/>
        </w:rPr>
        <w:t xml:space="preserve">Maintain the same grant-financial instruments mix for financing energy efficiency projects in buildings, with </w:t>
      </w:r>
      <w:r w:rsidR="00746DC7" w:rsidRPr="00154937">
        <w:rPr>
          <w:sz w:val="22"/>
        </w:rPr>
        <w:t>two main application scenarios:</w:t>
      </w:r>
    </w:p>
    <w:p w14:paraId="4D9C22A9" w14:textId="785DC2E1" w:rsidR="00746DC7" w:rsidRPr="00154937" w:rsidRDefault="00746DC7" w:rsidP="00A53894">
      <w:pPr>
        <w:pStyle w:val="Listparagraf"/>
        <w:numPr>
          <w:ilvl w:val="1"/>
          <w:numId w:val="42"/>
        </w:numPr>
        <w:suppressAutoHyphens/>
        <w:spacing w:before="60" w:after="60" w:line="264" w:lineRule="auto"/>
        <w:rPr>
          <w:sz w:val="22"/>
        </w:rPr>
      </w:pPr>
      <w:r w:rsidRPr="00154937">
        <w:rPr>
          <w:sz w:val="22"/>
        </w:rPr>
        <w:t>Full grant – for situations where social needs are pronounced.</w:t>
      </w:r>
    </w:p>
    <w:p w14:paraId="79EA85F5" w14:textId="290507D7" w:rsidR="00746DC7" w:rsidRPr="00154937" w:rsidRDefault="00746DC7" w:rsidP="0097583F">
      <w:pPr>
        <w:pStyle w:val="Listparagraf"/>
        <w:numPr>
          <w:ilvl w:val="1"/>
          <w:numId w:val="42"/>
        </w:numPr>
        <w:suppressAutoHyphens/>
        <w:spacing w:before="60" w:after="60" w:line="264" w:lineRule="auto"/>
        <w:contextualSpacing w:val="0"/>
        <w:rPr>
          <w:sz w:val="22"/>
        </w:rPr>
      </w:pPr>
      <w:r w:rsidRPr="00154937">
        <w:rPr>
          <w:sz w:val="22"/>
        </w:rPr>
        <w:t xml:space="preserve">Mixed schemes – for any other situation. </w:t>
      </w:r>
    </w:p>
    <w:p w14:paraId="2804F777" w14:textId="09A316E5" w:rsidR="00B409E5" w:rsidRPr="00154937" w:rsidRDefault="00C76C2C" w:rsidP="00626AC6">
      <w:pPr>
        <w:pStyle w:val="Listparagraf"/>
        <w:numPr>
          <w:ilvl w:val="0"/>
          <w:numId w:val="37"/>
        </w:numPr>
        <w:suppressAutoHyphens/>
        <w:spacing w:before="60" w:after="60" w:line="264" w:lineRule="auto"/>
        <w:contextualSpacing w:val="0"/>
        <w:rPr>
          <w:sz w:val="22"/>
        </w:rPr>
      </w:pPr>
      <w:r w:rsidRPr="00154937">
        <w:rPr>
          <w:sz w:val="22"/>
        </w:rPr>
        <w:t>Integrated approach to interventions in the field of buildings, combining energy efficiency objectives with aspects regarding the quality and functionality of the built space, urban revitalization.</w:t>
      </w:r>
    </w:p>
    <w:p w14:paraId="60C4DA7E" w14:textId="7AFF0523" w:rsidR="00F3341E" w:rsidRPr="00154937" w:rsidRDefault="00F3341E">
      <w:pPr>
        <w:spacing w:before="0" w:after="160" w:line="259" w:lineRule="auto"/>
        <w:jc w:val="left"/>
        <w:rPr>
          <w:rFonts w:eastAsiaTheme="majorEastAsia"/>
          <w:b/>
          <w:bCs/>
          <w:color w:val="0070C0"/>
          <w:sz w:val="28"/>
          <w:szCs w:val="28"/>
        </w:rPr>
      </w:pPr>
      <w:r w:rsidRPr="00154937">
        <w:br w:type="page"/>
      </w:r>
    </w:p>
    <w:p w14:paraId="53B83519" w14:textId="0829DEE8" w:rsidR="00B26082" w:rsidRPr="00154937" w:rsidRDefault="00256963" w:rsidP="00840A4E">
      <w:pPr>
        <w:pStyle w:val="Titlu1"/>
        <w:numPr>
          <w:ilvl w:val="0"/>
          <w:numId w:val="41"/>
        </w:numPr>
      </w:pPr>
      <w:bookmarkStart w:id="13" w:name="_Toc211591182"/>
      <w:r w:rsidRPr="00154937">
        <w:lastRenderedPageBreak/>
        <w:t>Introduction</w:t>
      </w:r>
      <w:bookmarkEnd w:id="13"/>
    </w:p>
    <w:p w14:paraId="281F76CE" w14:textId="6723B233" w:rsidR="0033393B" w:rsidRPr="00154937" w:rsidRDefault="0033393B" w:rsidP="00E00932">
      <w:pPr>
        <w:pStyle w:val="Titlu2"/>
        <w:numPr>
          <w:ilvl w:val="1"/>
          <w:numId w:val="20"/>
        </w:numPr>
        <w:ind w:left="357" w:hanging="357"/>
        <w:rPr>
          <w:szCs w:val="24"/>
        </w:rPr>
      </w:pPr>
      <w:bookmarkStart w:id="14" w:name="_Toc211591183"/>
      <w:r w:rsidRPr="00154937">
        <w:rPr>
          <w:szCs w:val="24"/>
        </w:rPr>
        <w:t>Purpose and objectives of the evaluation</w:t>
      </w:r>
      <w:bookmarkEnd w:id="14"/>
    </w:p>
    <w:p w14:paraId="569C1B2C" w14:textId="4CDF2872" w:rsidR="000B0C0D" w:rsidRPr="00154937" w:rsidRDefault="006D7B33" w:rsidP="00717706">
      <w:pPr>
        <w:pStyle w:val="Listparagraf"/>
        <w:numPr>
          <w:ilvl w:val="0"/>
          <w:numId w:val="15"/>
        </w:numPr>
        <w:suppressAutoHyphens/>
        <w:spacing w:line="264" w:lineRule="auto"/>
        <w:ind w:hanging="539"/>
        <w:contextualSpacing w:val="0"/>
        <w:rPr>
          <w:bCs/>
          <w:color w:val="auto"/>
          <w:sz w:val="22"/>
          <w:lang w:eastAsia="en-US"/>
        </w:rPr>
      </w:pPr>
      <w:r w:rsidRPr="00154937">
        <w:rPr>
          <w:sz w:val="22"/>
        </w:rPr>
        <w:t xml:space="preserve">According to the requirements set by </w:t>
      </w:r>
      <w:r w:rsidRPr="00154937">
        <w:rPr>
          <w:b/>
          <w:bCs/>
          <w:sz w:val="22"/>
        </w:rPr>
        <w:t>Regulation (EU) No 1060/2021</w:t>
      </w:r>
      <w:r w:rsidRPr="00154937">
        <w:rPr>
          <w:sz w:val="22"/>
        </w:rPr>
        <w:t xml:space="preserve">, Managing Authorities are required to carry out regular evaluations of the funded programmes to ensure efficient, results-oriented implementation. In this context, this </w:t>
      </w:r>
      <w:r w:rsidR="00F23437" w:rsidRPr="00154937">
        <w:rPr>
          <w:b/>
          <w:color w:val="auto"/>
          <w:sz w:val="22"/>
          <w:lang w:eastAsia="en-US"/>
        </w:rPr>
        <w:t xml:space="preserve">Evaluation Report related to Evaluation Theme 3 </w:t>
      </w:r>
      <w:r w:rsidR="0011673E" w:rsidRPr="00154937">
        <w:rPr>
          <w:bCs/>
          <w:color w:val="auto"/>
          <w:sz w:val="22"/>
          <w:lang w:eastAsia="en-US"/>
        </w:rPr>
        <w:t xml:space="preserve">was developed within the contract </w:t>
      </w:r>
      <w:r w:rsidR="0011673E" w:rsidRPr="00154937">
        <w:rPr>
          <w:bCs/>
          <w:i/>
          <w:iCs/>
          <w:color w:val="auto"/>
          <w:sz w:val="22"/>
          <w:lang w:eastAsia="en-US"/>
        </w:rPr>
        <w:t>"Consultancy services for the evaluation of the Centre Region Programme - Phase I",</w:t>
      </w:r>
      <w:r w:rsidR="006B20C5" w:rsidRPr="00154937">
        <w:rPr>
          <w:bCs/>
          <w:color w:val="auto"/>
          <w:sz w:val="22"/>
          <w:lang w:eastAsia="en-US"/>
        </w:rPr>
        <w:t xml:space="preserve"> between May and October 2025, with the Managing Authority of the Centre Region Programme as a direct beneficiary. Evaluation Theme 3 (TE3) aims to analyze </w:t>
      </w:r>
      <w:r w:rsidR="000B0C0D" w:rsidRPr="00154937">
        <w:rPr>
          <w:b/>
          <w:color w:val="auto"/>
          <w:sz w:val="22"/>
          <w:lang w:eastAsia="en-US"/>
        </w:rPr>
        <w:t>the PR Centre's interventions in the field of energy efficiency and greenhouse gas emission reduction</w:t>
      </w:r>
      <w:r w:rsidR="000B0C0D" w:rsidRPr="00154937">
        <w:rPr>
          <w:bCs/>
          <w:color w:val="auto"/>
          <w:sz w:val="22"/>
          <w:lang w:eastAsia="en-US"/>
        </w:rPr>
        <w:t xml:space="preserve"> (Priority 3, RSO2.1). </w:t>
      </w:r>
    </w:p>
    <w:p w14:paraId="5392D5D1" w14:textId="410B0C90" w:rsidR="00256963" w:rsidRPr="00154937" w:rsidRDefault="00256963" w:rsidP="00256963">
      <w:pPr>
        <w:pStyle w:val="Listparagraf"/>
        <w:numPr>
          <w:ilvl w:val="0"/>
          <w:numId w:val="15"/>
        </w:numPr>
        <w:suppressAutoHyphens/>
        <w:spacing w:line="264" w:lineRule="auto"/>
        <w:ind w:hanging="540"/>
        <w:contextualSpacing w:val="0"/>
        <w:rPr>
          <w:sz w:val="22"/>
        </w:rPr>
      </w:pPr>
      <w:r w:rsidRPr="00154937">
        <w:rPr>
          <w:b/>
          <w:bCs/>
          <w:sz w:val="22"/>
        </w:rPr>
        <w:t>The overall objective of the</w:t>
      </w:r>
      <w:r w:rsidRPr="00154937">
        <w:rPr>
          <w:sz w:val="22"/>
        </w:rPr>
        <w:t xml:space="preserve"> TE3 evaluation is to provide a clear picture of the progress made by Priority 3 RSO2.1 in relation to the strategic objectives assumed in the programme. It also supports the decision-making process of the Managing Authority (AM PR Centre), by providing objective information, relevant conclusions and practical recommendations for the current and future programming period.</w:t>
      </w:r>
    </w:p>
    <w:p w14:paraId="4321A245" w14:textId="60D731E3" w:rsidR="00256963" w:rsidRPr="00154937" w:rsidRDefault="00256963" w:rsidP="00256963">
      <w:pPr>
        <w:pStyle w:val="Listparagraf"/>
        <w:numPr>
          <w:ilvl w:val="0"/>
          <w:numId w:val="15"/>
        </w:numPr>
        <w:suppressAutoHyphens/>
        <w:spacing w:line="264" w:lineRule="auto"/>
        <w:ind w:hanging="540"/>
        <w:contextualSpacing w:val="0"/>
        <w:rPr>
          <w:sz w:val="22"/>
        </w:rPr>
      </w:pPr>
      <w:r w:rsidRPr="00154937">
        <w:rPr>
          <w:b/>
          <w:bCs/>
          <w:sz w:val="22"/>
        </w:rPr>
        <w:t>Specific objectives</w:t>
      </w:r>
      <w:r w:rsidRPr="00154937">
        <w:rPr>
          <w:sz w:val="22"/>
        </w:rPr>
        <w:t xml:space="preserve"> of the TE3 </w:t>
      </w:r>
      <w:r w:rsidR="00740EC5" w:rsidRPr="00154937">
        <w:rPr>
          <w:sz w:val="22"/>
        </w:rPr>
        <w:t>evaluation</w:t>
      </w:r>
      <w:r w:rsidRPr="00154937">
        <w:rPr>
          <w:sz w:val="22"/>
        </w:rPr>
        <w:t>:</w:t>
      </w:r>
    </w:p>
    <w:p w14:paraId="7C5B07C1" w14:textId="77777777" w:rsidR="00256963" w:rsidRPr="00154937" w:rsidRDefault="00256963" w:rsidP="00256963">
      <w:pPr>
        <w:numPr>
          <w:ilvl w:val="0"/>
          <w:numId w:val="14"/>
        </w:numPr>
        <w:spacing w:before="0" w:after="0" w:line="264" w:lineRule="auto"/>
        <w:rPr>
          <w:rFonts w:eastAsiaTheme="minorHAnsi"/>
          <w:sz w:val="22"/>
          <w:szCs w:val="22"/>
        </w:rPr>
      </w:pPr>
      <w:r w:rsidRPr="00154937">
        <w:rPr>
          <w:color w:val="auto"/>
          <w:sz w:val="22"/>
          <w:szCs w:val="22"/>
        </w:rPr>
        <w:t>Assessing</w:t>
      </w:r>
      <w:r w:rsidRPr="00154937">
        <w:rPr>
          <w:rFonts w:eastAsiaTheme="minorHAnsi"/>
          <w:sz w:val="22"/>
          <w:szCs w:val="22"/>
        </w:rPr>
        <w:t xml:space="preserve"> the relevance of the intervention (adaptation of the intervention to technological advances, relevance of the intervention to the needs identified at local, national and European level);</w:t>
      </w:r>
    </w:p>
    <w:p w14:paraId="4B457D62" w14:textId="77777777" w:rsidR="00256963" w:rsidRPr="00154937" w:rsidRDefault="00256963" w:rsidP="00256963">
      <w:pPr>
        <w:numPr>
          <w:ilvl w:val="0"/>
          <w:numId w:val="14"/>
        </w:numPr>
        <w:spacing w:before="0" w:after="0" w:line="264" w:lineRule="auto"/>
        <w:rPr>
          <w:rFonts w:eastAsiaTheme="minorHAnsi"/>
          <w:sz w:val="22"/>
          <w:szCs w:val="22"/>
        </w:rPr>
      </w:pPr>
      <w:r w:rsidRPr="00154937">
        <w:rPr>
          <w:color w:val="auto"/>
          <w:sz w:val="22"/>
          <w:szCs w:val="22"/>
        </w:rPr>
        <w:t>Measuring</w:t>
      </w:r>
      <w:r w:rsidRPr="00154937">
        <w:rPr>
          <w:rFonts w:eastAsiaTheme="minorHAnsi"/>
          <w:sz w:val="22"/>
          <w:szCs w:val="22"/>
        </w:rPr>
        <w:t xml:space="preserve"> the efficiency and effectiveness of the intervention (cost-benefit analysis, implementation efficiency, factors influencing the implementation);</w:t>
      </w:r>
    </w:p>
    <w:p w14:paraId="43E8059F" w14:textId="77777777" w:rsidR="00256963" w:rsidRPr="00154937" w:rsidRDefault="00256963" w:rsidP="00256963">
      <w:pPr>
        <w:numPr>
          <w:ilvl w:val="0"/>
          <w:numId w:val="14"/>
        </w:numPr>
        <w:spacing w:before="0" w:after="0" w:line="264" w:lineRule="auto"/>
        <w:rPr>
          <w:rFonts w:eastAsiaTheme="minorHAnsi"/>
          <w:sz w:val="22"/>
          <w:szCs w:val="22"/>
        </w:rPr>
      </w:pPr>
      <w:r w:rsidRPr="00154937">
        <w:rPr>
          <w:rFonts w:eastAsiaTheme="minorHAnsi"/>
          <w:sz w:val="22"/>
          <w:szCs w:val="22"/>
        </w:rPr>
        <w:t>Analysis of the integration of horizontal principles in the funded projects, including the contribution of the intervention to the achievement of the objectives of the PNIESC;</w:t>
      </w:r>
    </w:p>
    <w:p w14:paraId="372C899E" w14:textId="51EA77F5" w:rsidR="00256963" w:rsidRPr="00154937" w:rsidRDefault="00256963" w:rsidP="00256963">
      <w:pPr>
        <w:numPr>
          <w:ilvl w:val="0"/>
          <w:numId w:val="14"/>
        </w:numPr>
        <w:spacing w:before="0" w:after="0" w:line="264" w:lineRule="auto"/>
        <w:rPr>
          <w:rFonts w:eastAsiaTheme="minorHAnsi"/>
          <w:sz w:val="22"/>
          <w:szCs w:val="22"/>
        </w:rPr>
      </w:pPr>
      <w:r w:rsidRPr="00154937">
        <w:rPr>
          <w:color w:val="auto"/>
          <w:sz w:val="22"/>
          <w:szCs w:val="22"/>
        </w:rPr>
        <w:t>Formulation</w:t>
      </w:r>
      <w:r w:rsidRPr="00154937">
        <w:rPr>
          <w:rFonts w:eastAsiaTheme="minorHAnsi"/>
          <w:sz w:val="22"/>
          <w:szCs w:val="22"/>
        </w:rPr>
        <w:t xml:space="preserve"> of recommendations and lessons learned to improve the implementation of the </w:t>
      </w:r>
      <w:r w:rsidR="00A57F8A" w:rsidRPr="00154937">
        <w:rPr>
          <w:rFonts w:eastAsiaTheme="minorHAnsi"/>
          <w:sz w:val="22"/>
          <w:szCs w:val="22"/>
        </w:rPr>
        <w:t>Programme</w:t>
      </w:r>
      <w:r w:rsidRPr="00154937">
        <w:rPr>
          <w:rFonts w:eastAsiaTheme="minorHAnsi"/>
          <w:sz w:val="22"/>
          <w:szCs w:val="22"/>
        </w:rPr>
        <w:t>, applicable in the current or future programming period.</w:t>
      </w:r>
    </w:p>
    <w:p w14:paraId="42A8389B" w14:textId="4B24F006" w:rsidR="00256963" w:rsidRPr="00154937" w:rsidRDefault="00256963" w:rsidP="00256963">
      <w:pPr>
        <w:pStyle w:val="Listparagraf"/>
        <w:numPr>
          <w:ilvl w:val="0"/>
          <w:numId w:val="15"/>
        </w:numPr>
        <w:suppressAutoHyphens/>
        <w:spacing w:line="264" w:lineRule="auto"/>
        <w:ind w:hanging="540"/>
        <w:contextualSpacing w:val="0"/>
        <w:rPr>
          <w:sz w:val="22"/>
        </w:rPr>
      </w:pPr>
      <w:r w:rsidRPr="00154937">
        <w:rPr>
          <w:b/>
          <w:bCs/>
          <w:noProof/>
          <w:sz w:val="22"/>
        </w:rPr>
        <mc:AlternateContent>
          <mc:Choice Requires="wpg">
            <w:drawing>
              <wp:anchor distT="0" distB="0" distL="114300" distR="114300" simplePos="0" relativeHeight="251677184" behindDoc="0" locked="0" layoutInCell="1" allowOverlap="1" wp14:anchorId="7EA3199C" wp14:editId="521A7101">
                <wp:simplePos x="0" y="0"/>
                <wp:positionH relativeFrom="column">
                  <wp:posOffset>3117850</wp:posOffset>
                </wp:positionH>
                <wp:positionV relativeFrom="paragraph">
                  <wp:posOffset>132080</wp:posOffset>
                </wp:positionV>
                <wp:extent cx="2781300" cy="2486172"/>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781300" cy="2486172"/>
                          <a:chOff x="0" y="0"/>
                          <a:chExt cx="2781300" cy="2486172"/>
                        </a:xfrm>
                      </wpg:grpSpPr>
                      <pic:pic xmlns:pic="http://schemas.openxmlformats.org/drawingml/2006/picture">
                        <pic:nvPicPr>
                          <pic:cNvPr id="5" name="Picture 28" descr="Harta Regiunii Centru din Romania. Dimensiune 140x100cm"/>
                          <pic:cNvPicPr>
                            <a:picLocks noChangeAspect="1"/>
                          </pic:cNvPicPr>
                        </pic:nvPicPr>
                        <pic:blipFill>
                          <a:blip r:embed="rId21">
                            <a:extLst>
                              <a:ext uri="{BEBA8EAE-BF5A-486C-A8C5-ECC9F3942E4B}">
                                <a14:imgProps xmlns:a14="http://schemas.microsoft.com/office/drawing/2010/main">
                                  <a14:imgLayer r:embed="rId22">
                                    <a14:imgEffect>
                                      <a14:colorTemperature colorTemp="112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225040"/>
                          </a:xfrm>
                          <a:prstGeom prst="rect">
                            <a:avLst/>
                          </a:prstGeom>
                          <a:noFill/>
                          <a:ln>
                            <a:noFill/>
                          </a:ln>
                        </pic:spPr>
                      </pic:pic>
                      <wps:wsp>
                        <wps:cNvPr id="6" name="Rectangle 6"/>
                        <wps:cNvSpPr/>
                        <wps:spPr>
                          <a:xfrm>
                            <a:off x="196850" y="2146300"/>
                            <a:ext cx="2379345" cy="3398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27D2" w14:textId="0080D02E" w:rsidR="006B0722" w:rsidRPr="00740EC5" w:rsidRDefault="006B0722" w:rsidP="00256963">
                              <w:pPr>
                                <w:spacing w:before="0" w:after="0"/>
                                <w:jc w:val="center"/>
                                <w:rPr>
                                  <w:b/>
                                  <w:bCs/>
                                  <w:color w:val="232323" w:themeColor="text1"/>
                                </w:rPr>
                              </w:pPr>
                              <w:r w:rsidRPr="00740EC5">
                                <w:rPr>
                                  <w:b/>
                                  <w:bCs/>
                                  <w:color w:val="232323" w:themeColor="text1"/>
                                </w:rPr>
                                <w:t>Central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3199C" id="Group 3" o:spid="_x0000_s1028" style="position:absolute;left:0;text-align:left;margin-left:245.5pt;margin-top:10.4pt;width:219pt;height:195.75pt;z-index:251677184" coordsize="27813,248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ZzYHoAwAAUgkAAA4AAABkcnMvZTJvRG9jLnht&#10;bLRW227bOBR8X2D/gdB7Y8m3OEacwnA22QLZ1ki66DNNURZRieSS9G2/fudQshI7QW/AFqhD8hwe&#10;DoczpK7f7+uKbaXzyuhZkl2kCZNamFzp9Sz5+/Pdu0nCfOA655XRcpYcpE/e3/z+2/XOTmXflKbK&#10;pWMoov10Z2dJGYKd9npelLLm/sJYqREsjKt5QNete7njO1Svq14/Tce9nXG5dUZI7zF62wSTm1i/&#10;KKQIn4rCy8CqWQJsIf66+Lui397NNZ+uHbelEi0M/gsoaq40Fu1K3fLA2capV6VqJZzxpggXwtQ9&#10;UxRKyLgH7CZLz3Zz78zGxr2sp7u17WgCtWc8/XJZ8XF77+yTXTowsbNrcBF7tJd94Wr6C5RsHyk7&#10;dJTJfWACg/3LSTZIwaxArD+cjLPLfkOqKMH8q3mi/OM7M3vHhXsncKwSU/xvOUDrFQff1wpmhY2T&#10;SVuk/qEaNXdfN/YdjsvyoFaqUuEQpYeDIVB6u1Ri6ZoO6Fw6pvJZMkqY5jUUjygtyvpwQi69gPj+&#10;5A7yeJRrtdFKsYXUwW0YPMMeTc214hfsVtVSe8Qly4bpPktTUROvtCIt0izJiZIHI756ps2i5Hot&#10;595C9LAiZfdO02P3BO+qUvZOVRUdM7VbZoDxTGBvkNuI99aIDaCGxo1OViDJaF8q6xPmprJeSbDh&#10;PuQREJ96Jx4BMPrOByeDKGnxAiDacQigC0TEzyBpOx5aZavdXyYHuXwTTPTdz2u13x+lw3gBdIoD&#10;nc6He2lqRg3ABtJYnm8fPGFG6jGFUGtD5MW9VPpkAIk0EvET4raJDZDNcNf5I9fovWL7p+z8VHIr&#10;gZLKPutvfNQfsQphVJKNSRJtVud4Hwkl7GcUZlfjyQjGJl9nwzGZPG60c/7g8mowhMzJ+YPB1aQx&#10;/v9JJmFvyIytcKgkAa/0oyxgOrqO4mnF10MuKse2HPc+FwICzZpQyXPZDI9S/IsugeDovaEZ8Yhj&#10;QarcqLKt3RY4Zp7WbrTR5tNUGR+fDlj6LWDN5G5GXNno0E2ulTburQIVdtWu3OQD/gtqqBn2q328&#10;kOK1TCMrkx9gIWcgcJyvt+JOQe0P3Icld3j9MIgXPXzCT1GZ3SwxbSthpXH/vjVO+VAxognb4TWd&#10;Jf6fDaertvqgoe+rbAivsRA7w9FlHx33MrJ6GdGbemFwcFlEF5uUH6pjs3Cm/oKHf06rIsS1wNqz&#10;RAR37CwC+gjh00HI+Ty2mzv8QT9Z3PzNcZKbP++/cGdbywfo+6M5eopPz5zf5NIJaTPH5VOoeC08&#10;89qeAPwdW/HhjqJqPzLoy+BlP2Y9fwrd/AcAAP//AwBQSwMECgAAAAAAAAAhAKnaRSfosgMA6LID&#10;ABQAAABkcnMvbWVkaWEvaW1hZ2UxLnBuZ4lQTkcNChoKAAAADUlIRFIAAAGQAAABOggGAAAAODgE&#10;RAAAAAFzUkdCAK7OHOkAAAAEZ0FNQQAAsY8L/GEFAAAACXBIWXMAAA7DAAAOwwHHb6hkAAD/pUlE&#10;QVR4XsS9+W+VV7L3m7/p/nDv1Xvf9+jt7swJmcjYnZ7S6U53cjJAMyRAGMIQhgCBQJinGMxkJjOD&#10;ATEJEFhYli2EZVmWZVmyLEvWlra2tLWlut/Pdz+1s+NDkj59Tt/7Q+mZ17NWrar6VtVaz3oei67v&#10;Inr2RfQfjBg9EVG9EFHpiJi4FDFwLqJ8OWJYx2M6rmh/XPvjF0XnIwZPR63rmJ7R+VGd91bXRKUr&#10;u6LWeUjlcL/K6Tse8VD3DrZHdB2OuLk34r7eyfHdA7qud4+dVV10T9cRHZ/U9aM+X73TEjXuGT9V&#10;r9+YnnmgZ3t07kGr6snzeleX9u+pLb0qf0T3lFRehXqrDtS9rH2Ifaia+9Q9ifOTiDJKtONMRHeb&#10;6t6id+n9JR0/UB2pt98hKlOG7vezlF+UOa56d+rZe6rnSFGvUfGl93iUr+6qn8v7dK52R20aVHu1&#10;P35ha/2a7p+4qH3OPzghnsBDtXlIZVbgjepTVZkVtry3ePcjiWvqq4r6scIzSTqGx1zzdeQB0v2P&#10;ItqQZQ5RL/XzgHhPv9Kn0H36Q/05qutjp+t87BEv+tXXZbW7pHMTXNMzQ8iJrnWp/ffUtjvqz9tq&#10;513t94jnXOdeiHKa20RflqjHuaiqn0q3W6LceSBq1GmENjXdO6a6S37jofoPeenVO3u07RZ1iZ/U&#10;2fXWO4Z1X//JqN0/FOVbe6NyD7kt+kvvqV7dHaXzm9X126J6S7LRqev9aveEeElZlP1QMo3M0B7a&#10;gvyOtquf2RcfhsSfh+r3261RtXzpueF2qdrm+nVkibp0H5XOqaxe8apH7aIdkoW4qXKkc6ZrbHdG&#10;XNKWNjzQvf26r0/UpT69pz7rVN26RT1qWw981/6IrvWqLMpDv5Hlku4d4rrOqV9q91S3hyqzoucs&#10;L/Cbe7WdEMF/nxN/ZCtqdw/pGbUfvaPs5D9yY10pjpGlEZWZ50bVVs4hp5YZdEb1G+ceZA75bHq+&#10;X3VEp9gfU33yPPUaVd9jtwZVpmTDdRzWOXhn/RdRd95d1rPYGdp4p5C7PsnIAO0XYROzbJ7J/Z8j&#10;6mZ+FjSh+otqyBL9ynXqPYw+cA/9fV6Pyj53I/M6h90dUN1oK7rGc8V9MSD5Qefg24RIshWDeq5f&#10;dYdoA7yjLtgPyhzWfYNq0wj6oW2/ZK5H7e1Wu3vUz73a3tgp0dsSExc2ioWbonRrV5Rkc0r398d4&#10;Z2s8FoMYXz3UiyBrH2EpFQKRzB0X5TGN83ltx9QJCDKVGsLIcF3EMUILkxAUFAklpIETCA6dp8pD&#10;ozqPcSnrXsoc0rGFS2XAGJhFfRAYGDCshg5LoR6qsbf36D2qd/9+1UN1V4MMIH1SMJiIgNExlJtt&#10;aSYbeq6JLIwQ5ydRdnwaPhkRG4MJ1QdQBEASLKwAlMuzuRXBCxQfSgHnnADCoJKKQ6eKB7W7B6OC&#10;IRGgli5tr18TX7wPj7hPxq92Szyg0+GJgUO8naxcPyDqVLTbbVddEjjYopwYjaSfAxDakG0f0/2D&#10;6ktAA6BFOXAioCyLLUCC8wDvAJAJwEU0jMDr3APdD38BRwGA+xVDe1d9e099zXUZV5eFocPZSblL&#10;4hzODNu83kw+r/qgQCgaDseY6kUfmygb0j02LBDlFPuWHxGGDePSq35FNgAgCFmHJ/dUf0CKsnFo&#10;EijH1V76C16gH9xb0rswosNFPcSv8lUBAWDkNun6kM6PqF7UH6NIWwBCeIy8XBdo3EiS8bmqczdU&#10;h5uq303x9qrqckl0RW2+puOHKuu26g2hy5RlJ0tlo7PUo1/3AoL0CX0xqOeragvyUhKPbfSoj/bT&#10;QeMcdRbg2aFQP1XpS+6H3E+6d7S4D+I893LOoMl51QOjnvIKr7KfMJZZDnYidYg+yzKbCSMMgCAX&#10;40U9sTMmjnUdGR1T3/SqrXJA7MQgI/QTdetX3f4zwJFkOySijk0AEt3YA9WJe6g3fdsEIHFb/dqv&#10;d1M/aFTnbFN1b/KRe7EpyCsyhA1ArwBC+ohj7CFODPZGjmz1lvRIdscODG3E+e4WYUuwqQ8LGlO/&#10;j6ovBvWs+n7s+rYYvPJtDF3dEsO3dghARlXBARXWLeWkALwxFALURjjxTiA8rmFVEsGw8sAEUTKo&#10;uUM45nm2MM1CoMa6cTwjcmeJEAgf614zVpRlco57/Iyex7iNUTc1iIhDkUkd+EQwAI8cAR/QdXsp&#10;eq5Z2X9QrsgCx3U6othvvi+p0ekIthTitniFAUTQ/lEAQThQJgAEAeAcZXIOz4ZjzqcnpY52tCEA&#10;KeNNcl3A4WgF8ED48MzwePEK8c7xIpoBxHUp3v9I4jqU7W/ig9ui4+ynVICkFGjuoQ/pW/YxgAKP&#10;mniENw45esx+5F552xZcDC7KiYfEPgaKexHo3OLNG0zU33iDeNo8C0DxLLzn3VnPlLOkbA/7vBvi&#10;njyPnDSiLohrTZTl+JlJ/KMP7GzpOjKEQ4Q8UFdAAyOHnPTpnL2/fAfv1DUAhTqYn3o+eZTEewEG&#10;eMr7uI7MNNcBOcbQPJBcAbA3dtdB5Ka2RG48TyTfJbnqUjmdei90X+/muE91EXjUbsB7ldGtuuLl&#10;4gjIiTF4dR2Wo7JXkZGclW6V57boeYO+iIhFEZplGQMlo1i9ovd3qY/oR6IrAcJEB/KsdxgQ1Q70&#10;CZ65LToWHytkFWSoJ27s0HOqB86IPX/VH7Cmv+1l02d6xn0u4h47nuIlji1lpiFOXgG4PbqvU/Uc&#10;UBnwLh0KnqMPARCciW7VA+esW7YRvaKuOG79eg6HOsv8R6mhN9SpiWhfAwh0TN3ZYgfpVyIFornU&#10;N85TjssttrZn2m/ID+XBAxE2ii19hizSR9gPR2UidAvCfvSrv8bU/yXVaVzvHUWGtS3De5Ec84p0&#10;cEKOe6lzn/qqTQACeBCBYIQhGHZfzEPwMHaEnwhVnypAVME+KEhl+3RMY/ECQUk8BzoJJoGIbCGM&#10;ImRDwzk10EzSsb0ClY0AwCh7MjpnAIMR2n+gOuC94LVV9Z5h6kR9VVcQExBJAOkWI4hSrNh6nvfD&#10;4OzIpAQQC6DexdZUXEvyvTpPffF4ScVhwKgP78FggPz/AUCKY4gyEO4EEDqQ+2SAnKq6r/ZQPvzk&#10;HgyT+FG5LgEW3yo3BBCOOHQOL9OKovuJ3uh4QNMpHvUZnlK2g3IaHlYTuS2ibL+FTucftU3Bn0wp&#10;0PAYQwlvEFx5zwCGUzmkTxSFGEBQeowFnjltcqpH9QUIEOA76kuA+VbRFoywvV6VQf/DZ6eBdAzv&#10;uZ9ohEgE5UgQwNPCQ7WXqvMY6SSOOc8zgM8AyonciTiHQaQtGAu8XkdeIjsuxfOUw7ssw7qGAc30&#10;CtE1zhdtwqCz30jdFfWhfqQ+G1uVha7AH2Q2+4PzI3oG3UiZQh/oN/eNCN2BcOrgEQ7VFRney4pS&#10;SWNhAG+Ll/fEsy7VhXRVr+7t0bvuq+xO5I3z2g5QhoD9hu6/Jf72IKu0Q1sZippksIbswSsbJj2v&#10;d1YubVN15eDw3DVdp3/U5+XzAgscCWSXdqicUseWep8SZVpW9N6UtYKfNfR35EyMXNjolCFgRJqn&#10;ikxgIyzTImQw+QBhX9ARp9dFnEMHsCW5j21RlFW7hbEUL7hGNMEWviaA0EaiX/jXp/YAIOgafTGo&#10;Pv5nAARq6I7eBfFO0lANINCW/kygsGOgdmEXARaI843ytO/7i2PrK6TnqhDPSP6IQpB1wB8e5fMQ&#10;tptr6NaQ+mVC74Nw0od17qF4ha29L13jnoyWIPHusXggo0uui3CFsQRSQVZkEd6fU016iIoSPndJ&#10;oDB06jCMH0YOz6J6XYKCd0EIliEkDBk5a6+5StoHBaCxAE2j0ZejKiEvX1NnkUt1xfQcAAKTpbjk&#10;+quE5AMSPhp2X2XdpXNV14c0TASQ9GjbrzoQuqGMGHYbSery/fsax74m+ikAyfvoVIQLo4BnjPEi&#10;0gFQEkCgLHPyPkYCTw1KAECAFE6S9/YYCErAOAn8xZNDYbgH0OEczwIwFnaVSbrR3pL6CeW+qT7D&#10;k6f8rDvC3iA9B5H7hVJYG4DBvrYNPuT2R4hnMZ4YQ6e+MEKk1VQXZAeDLMCosc84BIYVw6R2lB2Z&#10;SKCRGVI+nSI8JIwWHjveJ8YcBcPQ4IE6WtEW7577kVPSDDgPlg1dJ0KFUIKyymCfHC8hOGnPdDTw&#10;pm9gYPc5WqqH8pIn6kLKhrrTHpQQQkYSnJoBC8OSaVlkDn0BVJAL0loYSgORriWPmqMenkUvUk7Y&#10;WjZ0zmmKpnMcQ3kdmUGu8PAZv4EXlwUgl2S8r2pLG9Gr27RLfHio+/v1vgeqMxFJp/gMsJBdoD8x&#10;UOkwWud1DL8BAIABRyDBUsYd8PA5+pW20s+0++Ze2Z7VUdO7Ifef+EYUY3mFj7Sd/jTPVB9kUFun&#10;ufTOkbMb6u/O8b47KvuhjpFP2s9+euacIwLiHNETDq7vEw2rHeznFplnLIb2ckz00QwgOA6kwJ02&#10;FT9JDTPuhpF1ek31Tvn/zwJJAkhS9mPzPbQHop68izYxdkObbFub7ud51z3L1L6dZt1HCivTV+zn&#10;OBzyIltSVSRfwVmjHWpXzdGJ9IOxEsYgiQQBUTI9jNfhoACsWV/eKZ7WAYQBkwdSxr7CEMM4vEI6&#10;GyNFyIki44VhxBwtqKO0LQk8Rk9/ow7GoOpeGkDIbQar8npZDWNLKJYNp9Fsi06cuLQrSlclaKTB&#10;8h4IAaZMe4k0THUCPDoZ+FcdGfsY0Lk+EQ2GEEorrN6BQvAOe90qu5k4R0fBkEa0AhX3J/l5Okb3&#10;YgzgR6fei0cEU3Ow1HWmXN3Lu1Ppsy3so/AQwsq5FCL4mfehMBDeTp7jGc459CwUAcocNYIBCOEF&#10;knYwSKncbPuPUcH/H9CjzuX5yWRB1/sBbDwdeI8gwhtAAH4BrhgfvFE8SgZ+5f0xEF1DJpg0AYhw&#10;/iHXVA7ygwKZj7wHvus98JrrRDEoFp4xYwQYynuSCzwlHCAEHlmB2Of8XckLHiX3It8KwZ2mcHpM&#10;pDr/AEgc1qveGL8EDI8R0X+qA9ED+wCHwUXXMK7IEvvUlTEgp4PFHwOG2mGi/4t9ZJx2NvisfcsQ&#10;8lacs5zqHLLaLF+O4EXwAyeCMcHr4sc1wEMO1+3d2qqtgCKyk+MmpKLxpOFpnoPfRDIYV87jmQL6&#10;ODJ4/fQTDgrt6j0qfN4Yg/tX1NuXoEk/C0DKF7dG9575YtsGU+Wy6qT7SgAbkRk6JN7W7u5zRF0m&#10;7QZP1A8l9WdJ4DfYvrZeB6fEjioKxznSu+CHgKNy/Ts7IDWid+kHEwsq6rvK7b31c4XxxTnlOe6P&#10;AfUjoNOpOpjX8FaUnj0AYidI7bAc6J04HwOyPRhW+Jy6y3M5ceg/Swkg7mOo+ZooAWRM9UmgBDge&#10;FYH8QI+5Buk+ZJMxWmS2X04d6U3sBPWXvSGrYQDhOfGlhuOJHaKNgGUftk33k2Vh3A6ballTP3Nf&#10;Ua/HbIiZiUUUQjoLALnLsQQSDw4kJgxlVkgOJOEN0zgaIMVj9okFKT0x7qUieNNUkDAMgaWh5B4Z&#10;xFLDa1yXBzDWsUP76iAhumd1cV3PVWk0yksHEl1gCJgxRl37RP06Jgoh7Yb3Rc4Xo04KgrolWsNk&#10;lIQ6Q0ZtEfX5OQCBrLh0tLZ4Y6T4EDBSRj8LIE0CYiPAueI4jQReQZ7zM01biPsA4xS6vIaCYcCZ&#10;cUFaAAN964AMofoOPj5UXZk9l0S7k4hAzAedp04IJvzCoDQE8hHEtQbxnPqH/OiAhA1gNV+kgJ4Y&#10;oT73mIiuNWaP6BzvRQDxCtlyHuW2k6I6uE+oh+7L9/IMkSvKhPOCV4aMIad4SkQVyMAtyW5GF9cZ&#10;B0AuRIAGBoEIhEiEiISIBdCjHHLRMoyWXQAQMMH40tcYZ7xSBvkZ8C/pfgbCcbCQd/NBbcGQZoQB&#10;8ABCOE9ETI5mdJ9TXYUypsxZXtTelB+3vWg3W84hf+YH9xTPGbhUDgqPnt4SaDB2kOBxR8SsLNpA&#10;G+Ev+osBQG7T0aNsPFz0muiDgXQBdfWaeHoXHdV7BfC1y+IHGYg7h2K0bV0MHlhZH5Mr0pROW+o9&#10;VenhwLHV0sVjwoq1skOrxNsj6ra1MlrqH0Wpoxc2GjjK13YJe752O8bOb3Imgu3gcQFIzhaSLJcu&#10;7ooKEwIGVc97TCxR/w6clanYpHuOKnIR+KjfJy7tqGczAA0ZyJLACxAZPrXBUQwzwiY6tqu94l1G&#10;Exhm2woR9oa0MLPlutR3RB9MGkBOcKBTHrEL/9kI5EeJvhWxn/1hfRQZ0PVejpMa92q/8QznOYbU&#10;DvQS+UQu1P+esYk8YkfoT9pO9IW+o3voIY4C5SFXyCtODxE39pQUNZM70BPkBD0WDx6zNw+RwmJs&#10;gXQQwoenn7OdEAyMpRVDhXhapPZpuCIPpjAaQDCuEqAKYbQEqkSIKwaAdoBFVYI2zoBwn+4Teg9L&#10;UJi9NXFZQsjsBlVq+GyR+5QRsRCKGaWLm1W1L+VZ6dlhGSfqek/PACSACukQgVD1ogQDjwMPB0Yj&#10;GGaICMNEThGykSqY/Z8FEFIWCSAYlp8CEJct8nFxzde1DyWYZLTBueb0Hx3a6NTiXsgpKsqjbN2P&#10;l8FWvCetiNLA5wkpZ01GsSqFnUx5vqJ+rdPhqErJawhHKla+r5k43yDVCU+cNBGGvEgJGfDhE0aU&#10;8khb0R9ue1EO/cA+zoL7Q+151Lu4r/kaSgV4MOYG8CDkeInIJwCB8UdpnGbUMX1FFEK6EcAAbJFr&#10;AAFnA9BAKRzpChwwtKSw8MgI6YlO6GvalQYFx4ooBBBJALH3ihzQf5zTvnPpep5ZXsgI9wD6OAzN&#10;/WlgEVnG8lwTIYPep891H1EdkWcSKQdAEv0AQG4DIKJbgIjOexaY9Iu0FO1EVzGUyDPjOHYcVC4g&#10;D0AAIADKffEIAOH98Pym2s/YAR7s+V1quvQN40OdpLs19/OlqKrNA+3r1C9nLYcP2wUginqGzn8T&#10;FVJeav/IBek+kbJAzQCie4d4RmWT0h09+63qovcjA+rz8pUWNVvvu6tIQ0BSua666BrAUM+KkIZp&#10;q3vWfCKA3WHrlPBJNVG2SEAEgIxd2FJvb8oiMuVsBVt4ACCqv9Fv5IZ+dBSq69kn+ex/B7nvi7Ip&#10;NwEEYgIEPGa/EYVo2/wM+mFgEFmW1Hd2Kok81P+0QbJuECGi8711WWOKe1n2tkrfwQfKw8FBf+30&#10;8E7xBD0hTUkEknZL9JhzxXhweC0MRpMS6tJL8V66xMQJMa+ih5g1IuWpSTErN7+TIKgDe4/Jhm1V&#10;XdXxCKUUhEEzRyRdbfYuQH06tUQUowoOnvqmXtH+MwLWjQYTgKXEgLGEbKBdwgSTpNTDp1SuFGTi&#10;9DcxelxCSGQ0pPoBID3aB0BkLIZbl0etAA/C6solKRIdgXECZYe1pcEg+X0xk5wv70gDD+DAeMDR&#10;DKQTtG02XAYj3YunibEi5YZxIueLctKZkMGm2KKwdHR29qMoy/+niOdph94PKRohFB25tjkGrm6M&#10;odtbY+jONtOg9gdubo7BW1ti6N7WGO7UeejW1hi8uTVK4iNT84auSLEzXwzhoTS/M4HPdRcBIIN1&#10;A1Zj4NaOhs4Nn6wLbN77Y8bRCvMzxD15H30DqBhEUBLJndNM1Jk+0nV7TuKHIwT1A8oPMJCGYHoo&#10;0RrHeOAYdPoKpSENY0VRe5yfVxk8g0dKiotxOKIaAIqUKjqB04TiNlJY9Dl9UtcXgxA8MTidjIkb&#10;O2Oo49sYvb2zmE+/N0r35DlLtic6md2yNya6W2LingzmXR3f3y8Fl5MmnasCio5W4bu2gBeyywAn&#10;4E0EckcEeOg9nspLXfEgZahrpLIAkOQR0Sv7pEgBDAwUqcS7pKJ0X55D9gEWzpFmJtV176jYLuM9&#10;oueLvhy8vCmGr++IMdmOuweXxcNz6+Nay4LoPLHC91m+rm6Lmgxi96k1dTmTLk5clr0QAAwcU9TB&#10;Oelpf9tXuibdP78jKtdkhxR1DB2T7Rg4p0Bvq4+RCYAmvzVxZKFyDCrS3fJ18QyHUvex7zG3oTNi&#10;gd5DnZElZAqHCSeGc8jCQwEN4zlOb0rHc9yG/nW0oOfS2KIPP0UFb36U0A3Ky+O0PdSL6OOm6sC4&#10;FP2SekBkxjPYF7I7fk71RhfoT0Wko+J96ar4BHgwoE5/e3yD78cOegykpkiyJLmeQHcJCsR3gzBO&#10;mGy7y2MiDHYRJ9eyo3eh04zFSg4eM1KRfkBJSAXh0UOACMQ4Ax8ZejBFhZGeyHyZChw7u0H2Y6XC&#10;fXWyjOmYOm/0jDrag6N6iZSczq0ys0NMGbmgaAXmS3AcjYxc8PUyg/AS1NFzMmDF2AehLANrE2c2&#10;yNlTNMJ0VQCEWWMPZZzYqs6jbWsUXqM4rbpPwoMCwGg+HmOWRQKImS8hyI6gE1BE0BbGJ4AgTFxn&#10;n7rSUSgPaRkMBZ4rkwz8wWJhQBC8TBFATokg5HoeSsCYTLzjnyY9j2BUaJO2MhRV9dHIve0x0i0D&#10;NXg4hh5sj7GhfVEakYKNHPa2NHrE+2ODAvaHh2Ww9um5YzFyc0cMX5N31gwgyas8dr3VVoQIj5oc&#10;qQ2s+EEKC95gfHEoSK3AG57JMprLymOU5ccIEGfb/DxKlhElSkb4jffs7yOoH8pb3Es+v5m4B4OY&#10;9yFrrp8IMMm+Q3kwznj4ngygY0c5kjmIaIS2klaDF+5/FE3PMCgMgDA2BBgRhRDdyakak6M2eksR&#10;YtfeGBVgjN7fFSP3t8fw3W0i9dvdHTHSuTOG76kvtD/ayf3av7TJEaWBCODgHRg2xp7gf377AXgA&#10;IjiAndIXoiePIao+AG4DgFRvRyG0W+Ulv+AnA9aksvDsE1CkN569hEMhp6x8abdY9XXUyBzQL9Kz&#10;h1c2RnvrrFi1/PV4f8YzsXrlG7Fg7gvx10+ejvbdM+L4rmmxZ8Mf4uqhL2IMYBtk1tXx6CPToPLH&#10;yFgwPqP+7GxdJB4f89ho5bruVeQxclJRyZiA4ZqcR6Ycq//HLwiQZD9wVMeY9q5nHMnIGBKJO8+v&#10;+8bOb/YxNmkQx7RZBlPW8lh9z2ywGraOsbzGdygJCMgNx9p/FGg0U5b5Y4TcNcoVIZv0A3anU3p6&#10;SvYS+0n6jj7hGh8NEjFgg1NX6Vc7UXpODlLpivQYALRTpWv0twfXdV39Cr88gWLgbJQlz1UmpWAv&#10;mx097B6zA63vIlLHvF9t9ziTdO4xe2LciHFEQRhc7EU5RL3alzcU9+XdYLzJH4NiKAmFSdmYgTVy&#10;Uh3CgKEYP66OmgAkCIMRzGF5PvfkRTGIpY6sh6ZCeDqcUFLnmKFVAgCGT9dBww08IAdRQKR3TShS&#10;maDTqQMREhEIYyBshZ4ASPXCjqhd2SPdUggPox+qPXwY1XlcaKtnSJtBhLQ5WAjAUW8mAAg8Knhx&#10;Rd3q3orugzAohPMAJ3luDAcoDb8ewA+9C36goNzLPmAC/asBBMHwbIv6fuXBQYHHjpiAT7qnf3BX&#10;lEqKFGsXYkKR5Ej5RIxVBcqV9hgZU7tlDGqEpRLEsbu7Y+Q6SqzyEJTmd7m+EiILkwQSw4tHBg/g&#10;BZ6agUMGB6+bNFCmSAAa82FSmRDnUoEfRQkgk59LQtGIND0wrPowxsaWHC3nSLlwnNHo5Dr4OJVG&#10;2wQC+pFoBaXMHDBAgvx3Hqh/F+Fcu+QC54K+ZzaSwUJbjLbTZaICRMp3WmJMBp7582WVA2DUpHfV&#10;oSNRURRXHjosOhoVgTJUVgTDfUQhI/Lcy4pCGqkw+pzBTVJxABoD0QAIUQhERoH0haMp1YH2N/gI&#10;T/U8RPty0gLGi1Sz2lYDNPB80ZP0cpnKX/AtV6AYuCnge7A3ju6fETMXvBjvfTYlFi1/NVZ//etY&#10;vurN2LPpnZg//6VYvPCV+HTui7F8yasxS/e0fPNOjKJvcu4GL210P0zc/i7KcgKZYNF7ZKUzExPX&#10;dssYCkRu7JOfJ9shI1e51hLV6/uidptxF8kwDkSP+AWwqL5j52R/JMOe/k495WwAvgyyY/QmmKFG&#10;O1IWiKoy0pYzUJMjXBGA4IzVmNjhsV34Jx4V9/y3RSCWvab7iPooH+fo9iGpjfpVEVLtuuQNJ5s6&#10;S9bK4p0nJ7nfVDciBDtr2pcjV74mPSYFx2A6ToajTeRG7yKNxUQC9JyxUJyLBESnWGmvjpvT57yX&#10;qD+zMsiF6vhYPJAQ8lk/xh5gwCAQgTAWwrReZmkZRNjSWXoxKQDQTwqDwbehR9gAFHkEo2c2GgD8&#10;fYPC46q8gPo03VO6f6sbX7ok70r30aEs3VApvCs+nmNmRumyPOdzuq73lQVIFQbLGODvp04CNgb/&#10;5cHVLitkPrJW293qh11RI9yV14SA+YOhPjWacBcwwbhQT5jlvKmIUBUAEdKScvMSKgzAkT+FYTCZ&#10;8E4A4hk6RCsgO0ZTiutQF2ODEQY48EibBSIFZLJgJTXu+ycJ4W4AyHkDCOmp8UG1SdcHh1sMHKXq&#10;uegbk2KO7Ivh0lEDiQFE99QwMGrr+J09MXJje73dzeBmAESBCjDAI8PhACTw8BBkQBWjiefOTBuu&#10;I7A8lwAyWVlcNlt48SNbG71JzzyKuA8jCVgAGkmerpzlTaIfAFPTOwARZrjx7QneHgY2lRODC78A&#10;Dhk4ZNWy7g/20B0ZXiJTxiUw7oAPwCoAIX01qiivKgNQlfKN9H4XtTHJ/xiAITkfEQEcUviK+AfV&#10;1KayDNnw5a2K2GX4eDcpMmcOVD/AgzFKGV87WIxnEoX4Y0LpHPKKnMML+GCwZV997LEa5Iat2i3H&#10;ivSGlyAi747zBD8MkDrGAeNYxvPeocXRdWplTPTsj45jC2LO4pfiCwHHsQPT4/rpL2PojqIoOSRQ&#10;RTIxKjDrbP8qBgSEyxZOjQUzpkTHd3NUn0tRwUirL4iCnU5x+kz1hNBZokv0MMdEcqyK+4rBXBt0&#10;jBrpKHTc9UYnizYAMgAk+5kZUURY6xWfuw6bquJTRYBLZEgkSHQ4dm9nlHvVz7KLLI/TiMqYDUhZ&#10;j9LpZuKenyTuQzeKY1KGtBEAIeKDaBOADhFB05/UHb2j3fCGtBa6d19OyHU5kJc2G0SqzMwj2sNu&#10;q8896022mBSW+5jIxWOqhRyQwsVup1MEMDG1Hj4Cxow9Uk+cCtnRx2o958REhFwVB11QfCIN1kMZ&#10;VYUHeJEqiuF+KCJcZpBJygIxHgIgpNHBe2e5DUDDS3SAYkwBpNOoJLlUOkL3VTHSNBojjHePoSEi&#10;4BhCGdXwKjM9UJIB6qMyGashKsLLEjPKp+VxoNCEZQw6Dcr7uKL7AUc646GY4PV+xChmKBGm0QlM&#10;bWRgiHeKef5Ij/vFB3svtAnGkYpSVFPFy0MhSdXQeQysUn+MCm1LSmHwPkKEkPwI5b3/LOGRYtjY&#10;1xYFYOxjWFFISd7s4PC+GC+diInyyRgaPRiDI/tjrHQ8xsvtMT6ufhQPyMXz3NhtGTgJX92bKepu&#10;4NA7iDo8YC9ihgdfjyMH8Im+I2WFY0EKyJMKeF7k50XmhaiZP5D5wH0/sqU//Nykra+LMB4Q0QVU&#10;pFga1PyuZqIclwVRDmWL8nqmJFEYIlYUO6/5uu7FIGGsiGpRPCIXeEXqCvBgbJEtExRk6EeubPU4&#10;QemBjJGeHe/XeQFBZVRRxsjhcIpx9JgixhNRUuQC0YaqnBOAx54zoE16jI/bSB8CIDgzTiGqLwAR&#10;z8DSFkdHxpZvbsh1M3HC06cxEE5NqK54mwCKDDJRFU6dHSnaTfuK2Xp8eUy7H55bG4d2vRufzHw8&#10;Pv/8aUUWz8fchc/GoiXPx6Vjc6OGcU9DXVB9csYJbzkev7k7ruz5LP7653+LXZv/EEeO1EGn8UwR&#10;DYzckBdNH2Y/4eTS90SDODOWq+I6BOBwH8aXLefSs26ukwwjYD58ZYtTikN6DzQCcNzbpahqa/Td&#10;3RyD97d7zNApRdKLira4f0xAXsHpdKq7kMMfo3znj5LuaXbWkCvqDTAoAimd3SazqP4APIhO0vGV&#10;rBpA6CfayFTmu3yXJ0eaSE56PHr+G6eyDCiXt8im7fLYEgBCtFZiYgFjuLLVjqYZLyKCxqaJmE2H&#10;3fbySQJgxpOq2M+Ri3qXZGhIEUitX0bnvoTngQSKziItwfx4z8KiMBU6rIqOaJ+0CABCuiLHQUhV&#10;gfTpzYGGTL2jYfnBHEKFwFrxxXQMLuMNGB3AhPnj6VkxkOncs+qBB5tTFJlJMyIDxYAt6TUAjlkm&#10;YmLlnBgBMhOaEWlIACtXdZ3og+mr3SiHgEceVPmCOoOQjTEZOgOFwgjKy/SsMTpPbXF6jXnnIntk&#10;8jrKKDD1QmFJ07Cl3iB3QyCS9F7SPP/h/H8zYejsQSKIOpaniBc3Ii90VNHjYPfOGBnYFyOKPkbH&#10;Dgs0jthAjY8LMIb2yYNURCLl8eCt+FnCk3VeX+W6r5ALHWNsiHQag8PqD9oP0CNw8IGUD31NP0NO&#10;t2jbTHntnyXKSFCCUB6DySS+PIp+7B7KdHt5R9N5ykVWiGoyDdYMUCg5nhgOEh6pIy31BWkD6UmN&#10;bzJIB8mAV+7IOEuR+69tjOEuReAC2nE5RFXxtzIuz1dUFqhXKjoWj8sC6dK4jL/0gTQWqa8SUQXR&#10;HcDBTDdmn/HNit7hQXQcLWZAQiwEiHGQw8bYwgSRkpwoGz48SfNO/UlfA5SKAiY6ttjAjPO9BnqN&#10;8yf+Ahp71r8Ve7b8JmbMfSqmz38mWlr+EH031sfJ1o/jzolFMsCkl/RME09rRKXa9+A956SjXggS&#10;nur49LaP4q+fPhdT506J9xa8Et23NjgyKxG9cT99ixNn4NCxJ0ZgH9R+IijSyYW+mugPjjPN0kyU&#10;xTXaJLs0enlzjN2QkyWDOaKobeTu3hiXjRlXtDcivRl52BoTA9IROc4lbSd6D3mssCSABkScDktw&#10;mwwazTS5Hv+BdA+yl8cpy7RF0cfE6S0xenyDbK74xnnkDHnTc2UmdOAw85zaVF/IU3YJx0P6Wb4u&#10;wz8i2yfnYujUGoHJ1vr4EFGHnhs8skYOuCKSC4pWzgtoLm412R7KGS+zooEicE/V5t3OzEh+BBze&#10;9p0WgAwJQB7oRC8GXQJFKoaOZ20sf6yn7aCYNSRBZTAdQ04HY/xBRIGF86GEmigXeWdCPM4BMCAq&#10;4IGng/HFS+NZhJv8LEYIJMVTIywn5Cc368EfkQcveacYI4+tPsivOrHsCt4WKS4GmhJA+OJWja1c&#10;03UGiVjkkeijU9ckZDXOExLe0Dt9P3VQ22ScyqQIio70gJzAkIiqypxwgU2Z2SK0AYVNAKEtkw1l&#10;CsO/muhUjB6zaNLDQqgfyggp7CwJ5FGMwbs7Y6BLQPJgX4yqHwGUoT55XopSRuVdMfOKgbSKHAN/&#10;UESZEO1y/h+i/9R3g+pXpuwC6igR/UPqLlN4DdAseNEgzqMok8hG9z9B9jxF7DeAhfcloYDN720i&#10;rk2mRtl5vaks+As/8cKdGhNZR8QXCJnHycCjxxlxOlF1w8CLPzVSSBmtPpCeCGBH734XQ4qeR/oO&#10;xDD9MdAi2hOjgy0xPNIaw6P7HSX2DbfGoM71MWOOsakb253C8lf+yB+zAOUoeFVrImfGR1j/iokp&#10;DBYTHfcpar7ZGqPyIGu9Mu52MFRnUtYYKk/dVDvoazl1ROAjfPiHXBc8aNv0Tsye+at4b8YvY+Xa&#10;qdHa9kHcub4iymOF4RKVBYgVJtwwJgN4MriPEaN/2beMyBGj7sgXINh1yGM6c5ZNjRc/fzXeXjA1&#10;zl1ZHmXuL3hf4T50tQHs2iKPTr2J2NIO+od+MrjTp+zrHO0tysq62nhqy0zFMhG07F9JUV1JUUlF&#10;RrgiPaIOZYFqTWWUZa9qArAa+kVkoz73Cs8Y9Cz7UcCRlO/9KWq0j32e01bvcjr+pgz5BfpTOsd5&#10;z4DDFqq+4if2yef7dIwc2FEX30mj4ujDI4HJ8Om14vlBsamwcbJtE2dlNxlXAYhwdK7sUhcqajm/&#10;2RGJgUM2vPkZT4ZSBGJHZOhcPEYOsjZIHlJMIy3ldISEQ15+7bYqDnhA+dEeX30za8vGXoyVofIc&#10;YiKPZALeCx+PkTvzgKuuARyEsE5fqRxSXFcl9AgrhJcCcGGgbST0HEJIyE5YRTgOQxBCvjoGyIiU&#10;5JWU2sUIoh0PphVAQe6QgaK7Cp9v83GdyhajGYwCbCodYg6dQgdQFxmQceamE5YK/T0VUMLLLA4v&#10;wyLk95e08no8XZUlF+gwoqlsN4JgbyIF5x8UoH+WLLwihArgzvMo06B42CchFJiM3toTA5c2x/C1&#10;+iwfpu0O3NjkkHxc3tTIpU1R5QM6jGDmdm1UVAbRDX0IgKDc8sQMHvck3PQHnizgQZ46PSlAxPso&#10;RkE20JybTE33NFMa/Z+i5nuppwFPRJ3yevN+3ss5+g2P1qk5rhW8S0KRncYrjvEI4THL7XjAXs/L&#10;mDB7pUoUQJrT04KlwERkOEeQZ0uJN0U5TGEd61LUd78lBu7viOEe8f/hDoG7Isb+72K0T9EiAN+r&#10;PuvaYbCpMFGDfkG+SRESsSOzAD4GgCn1OHWAOysVk9ZCZx7ywd32+uym/GraH5VqX1FA6cJWiSh6&#10;oPulB6wo8aBteYxdxnlSveUg7lz7ZixbPCXun1sRvdfWylvf5RliJdmBEo7cEGMJer7/WEzIqy8x&#10;eMuMQAHn8JmvY/ikDBffESiSGjqy0lThYz+m+ku+ei6tj417P4rfLnhJ9GJ8u/tPdnKqHncSv4hs&#10;PRkFXVK9MZAGfPU32QrkH3lnS/tyix4ngDSnH3F6tR2+sNGp25qMIdFgSY5gRU4uVCLqAzgUrYz3&#10;t9XHonCAzTdFSKR84S+A5fdRt4L+WQDJ+zNSUuRV4WNJ2TA+6BxjBhrp0qHT9XXBsK3SO08iQDYF&#10;Kl5frpDzqr/50D1MrJGO+5OI4VPfL8xKZIcMMcDOrxNIV2HnkAWce1KOsm+VK3vqH3XyTL+eZ6LC&#10;EOPaekY2/zFXlqmuzOemUIRfYRyefq1TDRjUjaNiFiCC1w+IMAYBkAjdmK1QlvDWGGy09wkjtGWA&#10;D0NDYwmJmIWFsFNp1uah4UzP49helAjB56MnwlQUHGMgJa/6mwspBt4+INQpz4Fpwwxy4lFQbwSG&#10;QTQGf2gTHgMGAOFKAaKj8iMpDARCyjmnbHQ/hsUej+7lfjqGLe/ASOP9YAyYaID3Tdv8nO7DCEG8&#10;kzCZczz7/zfhkdEe+PNAyk7KjjEfBsjoL5RTdfUSEF4aQm3D284BU8aAaA+KDPjTlwhbfowH7zA2&#10;RIA/MMR6b2M/Cb6gwNqmQaceDObBa1KfbCHLJbKkLcQ5BnL5ZwXtYct5ykW5ATH2MbDwnnO0z3Wi&#10;LvX61PP7yAjv4JqeoRz4ZO+1ft/3ACKiTN8rcnq1MGIoGZ60jCUDrExJJbfObCvLIXJDeZniVfk1&#10;ZFZGiOmvEwJhJi4Myxsm3z98bauP+f6D2XAMJvOxp/sieZRthucYkfuAvq7DfwARBwyHjf6SnpCG&#10;cCqC8T6eoz8pRzozfGJ9TGCYcNh0PwaDtMiD9pV+95DqNXv6U9G2+b36s3I2ve09GaOn5Gxh0HRf&#10;/6FVdX7JifDEF/SK98tgcVzhA0fJWV/rErFRdWGG5cHVfrYkozUmh3ChIpF3Pn02Zi2fGgu+/XWc&#10;urw4arUOgYlkjXf6/WoXW3iAPtI/9tgLavTzJGr0tfZxbNRvfLXO9zhVlQNglIYVhXjcSX1IykrE&#10;hAauMwZlAFYfVtWusTu7oozzmvVC3qzvvI9zuRXxXt6JDuW5xjXdl7aGNrFvWRQRKd4Rf5lBypRl&#10;yczY2S2WA4/PSqYYy6piS5k5xxbnGR3FmZFeVhShsrYY6VM79GQqsJV3Dst+yv4yWxX9xx6g90wG&#10;IprGJtO3irJKHTvkM6uv7+oZwIXxPoGYI5/e4wIQKm/hhmioXuIf++hGxjzuy/Azo4fvL6BhvYg0&#10;EgN2gxJuCiN1gYBiTM08bVnygeUi8FgZTAQd8dipHCkjpskSijH4SDoIjx5UByAACgSQfDp5dcCC&#10;TsQoMHaCgNL4Lj0Lw1EKhAkPDWIfAbNSqS4JIHQYSp3GHYGkgx3G6x57pnR4IQDsA0oMKlMGXjhe&#10;D/l/mAngUU86hndaIHhelO/4/5sSGCH2MfgAtD1MjIrqycdCzqteVsC3Jm7smRcT1xXC8q0L06HJ&#10;WROdZKSIt4uTwXgI/cH1TKE1qODhDwieqB5sMcIKj5ntZm+mVwaMLSkiiH7N9bxSqVg6AlmFcHg4&#10;R7kABUqjNnm8qlmZ2Xef8N4ib9wABN2TAGvlZV+EF4iswSuAAoNMZM54D1Exkwh6FXlIphmXmLhb&#10;fIgl5QRIbPQVnXg2EV9oAxpELTgngCDySvoLw4+MMbmD+wBQ+C3ix1UGDq4DpIy/cB/l4AlzDNB3&#10;I3+UofNE3Cg4RgE5lU6R065ckdH2t060pZB/yezoGaJsneecopqxc9+qK9fF3YNfmHffrngtWjf9&#10;KXr46A9eku7mC/AHAobjAgoM3AOByTGVA/9U73Gm8APQjHUMnpLabPbALnUaOChguqz9u4p22uTV&#10;4tHe5EO21ji246OYuXBKPDHtiZgy++n42/JX4lb3hqhUzikaUFm02TJEX4kfTL1NAHFf/xjxjLb0&#10;N+1G12UomfwzrIiJcY+R/v0xKltXGjquaEN1kk5DFckJ4MG3Ukx8KPPNVM++GFMUVmZpJXTI5atc&#10;yk9qvDdJx7zbIFecY59709aknCfhIJF6Z0yXtLxk3Uabe0mbom/YOjv9khMmKZEFwJHHXnGfthXZ&#10;KGcXcGKQJeTHY7t6FpmBf+g2sopjzRYgYkt5nCNdp3tqOP0M5qPvvFt6UgeQHxAMoGA9PCHBV6gd&#10;g6r4qIRlXJUk98kgtr/J0HUrm8jGmucwJGo8IMJ/D1g+gkW5SEFhcFnszwZLlUTpCJdSOcmrEY6T&#10;EsAQQJzDWDvVgAKoTMrHcHOdxjCQBGDQaBpGB8AYC5ruRdBoW3MHQqRo3OnUl3tEaUwgda4/PqJT&#10;KJP3onBEINSJFA6I7+iLMnRPgogFZNL7/j8j3ltQ1gfimtuhfXiSYIpB1bWB02tj9ezn4/NPnoiO&#10;XbPMA2YOjV3dVv8PAKkND4iqD8ixMjaC14IQI5z5fgy7Fbs4hhrKVezLMfDUbvLKOWsGw0r9SIfC&#10;f4xkGk48suboQ4bLxpj20Q48JymRvTP6Is+zj6MAyKutXiLf/VnUD/mgrrw3qdkgOE2ie0gH8WdI&#10;nB9kmYhZ0fLYpS1RuoOTpfJphwfbJVfUE8Wm/vDGH2lRtgijASiw30wobDo77KNbKcfsI9+ksiAU&#10;G2OAccGY6p0ouBc1JUrGSbi9LyZObpTfoyiD8QR0kmtE9+pzPgK2wyadJaXU17ZCsn1UgeCKuPjd&#10;zJg766novfR1wRPRxGXhp4BD/Vs6K1BijPG+PPez2+o24K4892LJEBZEpCwAxD/FkiEeavuqDiAC&#10;jbGj66yrw6dVPxwTlc8MqHMnPo81Le/GlDnPxMPBPTExcVRRATKXPBJ/nV3QfvZds7z/Byqea5DO&#10;4RzIeanKfox1tcRg9y6nC0d69sRo7/4Y6xZIiBg0J+XLDCw+5hzvlFPVqwgegMTu4Din3Uh5gR71&#10;/tTDlLusC7IAf5ENKGWQfQw8qVKMPefQM54jGkV/yaYgc8gZ9hS+OMqgXrpPTr3BA3lHBimTfrIz&#10;oy08pFzagjyxzzYdQvib19VXNb5eB0TSzuqex5y+yoLcKBWMofRS2Bh3dS4zn0hZMY2XwWwiCpZP&#10;ILcJA6gUjfOLRY0BU235StqL7QEYKgewYMwE1GOQ3WMlKpOBRtJCmRrKsIqoBGXlXY5sKF+N5IMu&#10;rquMGqmwVCwihjQIKB2MZp/Ow6Bk59GReOR4rx5zgVm0XddoU2EQPZiOR+cy9DwAhgcOgBCJAGJ0&#10;kN+j53jPfxCUfyVRzyTe2UTZHraAJW2ibSms7HNdBrb/1NpYMff5WL/wpdi28rWYO/PJaNv0biz5&#10;7NloXfOW+FqPUNyP9AMzYehjvGaMJuX5XSLLVFF2kvmt99M3CCeD/AqPfQ1+sUX4SbURmWIY8XwQ&#10;dkc/2nff6j68bIwX5zNCLOTJAJFKBKjQbs+RlwwKTOrTs3Wc/UNd3Pfa/wEvC2IBUdopQ4vBLWMg&#10;cXBItcpzZ02nEjOgAIgienB0QdmABx6k+MNHcY20oO7xIKwjCtXVEYPuIQpHhrnHulRcB+C1ZbzR&#10;52kLDhszwGSsbURoB+dJQVNn0osC6ImT66V+X0scqLdk1gYFvT4c4ywlhK7qvRMy9KM67j2yPMZu&#10;bY89X78VG5ZPjYEbiihkxKpMOOk7Hf1tq/WOszHW/m1UrypC7TymCEcAqrqQH/eqt6rTqPjCNNMJ&#10;AZMnp6heIyfWOR3NB78TJwAv6a740MMqE3yVzkeCI6fj9o3V8ca85+L63TVRk+NYIU8PT8xT9YkH&#10;y7WfOjdZ7idTw6gXZUDInGSDMamJnoMe1xm6sz2GRSzvM3Rtawxf3+q/7/lbkK4DiiTFU/jsMlQe&#10;TixRfHMau/k9luvimP1GfYvr3I+e2LaIcj+PsasAJsvu02Z0g+eIIOxAIOd6P9FFOs7YOHQBpwmd&#10;RTd4r98nohy/i3upj7YJGH5eW8rmmXRgcGYAKGQ2o5MiA/RYvSNEaQBQGgw0M26Gj0f1jpSDZRuY&#10;VcLAqYSN2RQ18uDkg6kEHiHeIxXxeIIq7wiESmm/rEYwmOhBcTWOyAMQ4dsNg0RBDA4CMM4T6z7P&#10;4FAdmA2Ax8vAPQvTYcABGQAJRjGjCjTm/RgX9iEa69y82uVvPjhW/WAyRgRPjLrgZZIuIzXGvSgk&#10;KC9+8G93twmmMpsEAOG9jMsww8ZrxahsBKMQyrrgJD//lcR7EKokjkV4zAinhbq4ly19jLcKkGDk&#10;85x4tG3Va/G5PM6H59fFRGeL8977N/4udq19KxbMelL2e0m9HHjEO3AUIIfCtLkoj3JJNbFNQeU8&#10;hFDi1SD4Ej4vz0B/FBGQ02HqT88/Jz3pr4D1DOlLcrIAi5SsxiqxyBvCjlBTBn2grQEEAVdf+1sk&#10;+qM4pt89U4W+N2/oM9XHkwS0pW896wyZ0fXkpww3RpBJFuVLMobIiowGg5YsvVMiRQNfUWwBm1N/&#10;6IQAw/PlFSn5dwWACXwQ6JKu88eqvJeoVpEc8/U9PiV5dCqO6BbZI0pwug+gUjvRIcAFQPE3Vtqy&#10;5AZOFjrCLDlSxtRLulM5+61U8BuJiEAE3vINj2S4hrHnGSaqSBdZ/Xrw3LoYvb4lVi+cEoe3vWNZ&#10;YNCY9bgARq9ZJ8NfviwgYKIK6UZmOEoOquihPdOLji79oZ5AxLlzGVqvUcc4m/qvyswidJSfWJHG&#10;LmSaL/Avn10U7y2eEgfPfFY/LxmoktaGd8V9NpqWK/HdRvpHiJRVErx2vxeEcYQkO3x9XpXd4Xuo&#10;ifusGMBHn9s9xmueUxaOpuVC70Vu6AcicHQCR7Qx5lbUMd/XOOadxTH7pMCQb47RFfYx8NYVEWBJ&#10;5H1P/EnnT3LP0i2Wfe4n2gVYsHOUI9l21IE+ACS8Bx7xLPenPqKfRDhcnwwgEHxBVzMioSy23E85&#10;7Ev36oPoEA2gAj7mJt3AdDY+LCNVw4i+PxRTQQxik6MF4ag8REMwvB5P0H4aNdIcgAieDsoJ6JAj&#10;BiwADaeC1EkAB+VjpAm/yTPznLbVawqXGZDnQ0KWWbknALspww6QYDS8tDPKo3eTo8OLKxpo4rwY&#10;YEGGERDeqQwWYZkV1INPRUehBACReGKPlVDViKv6YjTlyZU9sKRnrfA6l0IBODULzb+UeA98Fm8d&#10;9YkQbEdUugZRp8nPpWFnq/ZWZVA+m/FknGj5sM6rbI+o0tcWq794MQ5s/H1dmRoKoHfAc5aMLwYY&#10;6+WJEM4EEviZ1xA8hJO+ET/99zvqm2MxVj4RxhPvjmOUDOo8rPtlmAUwXq6GdlEXjBBpqmYAoX8x&#10;rPQx1wAP9gEn5BYA4XnzRtcBXEAEAAE8IJwL6kU+nA/HBDwYd09pRDYkI4AHa7h5Tjx645lZ57z0&#10;hj9i7TwaNcYJpKheTgeF5T6WBOk7o2dlwOElMoXxAiDQAwAlxwPhB2le6YxTiKSgMFzUGXkVyNqh&#10;AxhxsgCPa7u8QoO/TucfOUz3ZfCaGThkD5itxVRjOWNeXQEeqO1EQPxKds+a12MJKaSLX9frR3+l&#10;9wvP0HMbLu3THtaagzB23AMhGzgKAKAdBN2LQ0BfMv6JnmKkAFqmFTfN4qzqmY17/hB/UB2unFuk&#10;d+o+rmEkkVv2KZu6/ByAQMgRlDphvdB7IaI2HBSMv9+v+1VfVhQusxRMc9YiP7y0zqkMtgkggAzl&#10;JNj4ft3j+5uOU+4kg3YS0A/bXJH1g+vaxyGBL/CnGAPxPf7uSMcuT/dk2pdnxZ/y3b1RYjo3kQdt&#10;451O49Jf2vI+QMpOv9rjPoCvOk85gAZlsd8AKd2H/YPnnE+Snj1mxeaAgvICzEGxx4XMHszTwygT&#10;5+gIhJapuEQRNBgDQoUsWHoJM0FyXCENm8tURYlC8ODx3Bn3IB2A0hBWE3HgETk1JgYU6a8aX9YC&#10;HHyH0i2BJ63GGAxTeaXgJVbnxOjTWJQbgWdfDbTH6BDsWN0jddpMig2YCECq/IYTRaU+gAgMlofo&#10;RdgkuAYQOoIBLJRabavd+C7Gjq7Vu/bXl2DhegoIHq+FGj7+q0nvM2/FVy+qWBAAYu9HhGDAC4QG&#10;SuBgWyhj76W18cd//7fou7LexxWv4ClFlqfdd31jbN/wVuze9Fb0XlgdFYO2+ibr4GVwirIMGKIs&#10;H7kwoLAtiDqQ2lGE4XnmDOACFrQFAz52tj5Tir7gGmMOXJc36/9sywCNn95Y5zXGiPYhdyiVlKmx&#10;NhKpNQaVqYuueW0n3ddYwsH1Ud1xaljjCrlE7pBXTyHXPhM4FPU4KqB8RbREEqOkZTDYLJXDUhgA&#10;G+0tBirLRBuMz5DWuaQ6M2PG3rrOKQphWjlpLZb1MQ8xQrQXg4KeoWNE57QboOaaQIPlfcwT7odf&#10;AAmpNDkyBhAcGr5IJ/Lgo0NWr76vY3QGYwiQMOUWkOH/10yCwAhShmRl6Pz62PTli7Fs7lMKKpbW&#10;6wZZp/Ve9jE28Jt9DBL2gqnB8BnKZ9JQ5vO+H36LWLgPgLetmUSFTA50bY9jx6bHZ8umxN3Ty+vX&#10;JEeeaNB4r8r6WQApym2QziWgiDzrEH7CZ65zXnzlD301Mi/oETIBwS8cDeucztMH9BfOhsDDq3MQ&#10;FRo0infZRqKf2kdmkxQVe9otvEzbC1Ail9Yl7WNTsa9E+WzhLynLBFvZOdup5IecqXG+QGcVXtkk&#10;RyK8Fzl3udrPQXSi4fweiPrbloiQL3jAvqe56x5tPbaGvGFTOM9Wba1HIBSCkicKmbTPTU7RSJko&#10;OA0S6QGEFeYkeJDPxVAzHoBiYwyyUkl0AqkpohnKZTCS8BngwPC5YyAqiCKpHGaDdQnEmInhtbn0&#10;Xgb02aIMek+FT/0BDeoNgFAPhEtGaowF2Dzoo/eSAiny5az5Y8bRATAGhcWjKwyO0wvat5eIgGGA&#10;ADoZZ1Jqo+SCBYQsHmllQCjoLNA+hZVzuf8voYKnThPSP2whncvwGZ4gaD319X6iT7wd07lUeAnq&#10;lba5MfuzJ2Po9pZG2Sxx4n3dc/7g7Jg5+8lYuPDZuHTos6gRReoaqQ3LTXFfAyDyOAeOOY/hoU+4&#10;Rp0kfKMX1Tc4G0S1tMWR0wVPP0xQ8eoAeLByWioCbozRmHP3up9+o+zeE3XgwBtjQgWGWmG+wZ93&#10;yejUcACkeN+vAST+4F3KCfA/E5BnwDH/Xy5ZqDIdF1mWV8k0Z38JrrIAjxLz4VH0wfMSQdVRYFL/&#10;4dFZsV6ePooqaqxgy7gI999X5FVELHZu4Adyh+FBBlFYkf8jD4ABnJ42fcpRkPmUHj3txxlDn7zE&#10;kNqA0QMwWHqE9LPHPlRXruF00SYAhu8ESHd5jST1jepxdtcHsXD24zF0+RvVQfWnD0gRu056H3VF&#10;z9hCdky0Rf/zXHrQ3J/eOzxkiyGTDDjqZ+wTb5fzNqL18kkj+Zxo7OG+eG/2U7Fixctxu71IoUJ4&#10;wpRtXUPefoKsA5TddJzEedqI/XEaU+VyzPc1OLcZAZqQXd4HaZ8MTf4jxLIoZ+HWnigT9bl/eJ/6&#10;mPExbA9tTx5CpJr4QBmZTbuLrsA79tnCS3jLGIinsKuOpK8KnQOw/L0aZVCm7DgrSTCVnHeW+AMn&#10;55sdWpXjdQJvYdf13GQAYR87zz6OIscACIFEAggpXAEn074fcyfATNApkQxC4RW6+O92GGQqzXkK&#10;hkF4SxhihOGeGE1oRQgHcT3JFaMBbKGC+R7fUIXwADF6BhC2OvZP3XWNn7qzXAnLqhB9MBuDGWGs&#10;wsuCiswGY9od+VSME6FWkbaq8JGi6lvFO0TomeYGuMBEdRjRiJWUNBzREiABqNGJaosBRPd6fjVt&#10;EhhZUVE2UlgAk4wPUx8bg+gISXZUM5BAeQ2FZAvP81re23yuWdigvKcpvWR+UncML1uTzgEmVhqe&#10;q29XLZwSCz97Lr5b99u4cXCR2ns+yvJsbx36IpYvneJlKkhX+Rl7dtpmOKtzDxWdrF89Nb5Y8nxc&#10;aJvt6MT35owp7V89siDa935cf17Cznz5Rnshy08hzPJEazLYEze2yVPaL8/ykEJv9aPqXsX4keZU&#10;+8jLe5VkjGyOC0iQEWh+QetIQ3Ug5+5xBjw0zpGnF/jbQ9N19yfyzXWIaIG+J21KtCvDUJHy2ViT&#10;D0e5AWHVlfn2/p8NXhvjPUydxYsDIOUdjjAzScCRg8lWUK5LWcfObJYMStZuq+53JF/oCYPorLRK&#10;9CtDiLHKP/V5PA4jCtgXqd7SVYEAHjETTQpgrX+PguFQHRkw57sEInLGKT1uiZFGT/QMg9hMu+eY&#10;VBYgI0euxMrXAu9qn95VOhe71kyNQxt/U9cF+pep1nZEJE82uHV+/IAwdEX/p+54IgHAnvKMPKCD&#10;AIkdOfVhzhpyucV9SchJYUxXrHglFiya4jW3+EbGg8boAmVZ1gtiPynBImXNZeq8+/N7+XNqkMgT&#10;IE3nVcf+mRTOLZEpbc9rzQAC2WapLAyrtqx3NniaD/aQJ51ni5MNP9F/ObBOobIvvXAKC5kkDctM&#10;KiaEkK5CrnDMmThyU7LBnyABE3jL/eikeOdlYWTTGo6S3glokMbCTvh7JLIjpHQpGxvP9HIcGNKN&#10;ONbW7yYiugA4HJHpGCeG1CMOjp1+3ie9wplTux9zY+gAKpbhFMYLY6xK8iWijTKVoCDIqZudCtUl&#10;mHh291QwjIKRCB6MawaSHNdgYB7Uhsjl0kEeI4EwNBhHBET3Ax6ABkKD4LOYI+DBF/EJIMwKkyJ5&#10;GiH1I68Oc1TfMtMFBXwGEjHPq4wSdSB8eAsM8nlKphiDMoo5Nh7F+IeXc6dDGEQvhN4GS0rNl+il&#10;k0J+CYO9YTqpGUDYZ2CX/VSivJaUgJAhJs9wLoEj99N7yHImAwj94bSH7rfyiHLAsLiPlUSXzZsS&#10;S+Y8H5uWvxEzpz8dB9b+OdbOn2pQmT/76TjbMr1xv/su9/P9EtDuC6ti89dvxux5z0Xrjnf8kyqu&#10;sZ5TefRY7Gr9U3ww58lYseaVWLfp9fhixYtx+fjcGL4vo6X6V4eOxXjPnqgwluVogzqqvsgAxhA5&#10;QWA5p3LLpC4tRzrPFuPpgUo9R67ZVCgxyoGRIrpgWwCfgQIFRYHyPvpYkYrTDbwL7x3DICM6xv9Q&#10;+A8EPESOC0X1LCpmm5GSI9+fEwdUnsEBBe5SXxBpsMWIovAYBPYZDyEa4Rgg8j1FuzweKMr2MQbC&#10;+SLSM6AgY6RQMUbZx2wxgDhj47zvkCIt8axf9ek7GOWziiS8zLuI8RW2RB+MezAV/cGRGGP5fr1j&#10;5ObW+HLeU9Ep54J/Yfh30ugomYciKmr0V9E/DSIKof0yelWBrQfFDSA6h9ziYFF/bIraZT0EROgn&#10;ykyjXxhBb/3s5Ti44y8xf35dRg9teuf7yRyQDTXP6flmagaOBukcdfF1HcNnbBMg6ZQ5+qpzZEiY&#10;DQev2bczpvOPBBDtU6Z5pH31zdglOQw8zzuYoEOkRT3RW/HGUST9zngcUS8OmG2X7sXuICOZXmJ8&#10;UQBi+8YMPmQYuYa3ih6cftNz/mlW0U4AZIJl/eUcjTF2TKQmoPA9PIcsIntMg8euw4/s30bfiog8&#10;4I8DBckfcod919bpLPRB9zzWYDoMtXKqIpDDUHlfhUE2IwjrYCzekITRHgwFIfyE37zAAi2GIXzs&#10;M35CmoprjHNgDNj6WNf4GJGVRfnwsKJnytqO6Tyr7uI9kcMlXQWAeEVg7fMlPFvukbJVLwskGOS5&#10;xdIOdRDwfGWiBqIOkJY0Ex1Hh2trTwCm+EtOtQHPljbQkaRBMDwSYDOeHCYD87Qdr5CcM+kHbZ1i&#10;SaPeHCrScc0AkIDBec7xDHXJ+5ufbd7P53LLc5QL6LiftA8BWChkE3AksULqnfalsXrRy/4r3N1D&#10;S2Pj/Ndj18q3PLsGgGncj2HCeKUSIhv2FOvHEwLzi/s/jXVr34gP5z4bR49Ocz0676yJ9+c/G3ta&#10;/xzH2qfH/iMfxJkzs+KTeU/Hqq+nxr4Df4rvWn8fi5Y8F3+Z/ovYsOHVuHZqfkzc3x01vhNC9rIO&#10;piYeQB7Aa+IXiuQBdG1RDM41e8N4bM3n2WLc4Rn78vKcI9Z+zZFX/d4qs40w5PQNip2DkYBHlkMZ&#10;vCfLoh7sG8CQe93LFplky3U8bgxA4Zh5y7MuT+/iWeQTOcsxA5G9TN7vY/GEsrnONs95qzJYh0rR&#10;hZfwJgIRUNf4Cpy/JzLmQZQmx6e/ZUk82D1fave1ItB5cb51WqxY8FzM+/sv6+lD5JzyyA4QcUNp&#10;SN0HoobDoncDqvBbXq3XVGOyRaan1Naq08PiBX3F9yp3VS/0k7ZSBgSQ2MCrPQV4mAbPRfepVYqg&#10;X4i//O1/RUfLzKjRLwYPXU8euIyirGbZyTpCXM972OJ4AQREoKTMIZwYAIAIhP3/ACDF8yYdp9zi&#10;zEj34N/YZTkhOu8Iw9+K6DpyhB0ijc6EDp3L1XS9OjJRMfJBNseOiHjPpAxFIeMnZWdxPLBJfpfq&#10;JBvHf+Cxb/V/LeleXasoAoV4VyOFJZvBv+IdJFAOww3a2rYb/HTsNtI+2qR3Y7cp3zO6VG9ninQv&#10;s2k5Rzpf99YBhLAFwwFTrZAqxPk3XqSCiC480KwCmZGFMPZIUDo2q8ESVASGgTiDgsgRh16aA0wg&#10;PN4U325gqCmHwXMQmMaSS+/VMX89HND1XLQR4DBYqKEsoZLgAQEmQ6oTnYinR10BOsYqqD9KS4el&#10;wmJgMbQwFEUFWGAeKQ4QFR4gHOQTCZPxVJm5kB/v2EBQnspNL0Vtrw/G6x4EP8uHMPC8hzpwDHAM&#10;Fnls6pKAkJEKqZ4sg1lCWQbbfJ5r3AMlgGAkocLAN4h+Rcl071jvntiz+e1464//T4xclVfCAnLU&#10;G4OIUKFwlE/0aADSs2lA7HVSJvcU9ZFs3GtfETt2/z7+Ju9w3qqpMUfRxtqtv47KxClHJLx/Yvhg&#10;XOlYEN9ueTPmL3s+Wlr/EJfPzYuThz82gMxb+Gzs3/Z7/0wJfgAmzAjjHYyvVJlqSpqBd7qN1Ev7&#10;nKNvXC/qU9QRg0O/5T6kiASj5nOkCbiuPmXhSBs2z5rRNQi5xVmQLvhHQvRr9kvek6DBFl2hH5vB&#10;HCDgOv2B4Ud/kAEo7+N6ofB1L7xoVzNRd96dx7Q/ZSaPC9msMaOKCF96Vr77XVQUtfMviO7WeXFt&#10;4wdxdcPf4viyqfHNjMdj9Ye/iLUf/yrWfvJ4rJnxpCLQJ2P9mqnRuu6tuNb6md55Vs2SASRCpP+J&#10;DBsAwvtFyFYafOrCl/Dk6gXQdYek0EGuSWYAlCrp38K+eMkc5A9w5T2MP1CePeGiXNqfvBIxpXzZ&#10;58/FQIcif87Z40c2xGfqw3E6wTzPubyvKKP+/qbr9rpFzn6IWAySMSHsEqtjYMN+DkD8HlECiezb&#10;2BVF5rKZ36+KoPM4sERi2joC0zm+hgcUvJYaKU/6lLEzog2iDwbP7x+vA4htnK5RFkDCRCCcC+07&#10;PYuDIqeC2WNe/Viy5xQW90vuvLq4yne0TIqs85jX2KrbPdoloq18cEr7AQ8vZql6NIMLYENf8g7d&#10;/5iNPEYdAcdAsAUJQXnCzM4jijb0IirJrAHCYGZBde+Vw6POZJ0VUgB4kSg/wuMGwBCVjRBidAEW&#10;UAtmkQpymSoPlMRjghjMJFfbJSJtxXuIQryIowjg4BzbQb1jVEyjEzEKCBsCSdRhQ6tj2sM2FR1m&#10;0qFM64T5gJu/SVG90mhaUdnn+aJs9l2e2oFCeQEydZQ8OkdfAAVGHwFJpRcwOC/PWvoJDPI+/BMt&#10;DBP3QM0gAXFfs+FIAmian6M91IlcJjM2XD+dw1NOQy/at0uKt+KF2LHxrTi+7f26d8g1QmSm8eEo&#10;ZJnJAwSF9CJjVTYaxT0ADiE3nhED8Tp3q+PL2H/4w1iwcmqsWPdG9HdvjYk+9ZnvvxQ1eAzPaWeT&#10;Z11+eDC6zq+ID2b+Mi60zarXX+dLchx2bHzT04rXr3glNq98tT6dVEBQw0kpnjelF57Gin5DBoqy&#10;uH7/+LLYtHxqbFU5x7a855WHe06vikPf/kHlvxzXjs2P0e6dUR04GmU5LrV+KTjjIhh2ykkDAHHM&#10;Owzi7Ou97r9CRlyHoi6Q02AqB1DCA83ZOZTJseWy6Vlfm7TvL69VJgYaA+LctfqGPtc9NfQXmdH+&#10;lWNzYu7Mx2PVnCdjn/pjzl//R2z47KlYN+vJOLjopbi07q/RtWuB7PUWqdWXsWfhKzFXAMJCieYb&#10;UYL0wQOmOFZE6EygwYggCznWhnw0jKjqKIckhrUv4p8f/u8HekQb1Ea+rfAEDgyXgJMJDZ70gK0x&#10;eCAj2jpNpucA3wQQt/mkopCV8a36cImi3Hvty+rvNo+0TfCA3/C4cAIagJJ1zevuU/pQW4+/FsRY&#10;CAaY9mMkMZaZYvP7IL3T/V08zzE88nmReEYKy0vmYBcMYJfqMw6xOYo2nP2QwzYGUEufDCA4tLQV&#10;HjFg3qUI4YZ09eZBf7Tpc/AUnhCtMKabzkq3+ox0luw2AAJVVAdWkLBjKHvi/8VLjnKcLm6rHgCI&#10;26A6wn8yRWRXsM/omh1B+CfC9nmCibbYSwBGDvVjNN65fxASw4UBzkEu1iaSt1A6t1llCFWv7xIv&#10;1OhbCovv7IzyyTX1MQrC5YcSEIAE9HKOVWWQCmALoJDqymVJLKCqJAOVngEDgIjB+TtOyvTMEV0D&#10;QPwFvLYJIBwPq1zSXhZAMdGCrAYThWBYrOAFw5u9c5QNQw+BvnQw6bY0nhjIVGKebX4uwRCPDw/F&#10;H61pH0GhPBSCLfer4/gKlz8sNsqQ8LBctu/BsABk8DyjEN7BeYwSBoZzXAOcJHzpuTTC4ZyWyyJ3&#10;AzwjXuS79By/tl2wbEps3vqW1/Dx8ti0j+uEyWw5RqnoK1KLBknerfLS6yI/nB5W0oSMl8CqVpR3&#10;7fgXMXPOc7F29auxS9FOT0exgmczD1GQbFdBXypy2bbz13H51IJobX0nvvhiSkyXUWvZ/rvYv+eP&#10;sWLZS/HRjF/F0sUvxrWj8+vPKfoYLnL3Lh+D3my4Ib3n+uF5Xop89ZIXovXb38TXy1+yAYJWLJ4S&#10;awQgn33xnCOk2xeXuo3lgcNRYVCZMgxQk2SH9yBPfq8oDVQaFI49eUTXSAWmkcF4cdzsEfsevQMe&#10;YoQBCvoSp6UZSHS+59jqOL3z42hZ+etoUbTQsWN23Du23HyrjLfHrn1/jD/+/ZfRcejTuH5gbmxc&#10;NCVOfvsnydgRGbMddl6gkqdC6339Z6V6C2PFwilx9uCMGGfsRDzzaq0AgNO64gMp2xxsRi7skaue&#10;2WbGP5jZN6Dzo/Jw+Z7Fnqv4QBvEM3+kR7TH+JTAgNSLJ6dga/gGBkOFHttYFXxEruFDet2iti3v&#10;xrIFz8UQX8fnJI7JAIKTQlRJ9E36iHNcZ8t5rhtA9Kz7S+c8i5E2yAZivzCgpHCozz8CIOhOlsc7&#10;9F7Pvsp36Zy/TwJAsLOAhfS8xBIvOFmACnYRYCAS8TiFwOBKi9jxXX2tMdKv8BSbRprd6T/qIhJw&#10;VO7ud0TCaupEIP6OJRf11Lscpeh5zxQkTcbHidh32gQw0NcZdfg7PNUdAMUe0PechyfsY9PhkwDn&#10;MTrQHzAxoEjjLWjaJwVEBysSKZ3eJDsihWU8AlS7LqN4Z3tUz67TOVWoU5Vj5J9oBObDDACDChkw&#10;RMzWMuk6BIAAXIAFwtsMIOwDIBCgYRBRWXwLwiJm7PNzKX/hrjpn1IDCA3zpheKZsm0GEAucyEYH&#10;oeVZMcpbHaeBtUA0PeMyVB5pLKZ7ko4j4kKQMfAgPVsiNz/Lz//3fL+0hjoSAPBic9xThLLMBhsH&#10;nAUkeCaOWCRQ+W/4+mwx7ttbByMLQ0vdi1G4W70i/twRL/r0fpRZ7y4ryrh0eE5s+faNWLV+atQQ&#10;Bgwf7aZuDNKxzel/CZ72LlFiBEftop3Oj3Je11FIDB7PyDjU8ISHJJQI6UhHTMjrObHto1j82ZQ4&#10;te1j8Z93qDw+nGuOdOgvT1+8FNdOLIqPFj4bH85/TkbwnTjWNi2unl0YY32tjmR6r6yP2yeXRtt3&#10;H8R8GbvTexWtqAzeWZEAe7lvygR41V8A5cPL66LrwqpYu/LluLB/ttpefzdrGjFluffy1wI+RTRy&#10;HL7a9GbMWiqQ3fPbGOmVQqsf/Vc9l1m0Fb5hhDLyQFZsPETIBsYJg4LBEBhPkCbknFO/6hvKgNKg&#10;8Kw8fc+WkVKz6GK581CM3NwR94+uilO7PomW1b+NLStfj9XzXo7lC6bE/GnPxuYVr8exjR/EoU1/&#10;jm3L3oppM56Jvy54IZ6e/XTMWjM1LpyZGxOkfbPOAjK/o7kOeLbOs5/wgpmfzXgqPpv7dBzZ/K5z&#10;5qSWvEQ8+sskE0jGyECC7BOBZ8qJtjBwzuQV0i0D5xThCrA8fqD+SHlDD+lvyJGO5F9G1A4RkS5G&#10;ijLRL9dTvARAMoqRTl7dPzf+Pu1Xse6rV+Le6WUx0as6ci35CSVQAB6AOM4dxzhIyC7nsHHuOz3r&#10;iEfX/J8b3Utun3EJnEPaClgmgBg0qFsT2T7o2g9ARvfxPt6dzgL1IZ2ZWQS2OImcowx4QlQAeaaf&#10;nifS5ONTBtHPyQHg2ykcDEDZ09D1PGXDIz+r9+FAUz76iJOKc8o72DJxxOCj+yCyCJ4Jp7JI29HH&#10;RF30B7PLcBY8Zi2CN47KtfUUd91HCl/HApDTMX5tq+e502jycv5IkEZSKQk9PxipgZYMWsu413R/&#10;3NkRtQsKrZgNdU9Gko+/GLAjzYXQsiXFk+tbUT5GDyRk2hmGFeI5/tzGl+UAB2BCREKZLCfPnwdR&#10;CkCDcRE+gsqfT2HYYErjo5vCWGX6AcHlXPOAZbOnSgQCACFECLABpUlQ6DC2IL/P613MiAEYMVx4&#10;KAhKepbMMAF8uV/GkcEtQkc+LBs9/a3BgajEnYuR0vtQWEclKh+wMcAoMhnmz2HqfL58tlKrTww0&#10;epYyDEx6x/CJb6NyQx7H3aOqyro4s2N67JGHumLZCzFn3tMxeEvlZZsQbLY4B26Xjs0j8QEPzrN/&#10;1B7PjKPNIjw058B1XxpQnrV3KRDBcLjs4vzgxTi84c+x/oupMcpsED4y4zyUIXoe432pjd2X1kbn&#10;2ZX1slUuS2YP3twcQ7eLKENKMia52Lj89Vi3dKoN6Bczno0Ny1+LexeW6x3nY6hzW9w8syjWrHnF&#10;Pz/auv6NeO+T/x2959Z4XMWrp1IWyopSWW5kvNVvh09Mi2mKSE6cmllvI4beqamintwLf9jHSGC0&#10;cBjSQOQ1ntP14fPqTwyX9GeUf/k3y5+eZTygu/3LOLPr4ziw7g+xftmr8cVsplk/69lyaxe8HPtW&#10;vx0nt34cHXs+VbC4MvqRETx9+P5QffLglKOwoa6d0du1MYb7xGvqle9RX9cAME/DVJ+y79SX7pGn&#10;yxf0eLpEH9/tejv+9NG/xfpFL9XvIS2GDcBbZVIKDiApEmQfDxQjkmMjAgV+k+tf5fYe9dgVf+3z&#10;goPNPLQ+6hheYMwl4/WFH7lPckd6zACi+tEH8BweFw7d3aNLYv928Wr9q/En9Wv/PfHV5SNfhYz5&#10;OZXBM7QD+4V8pyGFDxhz3gHhWOEwUQc8cOwUhhFjiVdOZPRzAJI65aizuAeQYpv94XdqC1Fn6pnX&#10;pAMNoDWPtM8WAOVDVdkzz8zKa9yHXfJzIt9bvBfC0TWAqP4cw294mfdQBk4gz2EncRQABPSefgBQ&#10;AE+DhK6R1jLA007qLgJwimnOj7mxCL5eSi6OUMgV4KUwREa6Is/EMzsEDOWOjfJQmIG0K8bbpfTN&#10;02q7JXD81N8pKRHfcGBEIKIck65DzHs32Oh9RCmc40Mt7uVHVve07eJYRkTvcqQj4XTD6BC8badv&#10;VE/W4+EPcQySMkc/o4hmxj6S9CyhKx8seioxDNI5mAtxD+/I+2E+SI4yAhpSIA84cowxoUMIQfG2&#10;ZTj5BoHlqj3t0wJxJAaPsTS2wnqE9eFR2ZnNMXJqve4/6yUznH/VdQOIvD+Agg92+H+8l9/WtQlA&#10;ho6X8k4IjFkOe/TabhmfF2LurGdj21dvRs+ZYglu2oHRSaFtVoZsJ8KW0Ro8AVBScQBVzkGMZzD4&#10;a49chCD2i0i7JIConQ/PrYvZc57x3P375yUjfpfuyYHjfL5RP+1nlEg9JH8OxxWJ8T9v53vlLQ2d&#10;Xh/Hvv5D7BGInFz/Xhxc+3Z8vuT5mLFsSvxZYPknBoS3vhmn22fGwZZ3o/+y+KryJu7sktGWAVS7&#10;PMWS/nKbFK2NHvFvZNe0/C7+/PmTMfSgAC2MDgbM+8U2+ceWa+zbWGTddU7etb9HoV1ybCZYMFIe&#10;JYsGjih6f3hufWz75q348suXnK5r/eb3ijg+jtsHvojeM6ttfC1n9JmdIdUDD5NjT2zRO/DkOfej&#10;8q37IBwsvEbGJfEwiZrzm6u+YzL6LVEeaYvxkdbYsP0t/9d8/dKXY+vCqZIv6RkTUpgEcBl9lrwC&#10;Osz/Z+YkVJLc4KXn+3CgZIg9iItNcV2KOsIz9Baj7hmPep7UGOBEysTgIcKoI3uUxzP5PKS2T/Qf&#10;jM9WTo11e9+LGrLCec+m0r3wHJlkGRkcSlK8RJH0pfqpwrgqAMh7cJZ4F9EGvLGTpuukamwseXcz&#10;FXX47yYbd5F1rzgmwgAAHWnomIiBMRDLlI4ZaKdtHKc8Jp8oizQxTmLqNFv6U7z3WMx99RH2Q/3h&#10;zxWICJFjCKDF/hcOrvsCsh3QFl5ggwF/OXr170B4yPk3dajIn+R7jrFuFBLzgZWRuXu/9HxzVPnX&#10;roCicpHcnJjeR5SAonOfhO1uU0rK4NG0ZZ0WymO6IFEJYSz5UFJfBhXdA2B0igwg8rrvAii6xtx0&#10;e0ISkCEYJabhlXWp/gCHwnIv7EbaJDsjO+qRpOs/ABAxqdnATiYUllwkIAKA4IXxJTBjKHQiAEL+&#10;EnATaIx1KFrjK1JSOXSkAGTg6Gp3SPnKdoGFeCDPZaJDbZRx469h/q+xrrMMtj+eY4Cuk1krajuz&#10;OlRn/q/g6cOq0yD/dr6/P8alBJu/ejt2rP61U0lc83x8gIu6UXfalpSKQb0AYaI47s3wmvZiEIm0&#10;8sOifJbyEEpFWlVmddBelJZnSGnomfuXVsau7b+O3TveitH76keuNROCTqTmulFuwXP2SQUik9oC&#10;oE51ELWpbkRfjsR0jWm4/Gb1i02vxfnzc6Pvwbcx2Cu+iH9Dt7cGi+LhIToXjPeJApCLJ10LXx8c&#10;jxL/uNF77/auj/fnPxUd5+epPShKUU94AE8aMqH6uf0oFPUuiGse/ygWTmQ8Soo/ek51FV/Pbp0W&#10;cz55Kj6Z8bTA4xV50FvFl931KdTwYfCMB58n5HixXEdFbZ5A2aXcVnIAAzBB2WUIvI4Yip792CDq&#10;DtGH8Fd1Z8yOPxUyRsmUZabN88+f4vubysSxaDv+Ufx19uPxxcLnYvWCKbF+3ovCSMkgHxJj5AEF&#10;ol7+VoojB9DxZ1DKSlAiMmHyDFG5jbp4Yl6pHsgQkQeGCd7zwSTEADJeroFDZRiQsg20p+gHEb+V&#10;HerZHX9b/FLsbp/7/TU8Z96HTDI5hKjXxlUEb52+PR8VMhgJILyTugIaAAjtwzDifeNI/ge+Fu/6&#10;VxD1xFYZHMRL7AsAwj7nsu+zTelgsO/nqR/yKSLjgkOILXKZaity4syIyqA/dD9LtTjVChg5ZaZn&#10;eCeEg9KsA+5D3s97RP4WUDwTCD9mhL4nA4WSEo5RKQrDQ0CJvdAbKSMVPCaGE1kwbkFaiS+NH8qw&#10;AR7kJLt0HgDhOh+BQcyyIhLJCAQDiUIztZLVbFkXB0KQAAgG1e/pfggQuaVGAiis68OguwFE9SLq&#10;6BfdlzLdUv0V5nnhOv+9CwFQO/4RADFoiAfe6rlGZzzifowb/KJDED6HdyiD9gkBMdjOfer5/jPS&#10;GYXZAIgNtJ4XgAydWKt726WcmwwCo/xak/Sg0L//+Feqs+qgDnvQ9qU/NJoQ0GR60UQ+u1vl8ItK&#10;GdFhRYN9AvUR9cueDX+IVQteiQn4mHXO6OPHAATPHyFjS/vS6/az3FPs44EQmaCoeJIII7JC+Wpb&#10;CY8k7x0+E6W+A3Ht5IJ4f/ov4u6ppnWVmsmKIErwgBBcAAQvSvvIZWMsSSBAOs9ToXWdgULqPNK3&#10;M0rDh6Iib3qkSx4/5QHwlKe22iMmxUC7ARImL6BkOEi6Z2xkX/T0rI95y6fE1Qvz1U61zfVTXxBZ&#10;UkfOUbdUJLwy81H3mU/wT+ek9BN8YCulrzB+UPy3ZAljGEtfi6re/+CSIiNSeeShM1r2DKULMcHs&#10;HZQao4GzwlhCjhfQP0QE8i7L/IoWPch+bJDq0CCVaVJ56K/XoJPeAST++lr32LO8HNWh43Hn3LLo&#10;7/gmHpxdE39//xexc/FU2XjVlUiBSLpDcooO4gDiCHqqvSjHI5kKa1DCeKlcIiB4BNgCFnZEaK/O&#10;oW+ABkab/mHWD6mSRp2pP+2p96G3on45Br/99LlYvu2duHKlPvHBa1TxPiJFIhCyETm1GJ4hDyrD&#10;3xsR7QBSGEC8cE+B1fsBDtJWrl/xbr83qf7+fwmhR6SliC7pbyIPgI9r6Aj9jExwX+pcM4CY1Ebk&#10;EPvEADtb2o6cE/VxnI4h+itb4g9piWSQvQQP5HGy3aQc9B6ZhxcACHZY2PBYY7AcwUzUwdhgSKgQ&#10;nieMpVMZXGW2lSIRf+3aJUUmbXVfyg11SqhIXzGOAWiYdD3TVY44JIj8gxdhRmgQTghBYuVQBuoZ&#10;/wA0SGU5GqFsPcuKvE5hqT5muEjRxw8A5J7agfDQjn8IQGgXncOW+xG2R9yLEMJAABXwYPouIMg3&#10;MfCDNiGIXOP5UUUZeKL8cpQUFgCiDvIsGBkj/0L23n5/eFSCTzK6LKXN9Dve5/VsisFcFrkbOv+N&#10;7hMvMKzqzH5mwEmwRm7siLXL3ogNq34dy794JbZrO0akl9NDETTXP9vGtongkcEg79ex72EfHqu9&#10;GE8PchbPQBhL5MUpO3ij+4lgqO/tLbFhw+sxf/6zsXrFS/HgouoKQHEPHhLy5TpBxX4Sg4AIPM5L&#10;CnzPsfpyDQA3AEBKi3fj0dqgX4zKQFv9e5KinMFL30QZY8mxQNdz5pmiiifmKZB6DqUiuqDNMnKr&#10;178a69dPjXtnvqw/R8otxzfSqWiesYdB5BwK5q3qJH3yYnZpCMTfh2e/dvTRtuEvvm+MwWpF0RMs&#10;CQEIErXhRMl7HifqkNHw/0IYUIVnijrq62Bp/77qL900gCALzX1iUh2ayQsm0gYRzg6RCHxhOrcH&#10;SSVjeJyqL7+lZi0qqG3zu/HBX/9H7Plyan0WF1EIBphUM8umnFekhyOIvvKvoAaI8C7enfVRnQ2u&#10;kh+DSnHd33/Af73fg9cqEyOedUUnvY/cZDmSLTmVy9a+GU/OmBpL17wRo3dUD9snXbexVR0Yl+tD&#10;bpvez5bycxIA7QEUiUDgQ0Y+WT/qjh4kuYxHUb1eP0oGrx8hnkcHcODogySMeOoI+gmA5LgF8pBU&#10;6FuddD9ADWAAIMhujocQtSKjjqR1LzoEiKBjdlKK9+YgfdY7wTcBJG0Hjizg6xQWQAFRAC+z8qoC&#10;AAthEMaabzjwYFhifRihkxAzqO20kowfRp5opHkmFR6Kow8ARJQDVEwBAzCM+CoTA0DlOGbWD8aY&#10;aMPpLxlRD6yrHN4FgDCA7sGvomF4caSvkkhj4fHDhOyEn6JHCgnnC3JH6ZrnwIsIl4k8AA+8RYCN&#10;P9L5y1/VLQf3EXr4yDz+RqeIMCrse3ALQVVo3vR9g+fLa0sqg4HWgXMCDkBZ54Yub4xRlJl7i7Zd&#10;2jsn5sx8Ng5ufDfO7pkVw6x7lO/LPCn7jbbRzmbStQxt2UcIM//ZfE9eA1DML5WF4Ou8ZxFhkGT8&#10;R+7u8LpaS754Po7t+Wv9G44c+4CoG4pOveCBAaveFm8TQDBsKcACEE8vBQREjka8L3khxabob+TG&#10;lhi5tTlKyImApcz6aZQJj0kD8e0B0QvrUgEijN2kgaF+AivSXi3fvhXz5zwVG5e/HIc3/yFuH1wQ&#10;Nacpi35rAIrIwMq5ov60S7zgfxrJ96rqtmHNq7Fv/W/MJ6brjjInX9fKpKF61U7Vo0IEJy/Ta26N&#10;X6rXFe+Yfu4+7kjU7WJ6qLZOe+KspLz+oE8h+kZ1BTRIMaVRZsCY9vgj2CJSzfrrXXwnRF8y8eDY&#10;jj/HjI/+Z9xunVt/BmIMhPQzgEYKC9nEiWSaPQueMi5iw8/7qUfWD9I+IIscsUVPuI9xB6I17AKg&#10;Avm7k0JukBEbsYvi5+m4fnF5PPHxczFn6YvRf+0b3Ys90H3IE9kHHJpiRmLjvb6OLup96HLOCuXd&#10;6LTryzVkUtRsF35gGyZT83seQcjvjxHP07+ut+pGBIIRJ/pIHUFfsBkY+ZS1PJ/9ZtJ+Agi2G0cN&#10;AGGLM4LsEdlzL7wXiPiLecZWPKZCG7MsUaOO2of/2OmULaJ55FWOhgBEL+BhPDIUi6ljjIUkgIBW&#10;dCwgwtROPvcvYRhRYHWAAUPK3QAOCPCQUJkQMt2HYWR+eU6lo7FWRr0bjwDBJj9LmaTJGDNhdhYz&#10;uzx+AlCpLAAEAeM5GghT/RGTmEJaC4XMCCQN6U8STCoY1Ux0EuXbc6YzqK/qTbqKKIw2ocyup4x2&#10;F56YzkMAoyM33W/jrDIKg2JFYGvDqS3897iD6l94CCybzg991i57MRZ++nR0tNanrjKTiD+j+XkR&#10;H2gtnTvFP3+ql1k/byEs7vmeso28v5l0DkNIfzSuN/Gj4Z1xTDsmXcdbTm9Hx1fa5nnl3uvHF4hX&#10;an/eh5I0PeO2O6xWXZMnEAYfPhTg2iD4mPukoFAIPCEZ0yozQkiv6Rp5XfK7BgUAnPLhMY4GY2d4&#10;9RDpTxwNpkdmuaKeUysFxJ/EthVT45MP/mcsUVvat73nJT/MGxTJoXzBA54vPuoz35klh0NVlHfj&#10;9KJ4f+avBKbv20hU7h7SbZIXJh2kw6P6lDok3/ePCzSkmBg/vEbm+6ObiqD81bK2BhDpUJkJJ+hl&#10;oz/YNpPaDGB4hiH8RG+15Rj5xFkjjYN3S5Ts/qj3EV+Sj3XtiYEbG+Pzzx6P/d++oboDwhhcRQvM&#10;nGQsxI4hTpTqRDbCK0SoXBZCZewFg4zH7zrW+dEAkHRYqCvjEqQTsQ85VdTfhlBG07PIjbYVydXf&#10;F70Uf5nzTPTf3/j9dSIy621xnNssg7oYJESANx8zYtcc7egcBBh56rqegQw4ojyeTPnuHyPa+WOU&#10;z6M7zc4u9abfOQcBIPQN+g1xnS2gYhtaPMu+o2rVH7mnDO4FVLDpRN7olmw66StWDzZPm+1kvpP6&#10;Nc5p3/rFORFOm9Oz/JEQpgMSfNzCrAvmiCO8hOAU7vwZRln3WQB1nt/dprE3aBQA4nEPVYrvQTCw&#10;zKlGSAEP3kHKgWgHITKD6BgRwoLg8EMcnmOsBO8eQSWkz9lZ/jBG77Vw6nkrshqIwsEEgIPwlRxo&#10;Nv6fIZhuBOYd6hQEDyEHOGiz/62AJ6Z6Aph8G0OkxFf0nCNFQHvgGYynzfa2i3LxNGi/yGmD4t/y&#10;ZfLJev+p1mnx9dKXo/PM8mjb+pdYvfyl2LLqtei+uDom5GH3XFoTp/d87Nk7fCNw7+iyer3xJtim&#10;QDQU6FGk90O0kX5AYAC9vK7joRvfxq5vXrcn2n1yufgqOeAa/chyCyq/Uiw9wjTao63vx4IFz8Ta&#10;lS/V70OYEW5SUQgx56gTvGBrGSgovR2o+Rivibo1g1EzuKhvvPQ2hkDtcboFWeOa31Hc53tFyAhe&#10;KpMw8jzKmdEI71Vo73WEZKD3rH09dn71aqxf/EKM3VbZKCkE6HI/3i7lWv50XsrnL9nF08GerfHO&#10;zF/EgcMCeOoCoBH54PTw4ec91RMQoz4YccDkvviJwSA1yD79Q7oBnhNxYGRxuPioy/l8XYe4z1To&#10;FH3p/qRvMSgYZAyjnkWPGbPDaHs1Auqu+xj7LHgy0SMdVrnbt74Rny94InpPL/fy9p4lCJDc2heV&#10;UzLeRCAAiNPO0gmcPJwcwI2ZTgA/xgyQxWNuJjsOIupJ/1EfR3vSNTstOu/2cF+9Xsnz9sOzYsYX&#10;U+J4+7QYH9A7OZ/jSRBePI4D+2knDGbURWXzO15AhPcaqHTeTiL38FzBz381gFBP9KQ5bYUsYXsh&#10;ZGHyIDpEv7G6M3JBWfmuDAgg+M69AIq//m91JN/4FUfKcL6Te6lD4QjZ9mO70EGmg5ONghfsMyvP&#10;AIJi8kXiZcYe1HkYYECEOciuvAqhAp4bTyNFGEeEyNNxZegBDzwRUk0M4JJqwgv0olsqC0+R9xjt&#10;VEEq60aqMpRH2ofIgnW28GrwsgAQA4e2HnzXu+6pbDwcxmLocAtXU+NRZrw6lDQZ80+RyqFzAQ/m&#10;uiPQfH9C6E4qhTSRAU11w/Piq+gbOgeIEDEBdPz1jZQfqSDKAEioI+XDz2L/6O6/xtLFU/y9Bh+3&#10;VdQ+vpBmfn5dwS7H7fbFnh2z4ssX45OZj3v5dZ7hT4E9p1YVZSKIehf78AOBY/9HibJFzUKEwnsQ&#10;UYAg8Diw63cxf+HT8dnnT8T6tS/Hqe8+ikutn8a5PdPibttiR0A18ebE0Y9j+vyn46PZT0T7vo+i&#10;9/xX9TbaURBRNnXyO1RHwCT7zAS/RVkP2s1zqRhQ8zFelEGG+1TeuPiGs4FgY2QRcpSAsjGMWQaG&#10;ul/ER5cJIKQYiwiiglJkpITSFFHP5b0zY7743n9xXf0ahDIZeLUPgABAyXPVtTJ6NK5eWhCfLHgq&#10;zp6qR5DuI+6FRgtiH0Chrmy5jzJRZNoJX3gPfcX4i71o2k29AQVdcz10zkaNfeRW7XAaUvsGDepG&#10;OVzTc0yMIQ1BxiFn0TXXQe/lA9SHd9epX38Va5ZNiSt7pkfbyqkqfkvUGFBHxnGaGP8EPNDTa+it&#10;zvFBMpEiOk8f5HIn2X6AHCcVO5Btw9EkmsRZox3WcV1DLs2/om8oU9ujhz+Jd+Y+YT4bFDCe5p2o&#10;GUwMRnrG6Tzdgy26pDpeU38DdJyHP5Dv5d263zZA+/9CACFVWZYd9ZfoRJzYXAgwZ8tP0Zxy1T5t&#10;s7zp2e4T6t7tddvqKIT3SVbgpyMabZFljruPxdiZTZ6A4n5BXnCyIHhlQNd9WWfxufm7M6+CgePA&#10;uC/6de9g1Ei1GkCYIsiS7BADdKQGUHBQj+UuDB6qCN6nlUbHeJ0ACJGG00siPG+8NnKjDJYzKIZH&#10;4ZAKoVUFUYokM0PbTF0BOoCHny+IY7aACaCCZz+iOjGrBEWgs2EAAonwAyCksEhlufNEyZR/hCiD&#10;jsUjQtDwRBg4ZHDfH0eqDhl5uK1qNwBCysIRGNviHupKu+CXB8OL9iPYRb3G9OySRc/Hl0tfiPnz&#10;n4mWrW9H69bf+edOd/iBTpEW4mtrBqb5pqLz7Irou/pNlFjSBYWiLAQAoYLYt3AWbfpJ0r0ZslO/&#10;DIXl2V5qmx2z5z8ZnR0rvLzHjq1vGcAAt62rXo+Fc571l96LV74YC1ZMiaNHP/CijRZcIo5CQXyM&#10;wAIAyIDlQPtJ/1A9RY8CGQ+ga2vPUe9Mr7tZsSkfA0lUysAqwIG8cC6NGTx034sAHgwR3httIOWq&#10;7eczHo9jW/9c/yMj5TZFRIyrNN6nPsEJaD3453h/jgC1/eMYvFt8TMg7mJXlPhPh+VMfZJhr/tq4&#10;6Rg+4gHSN8iQ5Uj32LAW53knTh5rulFXVs12pEg5ep4tqVSMMn3NTCfy/oDHbZEnE6gs3ss7Ico0&#10;vxUhj5+MvlvrY4kchPkzfxVLPvqFilpjI2Jjjy5ck/PkrIHo1LaotW+JuCAd6JDOMK2eafZdsh33&#10;tL0h29EhA3SuJSqnd0TtunhHf5EWwZgzI4uxmRy38cwsXc8UK/UbOCOdOBmjD/bE7GUvxOwvp8TV&#10;doEI19EB+IvRJXKzfKgcnDj4RsTx8HhU22UcmaKMQSQCIZpD3+FRAo7liOcLWaB8tpQLcfyPELzk&#10;OSjlGH1Qm/jQ2BM8FG0Ota+vR556hgk4JVbQBVScEUJPVRaRf9HG4eO6H8eeKIT3pD4R6bJFjouI&#10;hNWPPRGF9yIf2Gbud/1E8AzblP0PDuDAIOeACDOvmGWaM0396cIFAYhTVwIRiBwZU7mcM9NNd3WN&#10;fSqUHiVpGTqZHzVdlsEkSsB4ktbB88bgEyJRQV7kUBJmiWkwgIpiSGGCP2AU85jVYQONcS7KwAhz&#10;jGAS6QBKpHg8/ZAOVrl08H8ngEAWFpWPIBFBAB4GN9XD4CBi0JxoKyMvj/uwX1zzty6qL6G8PRvV&#10;1VFYUS/xZOsGGeQVrziaYLmNS3s/9W9jv/jsGX9B3nehydtNoo0GX3jJti5I3mZKAOJ6CsJPku5D&#10;QVJJSFXaOF2IGyfnx5z5T9XvU78zLbfcf6ieslLfdR5fHq3b/hgtLX+IK+fnKxLhWYGdFNRfIfMc&#10;9UJmfgAe4gXv4jzbRl1+hlLx8thlF+UBHhgYPG6OOZ/3IR+MjxGVAiDsY7wthyLkEJosmzl2Qhkj&#10;Z+LI1j95ocK7JxbrPPJ3OUo4DzzHPfAbj1r7AD3L1p9qmyZDp37nehJREO8BOAZ4R/Fu+m+yITeQ&#10;ITPUR1uAgP7B4HmsQMfitZcDBziQMVITeJYoP1EvPMZIorNMYCErgH6S9sNgYyD8XuoFj/Xe5vqq&#10;n4gyB25+Gxdb/h7LZsnj3z7NH7c6Y9Ctsoi6+d4F4DiLPVDZ1wQSbYrMT0ofTstWnNV9F3X/JdUD&#10;6tB+R6twUPfTd053iTDwOKc4lrQzIxHJpvP2/IvI027PxoScqPWtf4zX5XC1Hyv+Z4OnzhRqT0Yo&#10;eEc5ABJ6jYz3HIkKdSWNxdf1DKLbidJ7uCcBJIlyPGFC17FZgDV8Ziy3mVc/Rj8BICP8nhkHQPbW&#10;S64zJiV76T9nAoKAB1EIGSHahk3GNg+ei+ET33gmp7/Zo+8zAmEogjHsOzqP3VbfTpzf6qjCYCBZ&#10;qUgG+AGW5Y7ysPuAFYQcI1NgA3UzRuhZskk4MWAAk54E+gIQvQRh4gEW+iLyoNKksYq1WGqs2siL&#10;EUbSBMym4hl+tkTqAEPqD4vUIRZOXUeIYTYNAjwSQBBQzuH5cA9/R/NaWnreOVTKEWGIMdZEHhhj&#10;ZvkMqXHOV6LYqst/J4DYOEGUi0Crbsw2A9gMCgAGwKCt6wppH+Ag787WeWCdB0DwxoigGN8g7YBh&#10;A0j1rsGbm+K92U9Ga+u7McpU5cLgEWkwI8sfPFEnBA5DlqDgehb1NYjoPMfmg44bQirKaMLb3G+m&#10;4rwVlPtFno1Sv369fX588tkv4/qpBXHqxPSoDKsdXEvDW9RjqFthNG0rnitjUPCEOTZgFPW3YcdI&#10;6biZiud+lpoVsPmc28++zuc9zecBbVIBfNXtdJWu5fNc59iGmvoU1+BfkWobvSJDozaQrmvb/KdY&#10;tXhK9F/ZUH+f7h2nv+URjyr6PLb1/di59k0vO75xxat1IKVs1cH/bsA4YAyINMhhJy/ZFopuarRJ&#10;9+X0SQwcTg3yST8ZEI7UlwzHwWMWD84ahDHJ/DVZA3QW5cd75DnXRecYS0FHMY68N+Up+dNMOs/S&#10;K3/9y/8dC6f9Ks5tfl+nJLvoO2mr89IBRR8GENZnu6x3nNP2lGxCu7bt2p7W9oLOd6gOgMmFfXUA&#10;sZ1Qu6gPhonsBWM8pJbsKPLB6t7691AAI/VRn949szzmrns9npn5RJw5/ln9vKfMd9hg1lN4HBfl&#10;AEqAg4CoekZ17ZCOAlik9LgPgsee7osNQR5E9EPzuBcePDKObCd/fop+AkCGT37jvmLGnUGP/svU&#10;VVd9+rpXLma8QyDC75Oduuo8Jv9gi78hY3WF0QuKcqlfz3F1o/qi66gCBN3H5xmKJvoOrLCNZxyE&#10;ZyYUNQ6eWluX3Ytbxd8DTqOx7Lv3dZ9TWLLR7DtFTAoLeYIEWrXr3xUAwsAcQudBOr3QiCNSpWtX&#10;94rnIKOuwQBQjF92sgQAA9x4HzaeajwAAqpxjZAUA5JKYgCBcSKU08okYeIZ8qjOpYr4/zn7gAlR&#10;SKauBgEPdbRTS3SEiM757wIQCwNlqnwG6QfFE4xhpqs81lMACICSQGeQU/vhQQIL97MOGFMeiWLg&#10;BWXLSPSdXxe7FGnM/mJKDN6XEPNuFKjZsMHnjFaS7BmLb75P+41r7P8Y6foPwKSZdI5reLHNIFJc&#10;f3hxTeze/FbM+vwpf6G8aetv4mL73CgxC4d7yGeTmszy7PGqfoT2Hj/Qvg1fEnzVexrAwbug4vmf&#10;o2YFzHOpmJRvR0XvRAFJ7cE/jCreFArJlmuTZQIgADwMIEXZlNlf/9FPxV6arqmMMYH99A9/4bEg&#10;/o7Hv0z273w3Vqx5Nb5e/Zr/nLdh+dS4svezKJHeJZqgPG1rpIhlEPw/Bvowow1HIHovqV5kOFNd&#10;GT2wNYio7nZEdJ10DBG+AME/JaL9zW2SbvnDQ/oEXQY8UHr4jYHEOBN9UB4G1VEy5cIf3dPMo5RL&#10;8fdO2+JoU7s3K3LmPyKXtnykNuk9GPZL0o2LkvlL2j8vuiC+3ZTNuCV9vKp3XVI9oKsCsWt6/yU9&#10;d557tM33Uh8MOnaB772oK9949MkYMo2ZdmS91D/8JO3xjx+Pf1/+SnSeW+NvaxzhiX+jDPBnFoEs&#10;B+Om2CVSYhjEk1uj4j+Z6hrjQYAHUTREpObUlsoCKJw+VNlEHrybyOMfjT6gnwCQMRZIlcPOv809&#10;bZv7cTTdh4djuF3OCmBC6kpO/eipTWKTnuk6oW4SvzHqKmeQtCKz9C7vlhjLXkuOqlcFPjj/ApOu&#10;PQtVRrtEbbvBhhlYg/x+V4780OkNepd4o+hj9Oy3BhDAxr+ekC7XB99VJlhB9AHBozv7ARCiBVXQ&#10;OUgxjUGWG+RHtdWLncIiFMIwqNH8G6Tm39zquUxhYTyduhIYMHjOdw0w2AwTQzDyVnCREVZlMoef&#10;MA2QwJP34onatxcvcjqIc2IAYwl4ERg6ykuC2ZnL5vifBZD0Xu3t6Nlx8YIoIEEMkGiQjknVMQee&#10;f3cTQdF2IhTOG0BEgAdbgA9vDwEVD1vX/8YLwh09+klUc3AwCUNBpNd87mcJgaTuk0nn89p/AJHm&#10;8yK8LQwIRgqA5py8N2biDNzZFJeOzY3VK6fGvAUvxLrVb8a9s6vr5dCvbHneZRXHeL84Ir5H55vB&#10;w7l73lG8J5/5OZqsgAYNlZeDjUQXTreKh3jkhORs06tH9prraKIsbTlPHbM+lKuwnsFNG3jyz8Uz&#10;LKX+9eKXYv2Sl+OdD/8tVm19K77a9XZs3vfHOHz4A91byB7pMsZdkEneQRk2ApJlruM02GmTrKEr&#10;5Jw572Ndw1giDxhVHLw0rtYttQs9kxLb6HiMUc+aVN/7imLxZlWWV20mx25vnPaJMI6kYCgv+8JA&#10;Qjm6bkdPZdG/2cfokowNURVL0zDTbvXi5+pGmaneMjLVMzLyt2XQelXX6+p/Io5O8QMQuaZ33RDd&#10;0f498eG2nrkhXpCaoX/oW2QQoKO9gAjgAfGPFuuSeMN99HMRxc396rWY8dXrcfP4sjqAMJtN/Jg4&#10;s1lt0Ltl32ro8QhTpOXs9hxUEVtj4sSGKJ+RIZbXXQGcABbeCU9I85Hzl1yU5XkzfZlIz9/iAHbY&#10;LuSbfXjzc/QPAAipLP+/n/txfIrU1eDxr+v7D0/6Y2kvx06WaOSioxHLi54ZPb9RzsRBVWmbxzss&#10;c7cO1KMQORE9LYv1zFmvheX/kMgBqWC3JN/D/JbbZdbHZLysleQRMMEeIUPlyzrPuBdgaqcGPDgn&#10;APF/OVRxBtWuC7Eu7lI7t0WVH48wOwvjSgNAYkCEQpLRLIngcQ8ZTwwo0YS/FNdL8AZtmCE1BqFE&#10;UPBOSZXhISH8pHvoWA9AA0QF8YEiH4PxxTsD582DhpQHwaT/MoDoGQyIjZvqR5TDL0CZruuoAmAo&#10;iHYSXdBmoiJmZjGoipeakwcAUY/haJ9lH5iRQrnDTA3dHQtmPRkXj3wWZb4n4f1EPgjiZGHkPMJB&#10;3Wz4VM9GXUV+pjDcvj6J8r7G9eL55nLyOQQin8PQYKya6yJlJfK4d3ZVvDv9mZi/6KUYJQpz9Dep&#10;3hBGnRk4GPkEjqQGeEAcT3r2x6hZCSnX0Y7aj1EmN4zhxpBi8AELIl2MIfKHbLjdzWVynvfrHsh1&#10;Y1/XKFtGmCVUfIxyMY9e5fDl+IOza2Lw0sbYsu71WLD59TjXuSpqtfMx2i+e6P6S+rxEemRIkcc1&#10;ZER1Y0E8eY3+ohzdUN/6exW8WgGJF7fjXRh70gbcV2QFnCoSWLDMekUGgnx0tYMB6BZFNNJR6gdw&#10;GkTFC6b/4rWyT3kAemM8QDzCOAIgpGpYfqSqZz1GIEpHjwF+CB0aFq+K/fz98ZUz82Px0udkDuZL&#10;PqRz4h//7q6RvhqmHWei2i5+dKlOd9VHt/SuO6K7Bd1Uva6pLMZLsC+W1UJGsB8YU5aQR3dkU6qk&#10;y6kvcoBeFFHXxVOL4i/zX469G/9cryf/JRGv+ZcG91fk4NawS2Picaf4JT0GQEr85Y/JDwLk0kUZ&#10;VOlnhWyKPxIWTwtjWWaZIQBDfWLDq3oyDba+DAgyrLb+HP0EgAwcW+sxDNZPs7ypL70IK6tYKCIY&#10;OUl0cFh13OmUlQEXeRaADB7Rs0QFKgdwq8resEJBlfFp2drS+W0xflpAKjvef5CFb3EoWt2OxqKi&#10;cmwGT32jNsomS28BtHo0cjRGOC/QYfYWAOJZXKRBcW7oG/XTY/5W49p3UVXnlxUegcoVoVBV4VGV&#10;RpCbtcHXCz0wLgYzAu+BKQkov6IF4TGsDDbjcdPpMA7ltRLDRBHRBwpDo6kMsy1I/zAFFmN9U1vA&#10;457Ag9V9B3VfScJVkYDb2NSFxmVRJvRfBZA0opQPSLHIHL/WJT1FnQweqg9bp7G0JcoAPJjGCD8Q&#10;NkdTInLCAEfOIEMR4IdC5dNb/hrL5j4bfTfW1+vbqIfenwrO1p5ncdxMGHeoUWdRwyhPOmdvUvda&#10;aAv6AXjovVzD4/MAONdFnANA0kiPy9Mhlad6PriyIZYueDkWz3spHl6Qx4OByjbwHF40xhHFQsn5&#10;EJW6JPkd1BXiGEoe/Ayl4rl+et7fL+kdTBEFNJCDRz7XfMz7RY5kRZ7pw77Ko37mi95BBCCFshef&#10;U3OLcmqS33GcnpGOGO3aEzM3vB6zv3s7jt1YFg/uyJNTfWr8rAfZ61O5I9pSNyISGXkU2KkGyVMJ&#10;J4l+Fq/ISdM2f9MCaJBzRlGlc6PMzpGDV5E3iedsb18Gxalk9UEN5QegmOHlfckkfYMnS+oZAMmJ&#10;MDiCpD0Y82Qgnmi7JPL3XbruyE71BTCYZsy2V+eTjyxWqO3EyP7Yd/i9WPPVlOg/v0Zl1xeRrGC4&#10;uyVTnSrzNu9SHUyqzz3V4Y7eeVP8uXrQYIOhJ9Vi2SHCQG5JqwKgfBdGRKyIoEQ+HuPufhRJLll8&#10;sq9zW2zY9adYsfg1sUqRMStDKzKpUabKK7MuGRkMQLK/Tcdb1TWydUQo6K76HkBBB0r+Q6DqQHoG&#10;G6V+8M/20BH1jdesQwbQ90xn/SOUcgulHBcAwsyr+iSI4/LHdjrVSQppjDEcBtYvypmXbRlp3yi2&#10;qM731b8eP5axF6B4OSTZHI8PMZGCsY/LkitFHURhZT5aFYA4pVc4J4DN2KXNdQdm+LwCj00qR3WQ&#10;7DAGQh2QD/+TSDaAdGhjDMTRq8pBTsWnx5zPuqNQR8BREoA4PUV0wA0IO2ChjqqCjvwIisiDsBJG&#10;k1bii1S8dYwlaS0bo2SciHweWwjFBIQwtJRNnhhlJPLI6AOl6tV7WBahSlnq+IbBoQOKsh8FIHhO&#10;AEgxG8YdlnUx5XHTNsdUeAdjH0QffFFLtJFLqZhov4h20l5/56H3gMSAKwACeMADtigABgiklwIQ&#10;Oi6d9nhc+G6G3icB4v0oKwaXeuAVss1BU4hrRCJuxyPI98HfgjeUmcJqAVWbiPySV8m77A8AHkPM&#10;TBynLfQcqQHzRpRGeVjK03M4vvz8xVg+/6W4vLtpJVScgtxP8mAe/KHuTdSoe/M+NOn5ZkqFS57R&#10;NoCNKIfZI442OM+9TeT0i675ueLZfDd97n6Hv/CI46JOlE96SWU7F9xclwJMSkSZfAAo/vUMt8Tf&#10;Nrwa7696JY63z/BiiSNnpXh854DxpW58A8E6bTKS/reLPE4ApMby6pSryH60Q88AvHwLoYjQkUox&#10;ZXLslEADfkr/qhgEDC3KjNFVu2syFjXGLPmS3TKnfYOHrrNQKvpGapoydM2/ByAypgz0l3WscnVe&#10;2p8prKw/W/hZfKBbwSCrbycGW+Ptaf8r2lrejZ7zK+trsAGU3dLB6yr3gcq6obIBkk6d65Ks3adO&#10;uuaFTw87sijxewLqSCZkUNeYaUn7vfih9vuP1n+rjcfMGBGRp4CsIj6O9u6P4Qd7Y/miqbF+0Wsy&#10;pOoz9b9/vqZ+Hb8kvqKrAOTgEfXNWnnmG4WbLEYqnRNojp5mwchjUhfdi07heGEXJQ/O/RcD5o5A&#10;aD+pTSIQ+u4fodRJKGW5ABDLGI7WyPl6BELqVfwvy6lnv0I0IcPOeEeNVQpwFBhQZzUF0qKSnRJ2&#10;CUeB75bU9grpc9nwmmdyqd8FLI5KmGWr+lTE5+GzG+q/0uWYTBCyQvRzXc+yP3CyLjeqG+U4Is5x&#10;NAjbJEfzMS9ASAis0MjIRdoK0CCsZoxDTK5d3K7oRAhmodb9dCpjBRjcbgkoOUI6H1TGAJE+wKgT&#10;ESB8DKBjaEAvA5PKwZPHKIPq7OMpQKyFNSTBYRaUw2s9l14iFfdceDpChDBhBBFujAYDoaQ08LR8&#10;rC3nSNFgJNJwOVwv9kkD2YBwr8rmQ0UG8VEGIiOICAQQAeyIsgBPlM15U9UXhUKoAA6MC8AK8/kZ&#10;jzvxcPS2LI5l//4rL0FeRTHcBupA3akHHUJddM5KLPLArrYWPBHP/AdS+y2o2tJm9jGq948KD1T3&#10;e8fU+RImlJZr/ap3AoM89xKzP/BExMNqrwwQRsvXRBinh6fl2K6PPaveji9nvKAuW6gQnvrXy6jP&#10;jEE5xTvq6WfVDtKdyAPtaNRR5HbQbs5pv7ld7OcxSuZn9QzAVsxgs3FDyVg0j/O0OduN0UQe2PeM&#10;maKs5vfT7wnMvqZz/m6Ce0QMlhYRlJe75jo593xeCuW//CFjAujh0X1xb2BbfLv/XU82uNE2v76Y&#10;IqBMvTAUkvsyBk2yVuNZOWH8xM26VPDMg+F6hh+Ikeb1IDjjYTL4/W0r6mXJybBBk5zYIyy8Rutv&#10;ThKAJ8kvjpkBJln00uwAizxdR0Fs1fc1dBrdJQ0LeJHK5jq8pxx+T8C7DdQidA0gLRyN/Yf+Eu/N&#10;eSKWLn4++lgM9OYB3S4dGFA01S69vqvniTqu692KOuKWDBprM5Gn79ilbub3EOIFDiRftHtxVnSp&#10;sA8skElaGT1S2ZZdgXPt5uEoEYHBO/X1hYOfxZJFU+Lw5r/EyM1tMUo2Q233oqTI4qDsGbIqW1M+&#10;syEmABCm6NNWIgocW0CBaACgJdWuvnN/wAt5716DDadMEZ2NvZ0T1ee/RIXcTaYEGgg5IIpMu5Z9&#10;k3LvPld/ePxU+0716ZixV+wtkZZ1SvdiH5mRaJvcVA6ygUPCMdEqW4DN4y/Il55hCIJ7IfRMevSY&#10;C6ESGHwGzTNMkUBVPANA4HB6U1ROCkBgGoJGHpTBPAa7ZDQt/LnCKekEg4YIYWMfIKHxBhAEFAON&#10;URYBICAoUwExwkx7RWA85iEmMEOEAb5M6XjgT1sMDcCAkU0m8A6EkwY3e732MnVvI5JhCzO4xju0&#10;z1e9vJuxDdbgurJNdRJlWs1RkurHdGJyvnQQoTb1AVRYZde8OSy+bpTt1bMSyBsbpseVrz+KLdOn&#10;xKqPn5Qz8GW93ua5OtN1AwiLulKnBBCI9rFtNq4NEl8bgiiCB2xRsh6F76QT8MwZWCSlwHn6RPfU&#10;yOlrWyJ6kod8YN1fYtXiV32uIgNdw9scvRz957fE0lkvxsKPn4u2r96RIBfGlHdhyPEKMcgMKpK2&#10;wvhihAEVjhvgV39vXTma6m7wVhvdbm1N7ItoN/XHeAEcvJNpmnhfAAhy5aU4VAYyYA9MW0dzxfuQ&#10;H5wPZuQA/DhH+X7eTT3tlBT3Fwad8+PXWUpfPNS9zlOTwtS1Gt8hGKAuRVfnuugRgKzb+Vb8X3/8&#10;P/wf9goRKuBJuRgmcvoYqX4iBMm66uAcOtec6jtdN07at8GSN0nEiqFn1oz/IUOdZCA8tVJeJec9&#10;rx/QZNYZPMoojC38KM6RnmBAlBRTI9cOwGAEiKABMhye2/ulHjtFAk50FcJgwhOMSeoZhJ6rPvyQ&#10;6viZWbF46ZT6qgiStdqV/VE7J2N9Qzxg2u5FETOuzuq9F8TPq7qGR81sIvRMBt+Lsd4Xf72qt4hj&#10;dM6pYuk0DpZ0u3KZ5VRU3x71P31ho3k5Hl5fH+0HP475S1+Mrze+GRXbCdUT3sj4VqS7Ex2MB+yR&#10;6uh9fIjrv5uqjoAFkXgaaohzRLp48JTDMTYOg45zQDqI8/9lUnmPov8MgKAbzjaIkG0ABPuc06GR&#10;P9tBylLdSfvm+7M8Pqr0CtB6jyNY3YeNyG9RmCXIO7k3SfLzWO26XkIqgNCIQSW+DMUjUWhZbhNK&#10;S9hqDDgxY4HwmFASwiO4Jg+Ge/FgQS17KaoQecjGuASk4waA6N7mCIQtg9IoFt47g8sACAa9YSgp&#10;q9jaW9QWKhrh90AYW5gAs/OeLAPD5PEDmFecw3DnPRgaPpJjdpXHZQoBTvKAuurp8J2OVDlOdeiY&#10;qXIyMLmce42ZWTKknXsWxMev/Z+xa+7Lsfrfn4lvZk2JZbOfUUT/hf9dUR1S5xo4irpmO9xRalca&#10;TxtQkdsqspAVzzSo6TwgIc+x6hy56krEkF9ikydXeYMX5BDo3poEo33/tJi3YEr8bc4zcfroZ1Fi&#10;1ouiu1LfkWhvnRmL578U46Qb5WwwBlBS/3m5cSmn19WR4avoHIN4NpzkYvlYCY8PQEmjnPVMA84x&#10;15qVxcKpLW3nulNFxT7tIoICxGgPsoYhg2eN8kX0i7alnn1R81pdxbt+QDpX3Of68G7qQpo17yfF&#10;gGzTBrwzPFkp88g16YMMzv1Ty2PVtjfit/OejvW734rrlxbZuFSYXGIwwMhLFvgOAxKIlG9/FzU5&#10;IV6BGdBloByDhNLiRWKwCkBxOkrHNvgYCMouztmA4SnDm5SbJM7BQ+QIkn47TUHUIaDwTBvGSZjo&#10;gAPhyENbgFc2oOrvOw546y/FATucAviFYYEXGBV0Xny6e2NFfDjrV3H/+JfBD9QqHa0x1LK2Dh4n&#10;Vd8zkouzev9ZAQTfiVyAdtQBhKWK0C9sQX5H5XSxzuNYkhFAxjLVzNhO2hhkG51QHfydkvrv5PEZ&#10;MW3+s3GpbV4Ms9Q76a6UOTIn6psqYx4TGFm12w6qrkEFjw0myAH9wT6ywHUABTnhPsuJzv+Xifo/&#10;gpp14qcAJPvY9dGWesomsdyMJx4wW4oxTZxWeOcMjdqVcgN/6EeCBxxvBxGSLQCDfYjoI+0s706H&#10;TcePjR9cF9Wz8no65F3zUQ+dyzgI/xs4JUaTi+M7ENJZmZa5qnP2ItTZGFCMBmG+DZ1ekhEIlZwM&#10;ICik/z6oZ3MGFzN6/L2HlA2vnIiDcRanrfR8g9HaFkJronwalswEQEBNRyA6xz2ARgKGjXWx72OV&#10;D0PYR5CYL+5puLRVApxL1AMenCM64ctiRwx6Fo8XRVTbmLngf3xICfvOrYlL22fG53/9ZbQt+a3w&#10;Zrv6b1sMHl8faz5/wbN3ULrv21W0DUrhsCGFiva5jXlf0/2TyZ0skpfuKX/dzLyQcWCmUv+ZKDMm&#10;o34auSHjJiN3/vCs+NtnT8XBg+/FcSnfb2c9Hd+1fRxj/Qdi4P72ON8+P+Yve8mzsIaubY7BK99K&#10;uFSWPbRz9YFFGUIAxDNCAHgdAyxMLfw+XdRU92YAmUy0E++Ydvu46T4GcP2bV5WJEaH/mX1FqoZU&#10;i9MOlM13LF/HxvVTo3Xb7+Lssenx8PLXUXq4z8uU1/xxJ3WiDJWPYURJ8j0YS/hIPVXeQMe66D65&#10;wgtK3jg4Py62TI/rBz6PdV+9Ep+tmBIHvdaVysHg8DyAk2VB1Is6YnyZ0YbcpxyTeqJfMU4cYyzY&#10;B1DSy+X59Iox3mm8MHZsqetk0EjHAwOBg8isLPj6oF0s3eEcO4Ok1WvooSIPJsygn+TZ0XOBHQZo&#10;5MQ6+XICTFI7Aq6qIm1mf3lqP9GTdODOteVeB+3WwYWqP32h+jPL6pZ047KM9DU9e0NbnFW+/kYu&#10;eS/vJIVGzp5tUk6BZ58IENCkbgzewh8MoWSc5Uxof8+1tdF+9JM4e2JW7PruD/HR3Kfj84XPx7x5&#10;z8XtNqavqj5EmkR+OLwAEhNzcFTttRcyhs2gD6E8Z30s+hUCPCCup435LxHveQRRftLPAQjluI7a&#10;J/pQ/w0dXllPT6bDjKzYTgMmOgZERHWHRP2TZQMcyGnu5zABxxD7jayIACQuyFBmrh5gADzoXEJq&#10;gwZAoX0LDfdoCzH4g7BhIFA4FIKPozBeCDIAAhlM9DKPgahxeOoJIJSdK+2y3pU9d4QDo6AyaTiK&#10;jaEm9JIxYcCwPkVT5cI80BCl4j4anjk7GMb7YH6zAEymnGtPmMdHUXg95E3Jf5O3zvQV338Q8nqp&#10;dtqpMm246oaHnwPVHh6Tkd3ilXP//tEvY/eS12W89cxdoXin6jV8UWyeH9OlbF9tej2GelQ+QggP&#10;oRTc7KwkG4SmNjQbYO83EffTufIc/EER94hn/rf40LnGNExWjD1zcLq8taei5dB7HhDt69kcLW0f&#10;xIuzn4yzZ+fGtWtL4wMp4bT5z9XLoR9Iy6hvRm9sVt0v1peEpv+JOhjIw3ii2PJaxy7K8GCcbVCL&#10;+jYrCTS5rUzFBexyMN/tETGzhoU+/b9rtY9zyIDLFMmAAoj9lzZEqbc19m15O+YseDp2bnsrPl/2&#10;XMyY+2SsXv1ytLW+FzdOLHSenPaMk2sXv0iFeBVdHCG8Tslwqbs1an3Ho33X+7Fq4ZT48JN/8wKW&#10;G1dNjS/nT4kvljwfX6ydGm3n57gOFX7vCrgWdWKw0vvIpdpVJWUlr3no6paYQNYAQ/SG/kpjBA8h&#10;wAP5TW+XY+oFuHCOe+kP+AN45LRldI0txwYU0X1kQfqFbsix8CybbkXK6C96I8MycZb0Tmt92ie6&#10;TR3kCNRu7DOIlC9tV3dvNTlikcNkh0H1HundGcsWT4k9X7+l96su2Wfo/gPVkcUrmV5LvzLGhhPJ&#10;txZ8FU+EgzNKujWBBaNGxGSHVfs4bQxkky7lfV07ojTYJgdnm39cNm/hszFf/bN+7etyGt6IK0fm&#10;+yv11//6b3F5X/0LdY893muNMmOapK+ZAEOaHAcz+Z+EDsLfpIw8kufJ/9z+l4hyH0EJHtBPAUiW&#10;432dk4wx4an/4JfiuwCD9tiOSq4BEPqF+706iHh5amP9u5EEicmgke9KMq90raDHDAp3VQCojJFh&#10;FB5yJ4pISwAszMBiwIlOBmwwGHQolct8N/lYhBaBNnhoH7RLAEEIEBzeCYiQFsE4QwwK4v3zpbPq&#10;UiNsR9AYk9F7vOCYhN0f2+BR8B4aCIDAXIOG3g+YQBiC/G+EPdOmzk5B8b4MFdEEqTPGMAipATXy&#10;pJ44oH2IcQ4Gv1lewV+46hkYipIwz5/2Dl2I7Rt+7RVzd61+s/hJkDzODmZQqC0YQEUs2796PZYs&#10;ez6OH3hfbSjqQlvYuqNUtg1BYUQRYPjHddpN/j0BJQGErUnn6OTuY+pf1Zu+EIDYmOm54ZtMVTzt&#10;5VSWLJsS2/b8JiaGdE1lDfRvi9JIW2zf9068v+D5WLnpzVi0+hWvtsv1obubYpzfDEsBS/fYdtQB&#10;RIBBxOEUFjIh2cC4eNYKsgE4up6qi0ltsJJQV5GNn4g2k3rDMPFRGPdyrv9sVEiJyXDV7ImLF4AI&#10;aQynscQLyd7l1jmxWJ7nmjWv+At6oitSGyMPdkXXjTVekuXrr6fGh7Mfj4WLn49dO34TW2VwAILV&#10;y192Hp20x/r1r3n1Y/7pzlpl7077hf/n4YUlSXsIFFnc8uHtb2LDrrdj2hfP1/+ljrLTZxh6+jHr&#10;j2MlABmRUzIqwOq/sdX/sR/mPzqkFDBKPEc/I+ee1ik+qhwPplNeGivegXNEH0Pw0LIjgpcQ+1Be&#10;6+RbB72LwXYAmncyXslsnqKOnnChd44zI8rRj94P0AhExtADphFf3hnjzAjTPrOiPMUVZ0FyyUKg&#10;c/7+ZNSYBUkd+CaDbTqS2c/MbgKomYFGVEHu/Zr0xMufSH4AElKvLPRIeq2nLfoOLYvrO2cIawQG&#10;pGQkSzU5cTeuLnHkc/bozLjVviRGOnfGWHeL/8lflaOzWKByYOPvYwwnkPE62agK0/PRF+qQs85+&#10;iuBPswPK/qPO/9MknjyK/lEAYZ9ysGNEjbKbgLwBBCec9KPsLnLkGV88w/0AiPb5zsT9TNmkrnII&#10;gCVQuJf9tK84QvleyABCrhHj7f9uaJ9UkreABgCijsWY4xGwD3g4J6qOxPNkcJvpXRmm2+vRS1Jo&#10;fgAgYoS9FwmHgUtl+kM9vRuv3zOfdkfl9LcxdnxtVBgwxAsBSBiEfHjcIbTBCs+WKIBOxFuibM4B&#10;GNlYvCuMC2kmZqtQB5gHwpoZHFOGnvPf1mg79QFEVR9Cd9a5AuBY8JHphYzNYBQx4kVnVAEGbS8f&#10;/jymzXo89mx4K/rOrnZayx3BzBN1Avlk8uJ398+LLxc8FbNn/u96Lrw5n8rUvMJT9FRVeEiagw/F&#10;6GQMAO2zl079xVsAEAMDpeDLs62hnD3H6oum8Q4Z8oFbG2K8d09cPPWpo4/Bu99Guf+Afwk71Lst&#10;ykOHY6RvVyyVZ71izdTYJcMA2FC3cfWTv13QO8njM+bjKY2SAwCkLLnx4m70lYC/xKw6PHLzSnXK&#10;NlpBdJyC2CwrPSe8DIgH+bkmL70sr6qkyLWqdtfU7oq2DPR72YqizFEB2+b1b8XixS/Elu2/+X5x&#10;PVFNfKkSOQp0mbHz8M7GOHTo/Vi4/CUZvj/EiSPTYo2iio/nPRNffvmSl21pb/0k9u9/z9vtu34b&#10;E0SfKottY10w0djQvmhrn6FI7an4A/9/P7/c50vdMoI4NylzotqAgFB1n3goMCQiIYcPuAAIGTHj&#10;9DC2wT7nABQApijDRP8CNuwnD5spASSJD+sY34THXAc8BCZe7dX6qWiLdJL01suKS5cxOKWLcqKk&#10;66Onv1F9JJMCjtETa53aKp/je4rtUWUQXnLZc3p1rF70ctxoXSSfSc/xXurnflV/YwMwdsiCIwoR&#10;36HkQC2ROtEIhI1hTEaOBBNSvprxRKyZ92wsnvuEpwz3dW6I0YHdceHMZ/H3OU82foWQ/GFNudKD&#10;g9F9YVX8fdqvnBEYvaW2ypBWPfMNnf++X0wY6uZjeGyARlabqPme/xaizEdQ8zt/CkCIoABltXno&#10;+Br3SenSthhoWyW5OeM+ZLIF35P4q3fsB+9F7rQdZco5zopsqKc+4zzoXd7XexmLsxODjUXm4At1&#10;KuzMY/5VLAhNGglj7mNtSeUQkTCw7XnF6lQMOd6h50WrIgwmO/KQocuoAMFBWDAKVNT7IgQVb4Uw&#10;Hs/CUY/KZpbTre16h4h6iGoKp/2zGgx6ghjbzv1RFrj4mCUUCIdJQTFAmZEG3htMIDWQDJeAel41&#10;hhfGAx7sI3SgNAOtKr96Th7zJQEHA+nwgI95MIJ42Q/1Ps+akiG2USw6ojBi/JucRfTa9/x7wRcp&#10;BgS/LsroEo30yZgzDXPiZLR9/Wos+uyXHi+ZgO8YGuqGcQRk8RaTb+T3yWMDGvIeGcD2x2MATAII&#10;imlQ1THGGZAEiHTeHwxRVylNle9ctM+PeBatnCLFUzme4abrhVGa4Pek4ltPx1oZbvFa51wn7uMd&#10;5FVJwWAAcCZ4FlD1gLDqCHFM9Ihs/BiApJGhj9jK2NQwbAIQphRzriIPdKLzQJQ9fVzPyLMtyQBD&#10;NZRBz5b72uLCwU9jtozMzfNLG+WR5mheLqaiKHOiTzIkHkwMHHIKZOwhHunluHFhSRw9/FF0tM8z&#10;wHAO0Bnva43hnl0upzykuuj5kV7Jqeru64Py7CZOR0/n+lityKV11++9YnFF0SrRSkUGtsLgNJGq&#10;yqyNdsTIfSk0AEi96F8MBAoKcGQEjSyjWyhrerrNjsaPAQg8zWiOsp3Cktzh1XPMPaSDJUee84+e&#10;qk6jRNyj5MQl+8iiZMfTfVWXwWOrpROSYx3zkTEfxTJIO3h0pSPCgRsyQiMXo/Wb38e8mc/F4c1/&#10;LepIXUTMnMM+2LHUltlwfINBvh5ZQReJeHC4GK/DI0ZvJFs3vpsVC6b9bzlkX8XxHe/G55/9Kr5e&#10;82Js3fR6LP3y+Viy6Lm4fXRR/X0yaKQc6+/WOwXAm1e+GvM/e0r6KV2Gn+htyiJ8Nw/FI7aPovTw&#10;6YPmlFWe/y8T734EJXhAPwUg6D8OvAD+wYGl9anZcgJGzyiyELgwaw8AYRr3yBnZThxUZAQnQu/3&#10;ciWULdkbO6d+5F3i21D7OgMHQOLZfjgzWWfeXzisj9m7JgLwWlQif3HNVorFdMSctovH4B+vSAD8&#10;5a62ApEK03xREATEeTG9gMYlIbT5Yga/QDvnQWUQSJPxLw3+IX1LAkw9OgQex9ZEDe+ftaZIc7EU&#10;AVGRQG3iyJqo6lr5+PqY4MtTGZZaB22Q0AmFhw+uqn+FKmHxwCDGi/EAoigZP89GwfCqvhMoDTMz&#10;VPbEiXUud+zgCoXRApGL22NCZTmdRfqKj5EADwMnPKi3qQx/tL3duiAWzn48Rq9uksHWOVJi8BBA&#10;Yll36KrawKBg517h0cI4Ii9/rrzW1g2/qws8KcDiC2Lny+ls+MZAMSEn+8xK6mYZDPEccsfCYxHj&#10;E6S2UBJAkvsLoKsxnc/CKa95oCU2t/4ulq1+yUpXL7d+n/uRbfHRmA1QfttTPN9wHgAunicSzOm8&#10;GAQ/p2uADc94EF3noGYgweHAQ82xDNpGekXtJmXF2kaVB8c9A6yK8svYjRP56N7BezsEAvUUTM+t&#10;9fHe7Kdi87Zf1+tPfSmXMjGkbEU18Wqid39BB1XWPqc7aNtYt4yp63LJX5gjt5WBYya3XeVwL8CA&#10;d8vW9ehR/xZtutKxMN6Z+Ssv4z7eq37WuZLeU3O0y/s7dP5wDEtmRiW3FWaUMZhJlIHT41SrjgEH&#10;og4UtfD0TGlQivaYqPNPESCL44FDUowj+jwGRE5JjaUx7JzoGvIGYVBUH6clARGPP/AdBHom50Kg&#10;XpNzN3pe0ezNXR5HOndgdqxdOTUWzp8SG1a9oTboHarfwM1tsVGR4R5FsrfOLPFkhusC6fYD/y4+&#10;fifnQDqhqH70zjZFmDJY93bFSBHx8o97fqe7dunzciQUvXPt2sZo2/zb2LR8Sqz94rnoO79WdZbc&#10;W+bFv+QL2Qdt2za/G8vl2HWdWeGJFX0d69R++Kl7sFfIYD6ToNxMzYb8UTT5/n+GrINZlrboUQIU&#10;deI9yAdyxHlsD04G28KhGxc4PNjHrwZ0LEAZPslqF5JrRRheMh6Hk36m3Z6ZxrMXJApyaHFc5CB4&#10;ijjAINkb5jsZySV2EzvpD1ubQcR1ZhCdbx0gUjWeugp4SJkwmoTteAuE/3zzQKqHCtNReJsAB4ai&#10;2ShQQZS2megktiAoBhJjAICQLsL7BjzIrSNMAAjAwHcn1INIiFSXV/5V6HxEAnNJDT0tEGnTPkLO&#10;FGMG2x4ejdG2NXoGA646IvwMkKu+/vBKjTbiwkyRFwgjLSUAqXD+8s4YO7Sy/i5R6ZDKAgT44MjT&#10;i1UWhhMmZ0fSZnXm1Z0z4qvPnqiDR7eIbwZYnoKcK0u98H68N9J0fOneKeW5sjFObPlTzJ/9tAd1&#10;/YWvOrciDy89/x/wFTBG0fnropdsUX24linE5vt9nraL3zbm5+LcoRlx4sTHsWn3WzF79Yuxba+A&#10;izbgAWZbkuTtl1iIDw8VA891CKcAQaJsjB1eMQCR4xwAtssoFMKTDXRPykgzmGTEmgCi9lQlFzU5&#10;GLy7zJRvnWfAuYLCaP/auSVxqPXj2Cwj8vW3v45dLX+IeUumxKatv46ui6sVjQhUKJPyAJIEXp1j&#10;1k7VjpDqgiGF10SJMqheroXzognST5JX+sPXuVfn6wByPMoPFFkQtarMcpHOqsgR4Q9+J458EtPn&#10;P+Mojh9sAVb+Z7z4Oa52DN3cHUMCxGHJ7RBODT9ty5QVxiIBBBnDcCR4QI8yWrQVMmDomgFChL6l&#10;l8p1jtlmP7PFaQFgfK+O8zpl+Zrqkf1JnXD8AFxH7ao36SvpM79Z3rLuzXh/+uOxdcNvYqhLoKpn&#10;SoNH4+KpBTFfUcACgcuXX02NT+Y9HXPmPx0z5z4Z0xc8Geu3vx5bD/wulqx/Kf4y//GYufjZ2LDl&#10;tbhxuv6DqCM7/xgrFj2jCLglJq5vjTL6w/pziuJKV3TM5BbPrqTeaovbpvYUX5Lztf/qRc/LuXsy&#10;5s95yj9wu3rkc4G69Cd5kQTPcz95/XPU/Pw/RSrDfSvimC26lFFnygKp8HTKqTdgwnN816Tog3GP&#10;4SOymx4zPqJHNhtYsXeOPOwkFDaC/mYrAPGKu4CTIn5+d+tIWLrm57VPNAOIeFFObAxt5r0FwD0W&#10;IxgtRRh9UtaHMpTyAvwfDFbYtLKpIzDCGCGIxiFUGIUcIKVRFMgWDxhKA4sw492Sc0O4IXkHfNzk&#10;3yIy1sCXqEQirMZ7SZ4If9oSQNhbhzCmjNXo3hrXiJoEIhVFI6TXqu3fRo2pxp0HYvywQAXgIGfL&#10;gpCEtGJylQFldY7zuRgjvCyYBYCIcTWiEYGFIxCiBoHbBGBEhIHA0lEAKO3NDlZ7a3hj9/ZH94GF&#10;sWLmL+P2run1+hHN8VEUX7Ezo4vproAlS9aTJnyocksnPFYye44URAqJh2yjJ7IRQ7nTuEIo+NDF&#10;qNw+LKBS3fN8Ug6s955QZKi+bLrGOAYDyH+Z82Rs3Pt2fCIPruXgX76/h3Ecxl3wHEWjF3dGiXRG&#10;Xk9vFsEFNPD46GMLuKg50kBODCAFNaewuKexr2s2btynLQPo9+SxK2Isqd/L9/cbTDHu8Gfg5mYZ&#10;nWfjw7nPxtY9f4hV697weAcD4t1XpDzyKD27Kj2sXNIGOdQ51k5yisPyqOOH8rD8Yag8sS4Zehlx&#10;yOCt65zjPyD1yJBoSF64jjlff+5iDHSpb/WO/vvb4uH9b2Pnnt95Gmn/3XoabKz3OxmrU143bOT2&#10;7hi8tj3G7yv66VIkcmWH+lLvQh4TICxXIo6pO9u81kxc8/WfIeukiDYDCtZVPZ/nspyfJT2TxoyI&#10;hAgZXuFgiVcsrb53G2D+Yty9uib6u3ZEeeJUtByfFZ+smBq7Dn4YI4p8J/oFot3bo//Whmg/PSO+&#10;PiiAOPTH2HhKTsHJj6P1zMxYvPnV+HDh09Fzd02cPvRhLP38qfrg99CJqGIv+qVzfOOA/aB/8pcE&#10;HgtENrFLotI5f/TZpbq1bf5jbP/69Vi9/CXLC98+uV3NIJK8bj6ezPfJlPf+s4Qu+D28lzK1ta1V&#10;e7jOlrQS40SkpbFb1Bld5z7kGXtHelHRBI6yjf7VPfUPSM9sUvd8G9VOAQtRKH2e/a6+HGxfa/uF&#10;LWfriTBE/5wjm8AEJu17xh2BA3VFhws+CUAUPrN0SL9eQJ6fkJ2oA6EnZ98npVG4XtV5//DI+W06&#10;qTCiNArCoCQlgGRKC4UGQCzQOidD4S9xIdJTTqPJuDL2cG13VFmTi48XSU0x/oIRR2AubY8qEQj3&#10;X9wSpf2KFhjk0b21U0JM3TtxWEaf8Q4GdVWO16JiLS/+4SzhqgAOAAftQNAG1UYGjIgOFHWNAiDn&#10;ZYQUgYwf/sqejmds+IMctcPtU9tQRtIMKD/8kqAeXPVSbJ7/ZFSvqS69agugKIPhr22pM6AASBKZ&#10;ACbDR+Le0S9i7vznnDZhsNfKrY4hT+9OTsKAwz9ta0QgrCnEeXiLAUcoMA7Nz0A8o+3Dq9/EohUv&#10;xbxVr8TwyN7oG5HycV3v83hKcd/VXXNjgBTh3cMKMNeFly3p1zsSyBBeiPvpd85lhIFD4TLFG5Qh&#10;01nNUUcqCfsIIeXAS8pkWisftJJGYXBV27K89ipLMqht3R1r4qU//8/Yt+9PHo9gbGLw7pbo6RB4&#10;UJ5kEtDBc/aHjshavpdvR1QmYyx4zWz5u51ThepPnycSE9UYUxM4VPRuPpw0jwekYDrPfVV5eFVS&#10;dnrPOI6Xyu+8tjZmfDEllq+eGn13N8XoQ/WvDAx/cSRiI/ohFTciBR+Xsk/cORhjV3eH17DKsQ0M&#10;EjJQKGfdsMCvnyD4l/3hMopt0uTjvL/5HMS5JO6x7oqQd7b5jPSaGX2jHZsVJe6JwQsbYuDyRgHi&#10;XsnYxnhp2pMxa/nU+EgRx7PzXon5m9+OJ2e9EAsUmdy6vsqAO3hb+la8t1w7Hw8mWqNa0zuKc4fP&#10;z47XPvlfsWr9K/HFvCc8BjJ0SnpNFoDsAADPrDE+2MzpwOggyxGRLYG81NKZOvDICa507fOHpaTQ&#10;5i58VkD/B0eSblsaa4h9+JrHk/k9mfK+H6NHPZOUupDgkcf0O/VIB01Rudcuk2x6i97RH+g9n0UQ&#10;qfMZAhNykHtFtJ5xhTx3H48Kg+D+cFTHRCJkjyh36LSKIr0lGeTdOl9m3Jlj20fxkMiYD16xmekI&#10;Wm9FeuYxj2+QOmFanSMOFZyNTwVMoXKYXOynwE4m7qXhgAjCh0HEQGB0eVZAgvJZMTHAdDrjC6y8&#10;KW+eRcBYTqEsUCi3b1ZkIYPPdyikqVgx+KAECW/+7KYotS4XaMjDZ5nj0yKBSeWIIhRSYwKTcruY&#10;w+A/Uw4ROPK3MBPEBrkZGObjQcCD6xJMj6swi4SZJkQ7PE+6ggiEAXu3SW2hTf5m4GyMXVfUpGev&#10;t0yPVbN/EdUbep4FIZmmycQAwm5SWOQbCRMBSi8WeSH6Lq2Pxaumxkp5R9sk1Jt3/i62ffdO7D3w&#10;1+i5vT5G8GAxYEQGfKTFr1Ax5qSWOEc/2OPXFvK9qpv264veif/ie3nwaMxYNCW+a/sweh9ujqGx&#10;g3Hu3Nw4uPu9OLjxnWjf8VG0rPtdfPzxE7F6yetxq21Z9HVsigk8ZFZlpWxSPP4WQ4RXjuFDiBEy&#10;BCsBhJw0oME1tnguk0Ek9xHEVIgcA0KpLRvFPaThxPOhzm0x/bMno/OqHId8nr7IfYQ+n2HciH1m&#10;ANkL1z4gazkUwRdkvZiNYtlEaWljlsl7OWaf+6nT5OdENdW3pnbMWPpibNjxm+jvrhtIlvlwWylP&#10;7+Y7oXHJ5qBkd+jUVgVekgm3N98Bz5r6Mo3Zj1EzH62jKoe2uh0qh3qSPqPMPCb1SL/B89RR5KcZ&#10;JJrLpL3Nuq5zrEQwfF76d+c7geKeGL6+NSZ6Dijq2hLTlr4UC779dRy5/mW0dCyOx2f/OlYdeD8e&#10;Dn0XY0MHY6S7RZGk+CN+1+Bv0/sqE8eiMnbcEcrBlj/FzJm/iINr35A4SSeZuSVdrKHrRD2k29Fb&#10;nEu8Zo9Jqa0VlclX5mW8ZcnheHuMXZEdAGCqHQaQGXOfivPH59XHv3h3s81zFkDlsE+/PYrvzZTP&#10;/Rg96pkk918S9zcd8276DTCQvTJwMLOSbzboM/oOIEA/aRsRGBkS+kzPEX247yjXsk2Z2qK7OL0Q&#10;jhD2Df3kPumrIw8Agzqgv0SbELqdcso19kWPeSYEYR8VQilSYSAMlAVThNGaTIADBssCWQiqma5r&#10;CCT7GTJTedIzQkWnBXLJdYhnMcakHFAoBodvCtiu7Y8aHzpeaonaOYywtkQmCBARCREGA3sYfGZQ&#10;cZ4Pohi/QahYuZTBH0UfzLCqMW0RpjOl0QODegfr7JAmY/kGgUCV50FhyidqAWw8VVF1s8Es2shq&#10;oLRj8HSUOlui2nswOnZ/GMtn/SLKRCAsRU+qisiDMRDqwYeZRFTMQPF/3esKfPPcsli18a1Ytub1&#10;mLb4hfhAhv5P856NuYoWlq97Iy6dWqh3650ygpX7qgv/W4DHfPFbKHevwObGxcWeB080g7c+fE/t&#10;1TM1vWPk4d6YvvTleG/BFKcUZqjcdxe/GO/OejoWL54SX375Svzu70/EsYMz4nN5kNPmvxgrvno9&#10;zh2eG4PMkuM99CGD3KSyir7DY2mEuwCHHANP7cVjQdB07Gm9XMv+biYLvPjAFuOWA3UoCUJagCEK&#10;d+fUUn8QyHL4Y33fRYUozcvR6D0IO/fZKBbPMFBM5EGKjPrzDstmseWegn/1dzQds4/s5jFbwCf3&#10;8x2iqt75UKBx7tw8f3g5c0nx4WWSvTbVgfLkAU5IDkp8W0Uk2aiHriFbGH8/w/3fv+MHhgfifnuu&#10;XNPWBkdthX8YBEC98B49yYV8Nlsfi28YCdIh6AO6kB5n6m/WK4m+91ZRlaI8Vt6tOfrWMwLH8oMj&#10;MfqgJR7c32SwGJw4EW03V8XTn78RO07VV28eVMTYd2trDLDYJPZDfMy1rOpl693YAPGWabctK1+L&#10;+/sk+4w7kgnIGZJd0iVSwETx6C6zRYlKxtSWitqu6DR6JJNEfzo/dnmDyhcvS+ei/9o38bEAZNe+&#10;d5xZ8XvRa3jKfqa24S92aTLfJ1PW/ceIcn6M6Df3IeVQXh7rOXihejH+4FlQAAIyxOQA+kb15LMA&#10;r55Oip2JTQQAOLlyxPwNGpE88g+lw4N9Rc4YN6Xv6fd8P8Q5nHvudYpMx+hucxoaYl9teMwdhmcm&#10;g165eygmbrQovD4Q4/LUh9U5w7f3xQghqwzp2L199kgnVLmSkLAk9JqQ8Ry7v1vbPVFWp5FDtneD&#10;xwmTUJoUSDXMH4KRqsCr5Vx60vnvAf6fMKBnHur5ftE93X9HAn9L0QJle1liGSQAggF2PHum2l4S&#10;iPD3QsYyWCgNEGGQEmNGNMGgPKsN8/dFphHDbKfqVDZjP17/R88DHggjoTLThfnhFjOYmN1AqgZv&#10;RW2qyRsYkyDjfY3e3RlDCt+3r30l2ja8EWXy8A/UgQyke+aKymUqLaE2HeJxJXWIBMQDrOqQCtNE&#10;FaKTJ+7s3RgnLsyPTS3vxEfzn3eu//axL1XXi1HtkgEgfSUQqZLuUV0u3FgWc1YIDOY+7QhmrcDo&#10;vc+eiZkLp8QXy1+NvXvei5EHisJk6NqOzYo1e951WmGjopxxeYXrdrwduw5+EBdvrojR0UPRdn5B&#10;7G2fHZ+vfyue+uSpWCggaW39S5wWuNw9tSzG1dfM/wc4K5KRRo5UhgiwII/qY4Tu/uH6mli0O4XP&#10;wlrsI4gYPrbwOBeatDGTXBbe0eD1DdG6461Yv35qY4bT96RnTdq34ZTAI1sAEkYfGbQTIwJg4Lll&#10;VOcxAiiUFVr7bDmP8WALUS73pKEplBujOioenD25IOaufj12tL4Xb05/MtZvfcvf09SjLt3rJXn0&#10;nMvROSs0ZVN3EeUBFlmH5vc2E9eyjr5XRD2Qy8lkh0eUemjlpw6UUTxPm8wv9Q2ETmAseM6RCfUv&#10;3p2RiHhZlhxP0O9yBolA/DX/aEdU1WcjimwnahdjpHI++hQFvL7q1zF92++ib7g1hh/KfnQfihGm&#10;yKPv2X7KxUFin5l4xQSRsXObZfMFNjdbo4Jjh6PYLZ1kZeGLIlLBLHCK44gtYPy2omeZXcdEG1bV&#10;5hqTgZiCT2pL72hr+1v8SZHs3dP1b3b87Q18VHv9zQMTfOAPup48/zHi+Z+i7KtHEf2Akc7+YN8y&#10;o3J5t/rGs6T8bZDIcsJzAl45wXyLQwRSw1YRofUeqY+BCGxYsaMs28WkFBNjIPQp6WqXg/zn+1TP&#10;dMAkOywc2jgPmGYEgk46WqUOdXrMwkaBQisGLkdkjEfF9FGBwbA6a0yeBTTe3eaBv/FOCQgfpghQ&#10;xoX8EzK2owKQ4bvbZEh3REkecI2vdWkQKIeQJlA8VCUeiBASPJBMwTSYLeqXIHapwt26r0+NGBAz&#10;eQZvDYFjrjgzDZhpRfiGR48QsZovS8EDBGwNBjrn386K2aSjAAent0TMKiDFw/gPUQjRCucBJnKr&#10;pBcAKt7BhAKPf0Cqk4j5/Xz7wa9Nl81+NpbOeTo++cv/Jb2Qt/PgkDoYbwkBVnmEif71p3jisRQ6&#10;63vhq5EeSx5IUfnWII9vXF0asxY+7zTXwysqW4anVvBxQm04c2hWvCfg2CYQOH/ss/jiC6KJl+Lq&#10;sUVx5ejCONb2iRdJPHWivtwG9GBwV3y++TdxrWtdDA63xIJvXo91re82rlfGzzglU5Px7bnzrZ6d&#10;HUsUDX00+6nY8u0b0X11dV1mivvxihBWCz1ejwTL3i7GqE8RCR9hZmQB0c+FMbIwZgohUym+5/vy&#10;mcO/WVERs2gu7/9UXqv46Gu6F+8091PoLW/aZ8s76DPPKFL5nLcSFu/hHgAlUzgQbQN8cp8tz2aq&#10;DWJfbVi34o34eN6LBtnfzHgyNu78jcFjrE99b0XVcwYREfKTUQxlUCfaCVg1G2s7KU3HDaKOIp6B&#10;KNPfQIngNbJlHhTvSOK+5uOkNAbINrOSABOA3hGJ2k89mvWzIFKjI9L1MU/06IhjLR/Hncurolq9&#10;EGPjcsh0z+EbK2P5wQ/jqblvOY11v2dzjD84KCd0b4yhZ+k48o2I12eiXTrmPPaB6c1ybMfaN8Yo&#10;3yRc2R2lo19HYDSZMdot/QW4iEjQd8ok6iB1JX2v8E0DcqfIpYp9wHHEORFQXDuxKN6d83x0XV9n&#10;WbC3zrdWkgNP82dWEm01r+G56sM2KcHDpPvcv8XWPGrauq/UFmTBq16wXxD7RAwY83RQ4Dn3si9n&#10;22tVoTtd4ispNxwqnM2LWwWuAlHtl85v0Xld03Wm3/pjUEUcY/7mTHVUJG4A6TtZ/5zByxGpTNpl&#10;+VRdMxLRMT+oMmBwnmgEuUC+IMZayFgVa2w9FkxDZCYSs13u7oqJHqHW2BnPoBgYkuGtdcS4PKhS&#10;6WxMjJ6KsoxdRYXXVCmo1H88RvTM8P3tMfFwp8JadUC/KsBUVda2YuoX3sWAKtN1Xsiod7H0B8pD&#10;5GNl1HU+yOM+fr7DekfQgPZZEoGlK/pgqBqJ8WSZi2JAyLlB0kyEeVBjnS2RF0YUw5jBBTP5pzFG&#10;nX8MEHkQJRCpIGAAC6CCt0y6CdJ+lcimqrYipP6W4rJn4PDfjNY1v4t1M5+La1umxYUN78XFde95&#10;fjzjKjXeRzjNj3qg/Agxl6m3kEFqX0PgRPDDRg8enY2qopK+ro3xwie/iNtSSu65fW5l7Nn6x/h8&#10;+pRYPmtKXNz69/r3KAMCldvfxdht9QOhqu4lpbVu05uxZstbAoYTUS4fj/GyopjaJfXtWQHH7+PP&#10;856Ia5cXehqqhZd60D9sC4PHx44951bFnHlPx6Ilz8ThI3+N3utrY5gJAgK1Ml5bkf7kA71LFxbE&#10;rn1/9KwkPsaz4SYCoK9xBHASKB8FdgiufY7ZNqdRRR17Z3uZjK6jK6wMVgp45Ovwr6AfKHZBGGfu&#10;axhz7dtoFu37OWouKw03ZZkuxd39S2PtF1Pj6+WvxyFFelfPFh+1CWC87hjfYDjKp/3N5YpskFQO&#10;bckyObbB17XJxHkbsybC2CM/GIAEUxQ8t5RJdMExBsvApHOcBzgdaRT71Ikcue+VnPPrBc7zTFFX&#10;Ji+wjEjXnTUx3L/Hg+N/WjY1/rjqzZix4/fRIaDg+dk7fhcvL5riVGnrkU9inChf5Y/JQx5jvBGd&#10;RrbcXpVPuzBqDeeqfjx07mt1t8pUlDt04MsonSjGOIk4ABMik345ejiOGMceHML2mPAEGsmVwKF6&#10;dbeXx08ZO9k6K/7vd96KbS3/HjUB1+D1bXaKbYOYJu++gt+6H5kBmJPfjmqpr66Zivr7uu41SKgN&#10;bNF1tmQc0GffJwIE0BeineuK1pntyFTu7mNRIbXJB8C8v1/2lgwLaT5HAXqOtQJlswcOLFHbpFfw&#10;SddY1JSon78aOs2lMvynQ+qo97FKBH3u3wkApB7/UV14HgeCdiATOBAMviMT9DmRTzoajlJ1zFpi&#10;0NAxAQgDfWPMLpF3cHdrjHQritC5CRmbXsLO8tkYKp2JwYmTMT6uiqoBFVWgKgMDVUSs3Dqq58oP&#10;1fhRdcS4GDOgxpFKYrZKvxgJgPRCejHAgGAi9DSQnDofOUEoHA3gQza8EXeiiJAfoQNgSHMRArMW&#10;EvcDJoRmRCbMSCAnT9oIYABE/HGkGAgBGhNiAr/KHVbbAQYAx5EJ26Z9kBiAEaP8RzNSEcXA390j&#10;y2Pu356IkZPyYgj5GOhCMRgXIbIhehHPnJcV3+qLt6HYdFrRcaam/TQQ/lBPZE9Fna6+eG/RszFt&#10;5QvR2bspPls5NTZt+q288QVioRQojTGUPMtjGb77176Kd2c/HmfOfxonOubGqpbfRFffprhyf1W8&#10;Ov1/xoJVU6KEkef+ImXUyPEjyFmWhKijbZbTSPNXPh9/mf2rWLv45di67K242rIwHl7c6Bz3+fML&#10;4rMVr8Q7C56N2YqGVn7z5vdl0H9sLdgd0XVhVRw48GeP4fjLcc/fl/Fy1Kfo4/au2LH617FaXj7T&#10;ERvlNBQZRX8EpdFN0ICXVmLxF2XIbwZ+jprLtJHg2STKF7jK2Vj42bNeFqU6pIiLiDafZzAfWWbL&#10;asIepNdzzeUnkEDUL+vue3JflPKR90LIDbMJU4bwRBNUklymCMOBEYAn1j2uUUfto2Pepyxt0UW2&#10;Q3IWh09JvzHA9Tox2N3/cIuj198rMnx9+e9i0f5P4pef/T5+o+MbfdvjSs+mWLHrd7FEAHLt3BdO&#10;dQ+c3xD9x9eE/+MOmPI+R02ql9N8UFFXt71DvN3h7z9YRXf8lMADoynd5F9F5cNro8ykF/69c3mX&#10;/DXJB1/c3zoYI0cVratdjBMMt62VkZaTq2eYvNMnQFq98Y/xqw/fiYF738VDlc/U6hjkfdJ7QJSx&#10;HTx/eIzsJO+JPOlDnBgDjQiAta5CagMTg/zRMe3Cjqkc2kk/wX/SuyzZck115VcQfARN2hWg4HsP&#10;7Bn9oIjB6V+MvSN6+k77Q0dktpfXbROA2yeAuPmdAcN/J8S2Cgg8NoncKHIwEAmQ/Y93MkOsIoHt&#10;oX3oRfKd90Ip4ww5EI1ALPfE+Bl2bVzUd1gAwt+/Hijk69wdwzc3xOCdTTE2uDfKikpGx48r8jgd&#10;E4pGoLLBQ+GQwqwquTIJV3ngRIze3xsj8jorD1TWhF5SEY2ISXgdoGyPKtwvgRhEIBEamK+GY6wQ&#10;IgZ4BBr1aZJiFAO1RCcIEYLmCEWNZeA9F9LDUCL03MO9gI5RXO9mdpUFTcyEocyCAoH5MBFvpaJ7&#10;+VVuSUwQcDaWa4EAEKYBJ4BwDQ+ZGR54FhKWmkBkyZwpsXPxa3qnrtFRzGLrPRw1f0Oid/EfA76n&#10;4c+KDQBp6qiGYaCdIhQI7yQ7ril1UNXz2498GL9d+Eys3ffn+GjRizFwV2BFCqC4x0JN+ii9dxsD&#10;tY/6jrTHzr1vx7wvp8SsJc/GR188E9MVRfxpzuOxatOrcfH0bD1TPMczWSYeIsaOqX9WdpWvcHvo&#10;3uaoSYCGOrdGx55PY/38qbFs9pSYOf3peP+Tp/wtwLadv4s7V1bG/sMfxkfznou+65vqHwPSb5Cc&#10;AL42X7xsSrwz45ee/nr/+pq4d/mr2Kc27tr1x9i9+52YNevZWL/0teg/9029v2mfZ5qJX3hJzQa+&#10;mZK/NrK8U32H0UzD+98FIMim7ru0d058wJpNa16JAelQ43nXV/2KZ0vkjMNDdOc65juK7SOJ+wpK&#10;I5b1gDgPIGSuOp9Dj2izjRr36Zzv19ayoXqwJXWTz0CpU9n3RQTqb5S09Sq4PVtlB3Ao22L21t/H&#10;ayveiu7RQ3Hk1lcxbcPb8fqCKfH5hrfiL3OeiZmim20LPeGkwtgj/ZbvAtAcfcAPzmsf8j86OO5Q&#10;xLI5xq5uiqoi6zI/hJJjUbuwPUaZgXlG9RCAlA+tcgp65MCK+qDyzf0xclyOnRyM8dMbo7dlkZ7d&#10;FiP8W777uCKrQ9G+Z2a8N+fFaNn11xi6vycq/e1RlbHkA1ZSWk4dUcfs6x/rI/S0IQ8iywd8Lyj1&#10;3csNiYdESGRMmMiDbbymLX0FX/ysCFvGtNshOepkRfSMfy+LPWLWaHdrjB5bKXumOjKjteuoV9vm&#10;F7UGEJwrAYhBgzpKpx15DBVAQgrLs9LE6/x2JuuJbKbziH5RL+TIGRE9w0ekJRErTz88JADpkYHs&#10;OxC13tZ6BHJbANL7XUxIUMZFRBxQWQj0feQhIBFwOBfKXHCFgCM31Zk9MrzDYsqYDDgAwmwI8ouM&#10;X/RROVUqDQjeI6iGkBpATvoLZMgMJCqhc5zW0j5RDOBBJILhdBl61nlT7lEDmckFUmPUmbUBw4lC&#10;YB6Mcy5U9QLF/btcvZ8BNr5FATzwPggnc0lpQKhL12GWAKDm2VMYi09j7rRn5Eys1TPFzC2imBw7&#10;cZiod5CPJQIBsR3BNAmUBZD6q02pQI48dA3eOITs0Dv1vLY9DzbFgg2vx/+jqGfBqtfrzwOo9oYK&#10;XnhfW5ctmiT0l47Piavtn8fwgx3RevDPceTI+zE+0BI1z51X/RASBDhD9HyWumjrjyb7FD5fk3en&#10;elfFj9K9FnXdGuHuvOg6vjKuHVgQF1s+jTEmNKiP+q59G5vX/zr+9MkTceaggGrkYvRf3xz32ldF&#10;x6F5/m8Dq/0uXvWKx3o+nPNsLPjy5diz592Yu+CF+GbVG9F7VsaAetBGDDD71M/jFDr3KGo2vNwP&#10;+BlQ4TOKUyjJz1FzmSh4KrmJc5djFK9O97Ie16pVLzkCqeBA8DzySX6fPD8AgsHGw8uBe7+jeNej&#10;qLktjwQQ3dMYBxIB0s5v84yOqSf9CmDY0yzuY8o0elN8nezVrtFD6pJprGaSbLGEC1/7d11f63XF&#10;KtKJt1e+Fm+tfj3O3d8QfdL7/v5dsezb38Syr16Nk/umxWXJwshVRQjoJ5EWZSHz9AWpE4OGjhNA&#10;2JLyKQB+uEORBv/m6Tms5m61Po4dWRPDe5dpXzquc6N7FvnnVAN7Fktnda73eIzyN1XxYkQAM9H+&#10;jWyeohNmA8owj1zYHBuXvBnz578UG9e/HRcPfh4lxij1vv6z39S/m6CeOCqurwg7hLPAPk4t9gde&#10;NffdD/Z1L+SPj0WZNiqyFfV14sQDpuUSEThNyDN6lj68p/6g7/zzMIHvtZ1RZUKOJxC1ROlMEY3p&#10;GgDCwDcA4v+cY/Ql7/yjx3XBcfKkFtUBHrAdR4/gt4j6oQ+MxSCbjewD7VWfpc7Y2dW2rGf59KLn&#10;gACkLANVVQNKigB698f4PSG5iCmgA53bYrRPaAfp2pi2LCvBnG9CUmZfjFzd5UGxCka4V5XsVwMY&#10;BB7S/oTKpmMIyxi7wPjDeBTPCkhD1UkMGBEyo1wIL0LNMR415HBSFUcR6bwkCbWXpsA7wuhRFgM+&#10;gBC/2+UDNAmeI4RcTRhAGNB1jCZRAet9MdDNILAXeFT9GaAnEmEJez5eAkBgnDqcf0SwQNv5HbPr&#10;K5gys4oohTEXZm8xcIdnwJjECJ6F6kO4l7/pRagAEAsbW5WL0ljgivYZ+SGuyVMfOx4Hj30cs1a9&#10;7Jk+fXcFWCmoCHaz4E4mRWeeGUdYmwYH3qPANox6B+cy1QPBf4wL5WJUUJq8JkNWJZSl7uo/poQS&#10;OXqxRa4reuRbB/qZWTqsoDt697tYtuzVWCfvdO+BD2KO+Dd37Zvxl8+nxOwvpiii2Ro1eWfdN9ZG&#10;X+G9d55fHSf2fhItG//gNlLW93UQ8UU89XMbHkHN4AGhRPCBdtr4Fu3+OWouM422ZRdqKn/ofFxu&#10;m+dpxnzcWD8n2aWOADyDwqSxnKpVXUiFQgkIWc5kQoF/7P3s0y45dP7gl8kr+VwB+t8fF2U0n8vz&#10;bDHwzefTiFBv1Z9l6L9TXxARTv/02Wjd8WdPtmi7sTyeVgQ6Y+tvortvWwz17olRptnSbkdb4jdj&#10;EWmMSeUQrQMi6BTRBvQDxwqq749dFi/R5aETwkmBgHR4/OjaOoAww5LIYs8XEee3x+CepdJb6eL9&#10;NqetcF6HDq2Q2sm5ZWFU0lQYbfXL6c0fx5pFU2Ou2rNx+evx7YrXon3rR1L9BTHOeAn8QPapi+Sf&#10;NcPKt2WguxWl3D4Yo9d2y3k66GimhOcP3d8fJTlO31OLP2Ss3NsbNewKxp1IAmLyAwabdB6RI+Di&#10;MQ7xBfvFtF3rn2SIOuOI4xCTesLOYHOwYzjhyBT6gI7gKCQPMyIlgqAMeJpbeJ8AggOCLeYakQ8g&#10;4nZLNgAzysEBswPM/bqPNL3q8VgMS+jG1BgZqXgglJeyj9/bqUhEHaKoYujOjhi8tc1RxtAtRSg3&#10;d3h9/Ylbu0V76l9FM8Dt3KAYQNTBHG2+gyBVRCMfSAAABjrFXrLICqwtg+wwySktXQcw2Er4Gl8H&#10;e4E9NTABBIV0Wuu8vSLW/rfAU4YBRO0h14iwsnVKSx1QdF7t9j51qDqADsXQY/wJFflqHc+AfxEw&#10;XVieQo3rRA/UVXVmQbbpH/5CQI4HpLIpk5le+ZEgM0FygI91ekhjMWDPRAV7VkVnYZTTS3FHUr4o&#10;B4jhk4x4We3bvOc3MXX6L2Pp+tfqHSuqsRAf+2mguJ+cLIafMjhOBeAYvhbPNow9dcgxD4xtGjLK&#10;5BpluJ4iBvbYB6wdqdB/egbKtBf38X72ATb6imd0fP340vhg/pR4a97zsbjl3Thxb22sPvJxzFvx&#10;ope1sDHW813Xv45zx+Y4atmz9fcx/eMnVV/xEBmgXHiDw5FTddO4TqYfAIi2tLMZQAoP92epuUye&#10;87NJnNc9yKbkkSVLlq14wf8h8bOkVml/yiwRFH2EMQU8yHnDy5x543rrPr9X5LGRZpr0fp3jJ1iX&#10;j8+Nb755PQ7ufMdjSuNdkju8UPoKELN3W5TLcRoZ9IUtkbu2PadWBX+q9Dn63vd0xNid3bFlxZvx&#10;wbQno/vUmrh6aGHMnTtFUeyHUapdimsD2+OdFS/Hp2tfjVvn+ee/5Ba9QEfvtqmaMsh+J/VGDpEd&#10;EfZiRDz4AYConfTRQ0U4Mr6jHZv8P3M86LHT8rrlaTMja+zwV1E+ti6qoonWFcFCpWOH1ija2ChV&#10;2iUAWePB6cq5LdHfsjDKZzepeLWNMVKyFLIxnW3L4sTWv8aSz56Jj/79f8cXs5+JBdOfjP1r3v5e&#10;XyzzHQKV3TF0YWuUFJ2MykHqP78lxmQbhu7s/J5uy0ZCspP8L4Z/74zy75erm2PiSrEgIREA46TM&#10;ZgJEkW2+MyP1TnTSLVvJ4Dd1tG2AZ7qPewBSIhomNwAkRBHcQ13pb3iMXFBvyDpabNPe5tY2R/0P&#10;gFAPzjNuAqBhdwv5c0RDetTpa8mTJ9qo34ZUv96DAhDmSjNjymthqQHk+5lt1Hfc3iUzjkDW8bst&#10;nonDtx/+sU9+Go9y8DIqiift3JheCoAwUI0XjscBQ/CWCN1BRNAXZUCpXTnOqxEQTCCawGjwDkAE&#10;bwaDmIbSYHPGqTSW1a4Rtksp/Z0JlIqD4aNDmMZG56jDWPKYXGCFsQqiE8CDCARmcS8hLKEw3zQw&#10;HRhmI+gK9U7sej/mz3xKt8rbwYA47SUFIY3B9r7KIX3D7C8G8BnoYjYaXjtgZi9D7bDxKTqUToEH&#10;GBUDqHhRgOXY/T0xZ9kLijzejeF+1Vd8ZkzD/wZPQcG4IEAY1+wLBJ9jg7Wucw4+8l6uWTGay9B9&#10;eDHczzH9CkDCb8rMhdgeRfYmteX5jFwwqmz7tCXyVHl93VvjUveGGJXR2XLjy/gfM96Io/4dbL2c&#10;riurvawLHzau/er1eFcG60IL4zO8Q4Q3S39yTNnwr9nAN1MDQApKAEGZeM4AwrX6u3+UmsucbMDh&#10;Jf1A++Spt7W8H3+e/ou4eaaYicV1QAPwgJ/Jd3gMaACEKD2yCti4r3SdtrHlmebn8hiHwP0o0nsO&#10;HHg33pv9ZKxfr8hO/FulSHWCCSzIhNsgIpKQk1VCHgvAYC2wvgvr4t7xZXH36JL4eunLsW3VG3Hv&#10;6LIYFpAMXt4Urev/EHNmPhvfrfttdLV/pXqqrLHLcfvglzH1k6dix6lPo2vsQEwTgP2v938VuzbJ&#10;+OIRU09SrIz9MIbGtwxkBLwskPphQnUgukf2DSbaMj7AeAB91XM8xq/s8IeqJb73QG+vMQCsZxVJ&#10;8F1IuX2DAETOB6tU3Pguqme3CUB0LMePdaGsz2rvyKHlUT79jV4jADiz0avWVm/KOezCcb7oGYzn&#10;d06L1tVvxv61v4m5nzwRF3bOqPOOdPlQhzMtrF1WVX+XSYPxjYV4yiSiimwP33ExO7UiO1FRHf1T&#10;q4FjtpmjN7epLdvqzigZE8ZCMm2NPWBVDNLucnJrLLHPvqMCbKTuIcXEPV7S50z9V7WMRfAscsFM&#10;KTIM6J/rXPR7M4A0ADpJ5xjs5z3OQuicIg344igE+ZY8Vr1MCsCke0inEwwMqR4EBl1EIAwqEzWM&#10;6iEGez1TiBfoxUkIK8ab0BvhwHNBeK3EBXFMZRAKVkRlqe0xvWRc5eKFM/iD4cN4OidI5dVQpo2x&#10;b8WkUXWl8BYFa45Kmj1stkQd2vKToKo6jRVS/ZUt/1qgvtyDwUGAnZbR+6g7iEpYjTdw/0DUSDk5&#10;xVUHDQMIOUMEmrrQWQhIf1vMmParOLnjQ5Wv994FlHQvg/QAMcABkAAe7BOREA4TahN+4kEQqhow&#10;4Z/IwKFzKA4CjdEm3Vekplg3CAA5dOKTqAls/GMk6gTPDagImPhAh8MzeEII6jQgHa9z3A8vMrft&#10;HLyO2YcKg9K4D4JnfKjIWljwn1VjGWDjnvRcoRwoJJTOc9xPqhLlw+DoXLWIIHadXxDfXPg83tz2&#10;x3hnS312Vlmywrcw5w/Pjr9/+nT0XlkvA7g/us+uVVnnogKP/1/a/v0ny2vb/4f7Dz0/Pd883yef&#10;7947a62u1aPWWltbW5e1VqvVeqwnRAHlDHIGQRARURQFkfMZAmjEqNEYjZEQQgghIYSEkBASQjKe&#10;92vc16R3Xd1r7f3Zn+eHkeu6r/s6zDnmmOM9xphjzhneDbnMUU7kJuLjuxSAw0FGhFLCFUfOuI4c&#10;cj3+vX9E8e/8IwDhnskea6zY6/uRPO7OsBU6mPcR/QcAwwtAhN+hv4T3AWqe6q66wHcHBv0fwCLQ&#10;767pnug+sr54HyvdMheIpe3ZKIv5QBMPyn2vlAetF6xe/K4s2ma5GV9YQ/UeX/yQa2yAlsAe4uc+&#10;smvl2wQYOwQYH1t13jZLO7PBClK32GRvuc854uj1VZsujt60sXtZtvXsR5ZQ/a3tTdtot279ZK+7&#10;82V0qW+Rhg94stsg+6czrkg4mTg6Y4PoBF96RL+hN822jIJmfMDbSN9BTjmnv7qM6TnuJQztiS4i&#10;Vnegb5HCy5JFeDvoFc9ckgHMSrQkyuB9oJfe3NWrq6UDC9V/9H10D9/S95eeXpdxXG958pIbCqOd&#10;DPlPPGf9MubH0Zarau+5J7dktA7YonQa2anziy22IB26qLZfnGIvGHleImR3Qe9ZGL1iayhjvK51&#10;5a36obzxRjw7SwYr9QBkuB4ABL1KfbhHzziQktkVZSwyBrKuB7x9ov4Z+Ag/4B/GqhtOXOdc/ZQo&#10;TQAQQqGMyaCHImPex8Z4Xrp5jf2Yhqul96TbBIarI1UCEB/kRbFQGL1wWeQFjz7OEXLLP65g6+gm&#10;4mP+Ef2POwpQACDjUsiMsTAe8kbnpDf6WIDupeGC94EicNI573ELUe9EKQEAWOau/HVNisgHjbBI&#10;cAV1fVUWDQDiLjtKDrBhtq/u9wExBi8pv4e59B46KucoFTwDiLAOLiTAAbjwXRROFEdkPkZD3W4r&#10;ztsiq0KCRL2fq+EQXkJVgAZHhAziNxMZGcjylGIR8VnKw3d5Xkpk9dltj5HGYtkqszreMnvUw1tZ&#10;Pgsv6y0p+wvLLv9awqlnQ7sA5N4WKBIR9cGChVQuzyJBEPiNwnJFFp27EhLBJ/+O+M7znMMfwOOZ&#10;eDwmXvAMXuD690S8k/N1C57fIjw8fvMN1sziG7PhHnXCmUY7UPKNfXjhW/u/E763g3U7Yv/hKar+&#10;DdW7fBIkS6D7dZ53uVOZ+O2D5jpC8BA5+a8ACDzzWLHKFA90LsNxz/wRhXuhcC30CXgxHnsfCnfv&#10;sb/axKOyWH3Wn4ko1AXQp51DOyL/Oi6yF054Z/xzKGGuQch/eK+3d/Sf7mtvOe1ZT88eFNjCZINn&#10;wpHNdqf2Z0vTeW72Fg8JMqZ0MW2LJSR8amWFX9uD+8n2ojfHl2RnpWJWHB5rPG9VmVutPO2r2Dwf&#10;FtPUN+ZY3kffXlH/WHl0x5bVZxpbT9pfjn9o5XU7fY+VuUdXhZWsCCsF2i0vYOyuLbVWeL9a7JB3&#10;oL628lAKkLAuBuvLO7amvsHumbPtJdEmV8E4EzhSV/gC4GO5Y8yx4CsggozTv7DIGd/E4yCpZeia&#10;FCHy32BrJM8QUqZvkjDD4K/uXeqpMp9UR79HYaOQ9a3Fx9esKmOLZZ3bYOM9xRGvB21SfGA5fiZT&#10;r4of7OWyOHHfVqWI56QzZ+flMQlAPNFI3uWKZI29YACpMBYSM7bUbmHRR08e0G/qhYdBGAuQJYWd&#10;cLfryeiIVwKAkMhCvXkGMED34oEQdaGszi/JRdDP64Rs6VrQtZQDCh4I7+Ye9f1FlnzSM2R2rXv8&#10;9B0AT97fTNtFeUHyDPvKBSCejRRRyF926ywqQFBAKBKIazSoz56N/nOFH0jPosxB/RcoQhVgXpWf&#10;lFJgeQfAiskwgAKFo6K4r47AEiY1LhNiIF/oCyUYGETMGOsWZUbWlq6RpYQV5qsEUx7KyD2Ea1B8&#10;KDJCQm4R6z/PxRehlHgGd9qzkCSYKCVADYucTk6np76q1/SrSqur+c6Xg17Da8KiBEAYmGM8hTit&#10;C6qYHogGQEh9ciNWEkCiI+nGKENZncuP1NmwsL2TiLDamWip786MXLHkrC98jayenkRbmpKlTsYG&#10;ZQpEJ/OBLtUFpUL9qTtE21AH+MB1fhNSiAZG/bp7a7Hv+T3PSBkUcMiKXKG8XANQ8CCCIsP65V0I&#10;KrLik4t0X3gH70SxovxEcw9q7N71w5ZzebvHyg/Vfm8fZXxr2/K3rNdj/kWNZaRtsHv1+/0dvtAd&#10;3+B/2s2P1E/txreC5fSvAASCtwFAaPPgeXD9fwog0cZbbOlKCKuibKs96kjVffoPXjAOgOwF3oU6&#10;BYrGYnzDL96JnAcPEYAPz7jHGj2D7Lp1rvOIN6xyeyxlo925c9DWpFQGWF4laaOdTf7MGmvlMVMO&#10;vqO+wXjmy+7CWDiLd9JvOcJL3q93z4xc9ozImb5KAYcUijzuFQZ2VZfFYZavkaX9+JY97s+xhvvH&#10;7GTKp551xRpZS268tPhcjJU+/RaAzLeV2NSdbFfec91Fqluz+rf6BvX2jKTY9qsOIDJoWMaEJclj&#10;5VO53EgVrzEyCaXQZzxTkj6lo4eSMdAEIgxC49Wj8ACpcckzmZH0T8AHZS35dpBiDMLnbukZjN/X&#10;TdZW9bOlnv7YV5kI4dfJ4SqbYfFIDD71hUUByay8lUW9f0Y67bdpDkz+7XI+M5mX8BirFv+2PIje&#10;R7kgAIRveuRGfQZDlnFYEo8ofzyAEL7iHsrOOAXyjEGPrkJO4A9tBznP9DvIuRPn8cT9ei8ejoOY&#10;+Mp16YIVdJTe5+GrEBbDCwQb1F7zAtY1GceLPaUAiF7gpMJ4XA6K+5B32KjT8KKgPLxzRPdicRHT&#10;5RrC6C6XKkwcdgVLQwWZ0TkW9JysVPdQRCgmshEIO4GwDA5BhI4YM/GBo+YYoDBW4Uto6918AxDA&#10;9WcAF/LBXV2T4vclt+V6QR4KCjFoOhtxdI7cC9OwPBgkp8yAIuCDUqDD0UHdOtdv1X2sL93SWXqd&#10;pRTghXsMKhPCTHyTST8Ah3sh0TlLrGAd0RgMzhNjZOIQoCgl7/FdOgTvQ0HyTco61W89Nadt+7GP&#10;rKf1rHsfDiAT4geZX8SUUTbqfEw28glHeAA0tOr925o+crN7ZUUiYLQbnQahg/DkEEaAHIWEZUkH&#10;9vGtFhWDcID4EP32c8oXlNq60Op6CAnBV78mj2O4Rtbcl5aVvNGysjb7wpAHMz6zhsFUa3iYZYV3&#10;BRa6b3W8UdZavRVd/MJ6G34bE1knrPZw7m2h72Co/JcARM9QLix9ZM69P8odd88fPR8ofNffE12L&#10;BxDAIfp/rD3DDiX8zQbunYnxKjzHfYA2xgteRABCyhRZir6wH/0pzMuAv8ggsoAMMybGtfA+rnOu&#10;I5MwGxr22qnzG33Zfr+u7zCY+6LnosBZchjeGZ6D6K/h3NtO8h9dD4kWLFEz4XtGSOGye+HrDnW1&#10;y5IdGXAyoKYfVHm4Ec8m+dQn1li62+vAvi5v2BoBGZXBNddabFONOVI8tTZzP1dt0SQ7M1/yWC9v&#10;WTKnsq0Q5iL8pfOFripZuZJhygt4uuyJV8zFQn+Q8YnMAx4Yb2RNshMpipp+DTBjGBKSB0QAS0CE&#10;GD5GBOMzIsYlVp9cV//ROzB8VWfCWM2Xxc8j79vjxnTJTJ88tHqbkbHHOMjSU3lT6l/LUubzUw22&#10;ON/s0xyW9bwv1/LshrENM57a4mhtbCAaRQyPfcwTnQOvkYUIINC76AEyQYlWACYY2hAg4+NH+p8E&#10;IfowBig8YWw46F2+wZga1/kWY83IN7Lq4V5kTecQ3/MkBnSo6h0ARO+irVmyPwZ6sfd4SjAgKz09&#10;31tiqzIKl/vdA1HhqYxT3Ae8ovpIcMcDgKBoOCKMbhXouaB8gwLkXsZCfK0cMWRejTer80kRYy4M&#10;wGAhv5QHAbNQiDCPgeowqOaVFOF1+PiAGIrlH4Se76OsHEz0bRSDEB+vhD0eVkkd9jis7gsAgkUM&#10;eFAnJ+osIpsB5RIsZwCEDh91YFJMhwcuWHXtdiuWBb2Ex+GejO4hAwwLHMHE/cS1BgQ9NVhMR8ix&#10;cLiPhsJNlbvuQiDlvwwY4Y5SJwZkURYzgzpUW0HyVz4fYmHirs2N37QlQoIIB0IkUHX+8ByTiRi7&#10;AUipF8rp5T0VXe9WW/juYi5c4ocDiDo/QIa3Rbjr4Q1bGqpx19XX0aFeAkeu+ffwtF7om6F94T2E&#10;wgvygTL07+vbopXnt62r9oilJHzsoampJxW2MtPsa3uxhzjPrJJPrqPPdVE7Ntfus8tFW2NzKPQd&#10;X+0VgwXviu/xHdqbegMeWKN+jnJ9h9YBgrLqHk9lpLOojJQ18O5/CiDIlv6jrGyoVHPl29hijyHc&#10;CyF7yJJ7fu+88x3yDa/wsHkvcghwBCMIHvDNcL/6392an3zciMSDkXvJkh1ZkKRY8j/PIPOEc/HC&#10;Id5FnwjAR/t5v9d54ImU0zyDvhhg6i9zfRUqthQG4w54Fh3lMlCQad0fectzUq43L+6wlOOfyN7I&#10;9j1TpmWh+jskn+zRPdkkAJGBskqaN0pTlvZy3xXprjLn1zKLnT6XnKmeS/JcTF6O84s+H5SiKznx&#10;xxdFlawSogIY8EZ8nEXlQlnKgndQIIGFVHr0ke8doucYH5SB5vwBjF7etuWH1fKwdL/LYp9srwxL&#10;PPGB3SnfE/Gvz2Zl7E32lNm8PIqpnnKbHCjzSYgzEzd8mgMLa04/vOJhP5Zs8fXhML6Chw8hv+vj&#10;EDqG+RjhHP2BTsQgJaHJozWUXf32qYj+C+8xdJEFDGIMLKIxnsWlvoqR7f2Cb+gejiF0xbf9Pz2D&#10;7kMnoTsYT+F/1y8tNj9YKT6pr7g8dERLpQhUBCwLfWov9Jun8dIRfexCFDoclURx0/ihE9GIKvDq&#10;AxqERtU1rFg6MQXBknJA4Xkd8UAYWJ7ShxZQSjpOqIFeARgqMEqJAVoUKsjPO9z7gbl63md905F0&#10;BB2pIIrWgYwyiZxBOqK0UAooSUJbKDtCV5N61me9U95Y+WPKj3OR11lHGglPCCvb3UHqK9Jz7MUx&#10;+arKDqV8Ymm5m+1Nn6wm8WMZS513ORDp+5TRw2B6B4Ah4V6jo1BXhNRT5US4oXgjjwQGsmKWWGsL&#10;KwAeAyAq89qTFjkwGXbw54+tT0qBRQ0nX+BFwBvuk4eFcqftCGn5mI0E1csiwkqXQvP1f/SMg4s8&#10;k5gVobJIIHwDfcqt+gEaZLwsjdb85rZKabtXo2/7mjq0F4AdFDlHflMmga9nv3E9orlnAsCCzb6v&#10;g2eNcR2eS57ImJtn33GuhZCc2vlhU4qlSxEu4bkiW1wPyiNYzngc/h7qiszE3vkPFGSEZzgikwHk&#10;3AuJeOly9E/I74koXHPwgHSNcs302/TwZTsohTPcGtuKdd0TCzLHMRB1co9dyn7xni2vRLxTXVgX&#10;zNc1Q0FwLQAH5yiK4KFIyZNS/uvR96331ilPG/Xr8STv2UEYRYCiCddDmdbvVXk4Bp6oHL6aMnXk&#10;9ysplJ5KNTUTAnsls7USnat6p/5n5Wzdg8GDdV6a9ZWlnfnEs7tm5AHhXS6/kIEiBT3RlCUdWSoD&#10;SvWLBo7X5DkQugI0l3pl8DyUghRP51srpAIEKPRDN/r4TkSu+CTvbB6GjDPBjv4IwKFPHEDabUWe&#10;xRpZkfP6FtY2Rh6GK/3srd4DALoXoGvqp6vSV0s+PqNnZQDdLtnhYyGz7Pej/uXhOfqQj63e0uOX&#10;bOZJtU29UN0fX4mN/4zV6T2qA8Yr834CUEPwE926/lv8pi4BQNwLUb1YXokIBmE5dAkGqY/P0g/R&#10;megY1QmjhP4pkGK8wgGEvoseRt7pG/RxjvCNI22MTvXv6hydin5wZ0FEuWS04YGsl5N3YcSTQScQ&#10;XhY/nPdTTXggusE/FH2ADjLT6WvQs5n6uhARrpnrlZNwKWal0wjEREFMUJvOidWFxYNwEi+b1H+T&#10;YsSSCrMsmpDSeEpIR406pmcfiYj1eW44FdN7UcJYGB4b5DrfjyMvI+dR5w4Vx4riOuWkk8nV9sE/&#10;Ypg+g537eDaqr4dAdJ3vyvNZw2VkTIAJiygFGl6dhZS8+ob9vl/HxNOok2KJI4jU9XedUb8pC4Ny&#10;zxti6XZYSihQd1NFxO5paLwQNrJneQays3ieb6usy0P1NlaXbueObrTaq3t8t7vZt3oX99AeskZW&#10;GOjSd3D/fcCcjDX9R+gqlm+uhmb8BcubtpHltchiktHvOTJq8Nw8DKfyoWgEAh4Oc/dVbizxWClC&#10;BxBCbgimh4yiOnun1pEwn45MZhtpTrLxpyX24tFF+/rIv9vb51FIhe8SOuBcz/qKA5wjnDrihcw/&#10;q7Fz5z60VwMCaQEIe0WswCvu47vUkW+656HnnGhTyvQOuXxEFGTGARO5UF3dZdd7/f9/Qn5PROEa&#10;beAUu76mzrwiyzf5/EbrbYzSjqHAH+eVCHlx8FC5ARAAUP8vrsnbW75ns+NSXl5m3Rsm4YX+xDV+&#10;RxEAeN1781dLOvVh7D/uoR2CtRtlvQVakTywrLd7IeE62yrwnIOxruOF049QwO7hRnWVUYKMeXiT&#10;56SwABR7pX72St980ye2VvkK3e11x90junNnv/pLLGtrzTMzm6VWim32fqH0pBQyA+zD0g2UiSwi&#10;GW4+5vZESkrAtDIgRTwkPRH45mNA8FOEoqVPMXGSVHy8kCEdWcYEA8hn4us+t6hVR/QK/dBD2tSP&#10;uuv/V+gZ5EBHwlwLakf27iF8Ln4M3DhpRw7+SV0pLdqBEh4FvkbtNEV2prz4V+Ivyp4xRtrY+RpR&#10;MBoIX8YDSKhPABDGod3j0LdQ0PRjAewa/ZhQuYfqVV6M3Cf6zRw8gSvt6gPe6KTw7mAsUW6O8ALw&#10;gDe0M1ETiL4UAMR1aPQ8QORl5Dd1FcErJg6ThYX35zPRuYnOGVAekvXJGixsyO6FpfEQXAn+VGOh&#10;mE8huj1+vkIMn2wDPAQqx3v8oyrsAp6AGnZRguAAooZ+CumcTaOeSbDcA9GRwtHQuHHrqEyF9B5X&#10;9DCad0fkHV9HQGbdEtV36Zw04riuYSExKI0nQhjEQy66hjIDoFZl7U+KIYRMCB1QR1Adj0XPrqpD&#10;rqgh9qdssDstx3S/OqIPuKlB4BtAFQAkMD4oOhqcAXYGxBBevCzAkVgmkxohQm1ys1d9VqneBV/H&#10;pUyGb9rcYI21V52wkymbBV7b7e2jslimGRYDoTJip8REWeoAt5Zvi1gzx9fPYVIQ40YoaHUGrJMV&#10;xmSoO5avztcAORQ0nQLBpjMQE8bVF5iQPYKiYwkTH1txpan6QXyPOtOpBELMF2qu3W9Hzn5kZ7I3&#10;WkbZl3Yo41NZ2PdtTbxei8JWXh6+J765Z8Q16oUAq1zZ8kDKcrdYd92vPuP/wc1z+o+21n0kXngb&#10;iwdhDMTbnf/foSD06/Ki5/jN4COh0CgFMnbPPyG/J6Jw7R0AcfmS3LMa79WqbbFtbMMzKD8MA0Ke&#10;GCaUXxbemjo268elXtlqpyu/srOlW+xs7iZ7PpIbew6+oux5BpkM74vkbGK0zCqLv7bWqv22wOZO&#10;eND8j3zTB8P9AUi4Rl8GNDiG/91S1XfgJXwNwEzbALK0C/zDi8HIoP6AH8oYBUaa9rhoQl6DFB6p&#10;1/mlW6327s+2sCRDR+2/Ot9iy68lV89u2qruWWOsAgOKsUDWhHKlyDvVLqy4zbp3UxG58tU3UcAe&#10;aqNuKi/zSKbUxwAQvHEG3PFA8G4I8RJS5376OaFx+gzlX+eL6K3eg0EHgDC7WvqAnUWXH9fa/KMr&#10;Vlew1S4c/9A6qg5JZGTUwFsUcxi39bJE7yPU6hEAnXsbx9E/DV9G9QEUyYIlSxUwI82ZeXlEAYhk&#10;4LG53tL9eg9ZbvZc/KJdmXStfuyGHmMgGHpEBWhDeIH34BEWlZnxZQiDGcKAd49Q/KSdMSiDXPMt&#10;jzpQRv0GtNEFb1QuIis+kZA/gnCFuL4U6Zoa111WBroRZpSbmDN9r1gMoUH1HDFKkAgFACP4GMgF&#10;ygEKb4iZyVKZEQMAkEkdn4sYAKOik12+1LKvIcVyHyEuF0JZgAPeCIIM/Q69Rf5b5LnSIgACyw33&#10;kU7rTBCxDpGnouo/LDSUCJ1FALX8SmVky1qYzv0wL4o7r6ne9+4dtcMpG22GhSKdV9F9AUQQCgde&#10;Hb1xRVj2oDwggvsJj7DmUcwAB2m6LuhqSHkRpBzi8XlWiIRi+aHuUf1Y3K26/O+eTfO8J9emRsoc&#10;NJZHZakuS7EzyP1IniLthDcoC8QHInF1p+SGM/8EBSmhd6BAcdI28HKq1eaGLku2cUclYLSxPBEU&#10;W1CS82PyWMSnNTofVjs897qKqDskQ6K//qydTd7olmdj436rrNthZ7M22tPRLCkPyQj3ebKC2odz&#10;2gCFgMUEcId3qQ1GbiVawsm/Wm7KZ5Zw/G92tejrGGhTDzoo96HU6FAoOsAsKPY/ItpkHUBEKAD4&#10;4KEz/R9Pf/R8eA6KlLcfA+Hhql+sqJOyTWpS+ue2OCFghp/c6xZ0dC+/xS/GCGoLt/nkv726n6XP&#10;z1zZbl+e3WCtnQn+PFatyyHPxKfvSj6ZoIanc+jX92301tnoP93LGBfntE/wRAJhVHnmoa4Tl/f7&#10;9F4PQes6/Q0DJwAIsutGXOBfRBg6fq7neRe7Y74d0Kskdzonw4tdLnt7z/qWAWtu/A3a0luMSJ0j&#10;lyw4SgJHf63sRskfeiOsFfZG7ydEQz+k78I3jtTJ+zs8EQF86B2scwAE74ilh0YFUvrtabykCL+g&#10;nyG/qnOQA9rjjd7B2nwYYIS44Heor2hVHkVNzlZLkUynyMsrPs9q0Op/PA8RBkWhY0isy46uU250&#10;gYOeiLKjWzgPMsAzkee9HsaCghGNsQWQMKWCcpFZ5uPM+g2v4MMz6Q76D/LP79ct62HoWL+KQtaU&#10;Da/7+d3YRm+ACsYgYXP0AOOhJNyQhER5MKJD/8ZzWe87OgI4RJwAOGajr7QLQF6ATIRC5KI+uKm+&#10;KY8C5fukycGCMY95ZnqCdlO9AiG5pbKSoRW5oEsSAnusBpKCXmDbWGJns7Jeh2UxE5d9pQoRuiIL&#10;iwH1KRUAi9+taRWCBdFoZPbooGAwUIi8QIjFxxPEQBSiM1udh6whQA2wo7FoOLeSdA6APG9S2xDH&#10;FMO5Rgd2r0JEXHmy0wWBMA1xTnf7uceZpPdLsTKL98aNXT456/DZjy2n4EuVVc8HgOReAImjg4b4&#10;FRrWhUlH7pNSYQ2cNQm2524zWZEjFgWZI7J2XKmiXFHs7qKqsb0s6pRypx80JVtGyqdWL0XqHod/&#10;W21GJ0cJBmBlLIJnEbLQwRFwyuLWssrl7xXxW9/yCUjst+LhOl1jsiChKixM3uECHb3Pn4nqTvgS&#10;3r+RASDrOyH3W8sr3WHDrWm2JOvE9/egLtTNrdvofRDlCe68W9l6J/xj4E8dj5AVy2kwOzo7c5Nl&#10;FXzuIbHwvKe7hnpghLiSh+cRBQ/pd6RnA9FxcedJagj8dNJ9fox9Z53gM3zkP+QphDj57cpCypGQ&#10;pY5V1/dZ/uWdtiDLmKwc7lmJwnuBVlTmhpuH7WzGVqtsOGYNA4VWM1hk9x9esrN1h2zjuZ125X4s&#10;E40dKkk84NxXWgjvUftUlm7zOUkuO+w1EyaoUVbaj7IiF95HRBy5Trtg3PigKc+qfJAnlNBWegfk&#10;io336OjhlUDwJRzFM3gxMaDueEVKt9VmH1/zeSfV13Z45iDruHmZ5QUsMNeFusjzXVEfWJMhtTqk&#10;/kCywCMpcuQCOZDh5F40gEi5sYp5B32O33goeCqMA+DlE9HAUifkQ/8KfQxlyiobbsSEMut55B3P&#10;iX5PaBvjiDFE9ArKl3FU6Z1lKcuJgVI7mSAQIQpxda8tvqyPzVNSWfG61+dHwWP6B/LGebDkOY9X&#10;wu+S8/oPCDmFMIxpM5KIKCftgrxhkGJYEe0IsovhKl2JLvdkGMYt+b704lxfuSc0LJIVyr0hs1F6&#10;0Sd+xnutEO8l5AUhA+hr6kvfDtM+pK/fAzRciTKALJq5X6pCyO182KDyg2Yd4gP78grxyEQAQIIH&#10;Qrx+oM4JpvugLe7NarsApFRoJzBiZ7ZZVWZBIDOHJaBCkJfNkidk4fjGThSMxtA3fMC1V7qEzCHd&#10;86o5FuOnjGqgVQafsZhRYo7uqngIbVCHx3fktQrwsGJwixESv0/EbwEPWSXEhFfUKL7elp5dnWi3&#10;ZdLUxLz6+j12Im2D9XSesZGe8/ag94Jfd4EApDh6pgwdSI1MB6Tx3KrQNRQVbjlI72trqf7kVvt8&#10;EAEHgs2yJ57NJeEABFyg9F4XBgnnq5v2rDnNkk/9zU4c/bO9bMrU93QPnYq68n6+gwvO93HZARAI&#10;QA2CEE/cjxJBucFPrL7QkTiqrd3N93roXvcYOBfxDAIML8PCmLI4nw6U2abEXdbaeu43qxuiHLQl&#10;ZQOIPOTEO0UoNqxrCS1b47olSzvynLeRSNby4650O5W+wX5N/9Qqm/ZaS+cJPS+ZeyG+/S4WLfrP&#10;AARecZ//H30f/mCB0RH9HXxb/6+fiwLoESrUdV+Q0v/XeeQZLKmOb19ft2XxaUIW9v78v9uXSV9a&#10;x0ieLQukZuaa7XZLsrUMZNuy2phJZzOTd+xE6U7LrdlvXcMFVtEmkqxfHSq3iu5cO1F70D5P3Wkp&#10;tbttfjEmjyuEa6JvAyjPhvN8y+LG+n1ROaM2CmVHAUWKw2Um8ML5rrYjpINCgAjx0DaBABKurbc9&#10;bfqfUeCZiFAxk0alE25V7bL8i1/a9IsqW3xzw6ajscM1eU5rhHN5Tt63J6I8bhSIABb6JmX1sTad&#10;y0hyzzcKOy3J2PIVCSb1Xf8OdeWb+p+YfJ90DYPwAAehWvoX/YydC9n3hzCV10fPBADhiOwTVfBM&#10;K1EwbCY6Yts2P7/lA+WszfbXff9hLXdOelILmZE87wkPyK73SZU78ByvA347eMTTOzz9BwDReyD6&#10;GYSOwVBi8JxMLIwejG4MdVK//Rm9FwMS3YAOFIiQiguF9ywDrqoTacVeZzxSyiydvswKHBjk8Cb0&#10;F95LWYOHhC72cLzKgPfh8wbxQDxE1SPFLFSVMp1tl5vmivqWDEO5l3rh2uOGWPaV0Gq2Vf9jhZHl&#10;JIWzIgtitkXX1PDLbOzyVJ17tklGTrotsew34LGohl9SZeZEMB4PJMzEpCCACOMohLJciUcAwuC8&#10;Oq4PBsMY0u8Aj+jbXlEaH/eLirv10OqWjcd6QVXPhNDRPRCd69qigG5NDeLggSDRYLxLRKgIr+NO&#10;08H1ayu+Gq/OaSQ8jdDI6wAioYE4D0oKBYrSYYzniXhHgyNsvmxKBCCc01DeyUVuMYr4lqyOSYFw&#10;XtpnVle2TUpTjcx9lJn/g1XG/W458pwIiwFACuGeeAI8KBMWKOEMr4MI3iFovHPdgxGFkCIEj71D&#10;xO5fGWGgvVVge8T+v/t32lB/jt4/sL4TYky5qAwoLLxKt2Z5XtdRZhGwrzEmBJjxXp6jnfjPz7tt&#10;6nWlFV3dZp8d/w/bfvLP1seS8PCB+z2cyHdE/wpA1onrUbmI/4YO6O/hGBE89UFueUXIpZ5dmbhv&#10;b0YrbPJZrd1tTrAzxTttY+J221f0vR3K3+nH79K/s63pO+1EyS774vyP9ump3fahqEzlfqt+MSUP&#10;fHvudsuoOWA3e7Isry3PStXPsgQkl+WJdDChsuFX+yJ1q+/m9+JtpS0s3LFFNn5TGWbe1Fntzb1W&#10;WbvLFbQvxU8WER3cw3rwRnUJPOII0XZef85VL0AEAEVZIzMufzryG3IFomv+voji+eOk76ALUMS0&#10;JWMikqlXnRctL2uzvRzKtaSkj2KrN7xm24dSG7uTrLLGAJGMvyVSd+nPlPWlPHZCrZEBtPRU/V6y&#10;OvPosg01Jtpb8WdJoLJMNpX+d9lBxjBAGUjHuiZsQ+iW3wAIg+Kkvy/pG65vVG7kgjJDfBdiDANy&#10;nlEv8SAYDeIfc2ruy0MkPNd677jNE5LjPsku8zxi5YYnuh8A8lRa3h3PL4gyxJGH6+lnyCGkZ6BI&#10;8TsBSkxL8BV9G2yNOhIWJ+wPr0LGLEQ2JKALLxljwmub7vY9TjDyZ/srXfd5ivHbdk8A8dWzCR1i&#10;uLnRrXLgoSIn9BP0MGBOxITVxgERhijm5IF4LF9Kd75LnsWzphiASLngmcxxTYqDrJ5l1nXSi31g&#10;XZY1GVp+TQptgfvkYrP38CppcHIbx++l2MojgQCexzweh2hK53gZCPv6fA8EVpXkOoWjoFI4np3E&#10;fVOteq8AAXCgUQEGvAvCLWos96CIY2KRgrhi9DLWiCwbv5fBJkJXeCwIqpTTEgIGY1VPxhmwmsYH&#10;y+1Vb7FlZGyy3MKvfOtOFwaIzodLBwEgYRzEO6bOcTPjAcTvh/H6ho97iPG42IAry5awxg57ppOn&#10;jtAAcBAKPN6Kl8Ifa0z1Re6SWSOq42LsOvUJFgPPw8vQ4SFXBKKgNCgTFhHhIoQNjw3B5L9w9PPo&#10;WW8XkYcvonP+cyWj+9TmTbm77HLa15aYsc22nNtiE09UJ94BAHCEJwAVYRIAxK1a3hl1UjoJ90We&#10;5fpvnkeIucfd80FbnLttnT2nrLLuO0tJ/VR8yI3xC9nlvv8SgOg8EOUIAOLeFtcptwiLMBypA3VW&#10;uzC3gk2ujqV8Yb/mfWefnPzBdmVut5PVP9uuS3vtx+If7bpA9O5QgXsRZ2uP2E9VP1npvSQ7WXtI&#10;oLLXdpX+ZN8X7LbNqXstre6YNYwUW8lAiZUNlln5kIyFzmwr68y02w8Lrbj5jG08t80K7hy21TXK&#10;NmizMsZaW8/a389s0jFR5aPcoX66x72GqK5htWLaLYAI/An1xLMCQOAB4TFvG+5DgcD/6D6O79L6&#10;9fjvi5BdWfATfSV25OB/+B72rbW/2OW8Ly3t3EeWkvCBpSd8ZE3lP8TG2vSMW788O9UjwKizmdFK&#10;G244Y/OvamxVhuWw6nk25RM7cfZD+znhbx5OLq/cbothrsuS6sEaV4TBmSyIpc3OoEPoACnGR5JL&#10;5qPhhSyLJ660VXZ4h6ESFHYgeIZs0cfQOfAxAgbGpSrLvrWUzE2+2OdwY5LqK15h+a/3NREyjZ7g&#10;3GUQXkX03wUQ3gGh3wApD4mrXoTf0Z0o+teEygUWDKLTv31CtNpURrdPaZjsXD/6xEbdt/TwRmxB&#10;3MkegYn4xrgx48cY6tQHkCZLC/AgVBYNmruRD5CwXfPkPXtvDUX7vMWWSIPTR9j20SeX6UNu+TMY&#10;86BWpIZY6NA1eRnyEhb6y2yJjWJeATpFYjYuaZX4WahjpTytVLlQPKP3MwOdrWQJXQW32Ts4nRUm&#10;iuFkQYBsDNLILZ1nsgoAwoAnAAFDULBSGiCru2RirHtJMI4G831HWvX6SrnF+l8Iuzos4UEYxKA1&#10;36RFgoBCZ8BODcXe5jT8zUs/WGrSJisv/saeynLi2rKv10NDqwFRZigTvoNlAohADiJxxD0gOJY8&#10;cXaf8yHQoNFZQwtyAJGAs14WZQfcgqDEK/RovGX2YZVVZG+11IQNvlpqX90pj8+6+4xQEv9mPMQt&#10;Zv12onPTSVReBzMJB+9zD4r/om8E0HOlwH8iH7cQ8T4UqVN0L+VTW1SrA23Z82ervLo75n2E98UT&#10;9Qfc1sGDb8R9GxLPfPIcbcS7QweCr+LlEuuoeX3kHY7l2onED6yqYGusk1Mmf09UV+hdIPFz7o0j&#10;99LEC5SnA6SuQYRwXAnzW8/Rnq54B62kYJsdv7DFahtPWV7DSavvybahN7UOAuXdWVZ0P8WqenPs&#10;lgCkbqTIWmU8VffnWWVHpvXKa0i+edK2ZB6zH8sOWmrjWbsqsMhvzbKKBxWWqf5zafSSVeuZ7LZU&#10;uzFSYHfGiu1M7QH77PwPllizz3Ibjtt2Afbfz39jm87ssJ8ytltW1S57+jDX5qNVmgM//Rj4A8EH&#10;9zLi6ko9AZGwwCdeR/gvyEM4/6ek92NtI1ehDKKp7mJ73pwuueywt9151lT5ow3XJ9jjOyl2KfNz&#10;q83YaiuMhchafjUQrTkl6r+baGfSNtjtu3ttfrLOEtI+tcqabZ7JNf2myro7ztjx1I1WXr0jtrAo&#10;g83MOcP4xEgjKccH1XVk/Sn3QtTPXuv/Wd3nWzPAC5Ebf8i0CBmB4B99HiNL/dxlk7LJO1l4Ued7&#10;JZHAcPrMx3ZSgDhQf9rmxzCu9RxhbQAH+eWZ0NdcDuFVRIG3zl+1wz8DEM7hMUBFWxHGwvsAQAht&#10;0rd8/BQdoCNl97roGWQgRBo4p0yAPO/F2wjjHmzHAZg6cKJH9B96mvCgL04rHQWP2V0VUCEpAVDR&#10;+XvugjIYhfUeKWdHMVANRUsHY/0YaAakk9UsRb8spbYqdF+VYpxtL9D1GwIZAUh3vkCm3MnG9Txh&#10;K+aD4GbiZWCROuNUYJhOR/YVgEX8/y6AINxYsjSyu5UAgRCUcRE1jM95AHF5H0pSjbYyoHIBHLJk&#10;1x7ofVgb4/KQSB0UMx1A8EB4BgbqWtOVA75ZDpsC+bISXOf/0CF9YFLv0TcQqvWJc/wPrQugygkx&#10;JkLDEsLie8yWxePALXcAuRILZZH7/lSNRGOGhubIu0O9JMgscsfAcl3xNh/QOyUBLsv+MnYfbYSy&#10;JyxBbD+MN1AOwgXwDwsGIfT7I3LhFt/hP9vtuiBDEjKECKXCAB51p62g6FlWc83K/8rqGw7LGoyB&#10;sIevKDvl9vuoS3inyhIUTvSOdaJspJtCZKtw7XfWtbxGebIjg+ft5LkPff7D7+/hGNG7ABLaBQqd&#10;l/ohh+6BUNbouo8D8FvP8d7I02yrP2kHzm628vpfrffJJbs5lGfXBBSnbiVZeVeuVfXl2/WRCj/m&#10;t+XovNRqhsqstCtH4CJAGS2zs7fTbOP545bXkm2Njy9bszy2iuEyB460jmLL7sy3K2OXrf5ZldU+&#10;0vX+XMu+l2x7qvbb7ordtjXzZ/s6Y58VNSVb+f0LlnYz0fbl7vDtjW81HVB9UAyqQwi7QCgK+A3B&#10;f0AkeFjIDEaCW5qSZTKw4EvgBRQU3r8ixrng5XyXJ414n3b+0a91hOB/lIww1pBkZ37+i3VeO2L1&#10;1/fZsfObBRC9Nvu23pJztvik3ePnP7aSqq/tQu5n9mA4VW0dZEqy9zBH/29cn2fidZmWfmKMEX1A&#10;fyPMMyjFjuGLoYbnjwFLtAPL3WVdxwAeoS7IDKDic6Ri9fAVvjmq39MP8UaftWRaQc5my76w0S5d&#10;3GL1Rdts9Ia8wpDNFMJhvNv1A9+B53HfclI5/hmABEPAkwtUDohwNiCCYg99nW8i93wLWaCvUgbe&#10;5eUQOa/iiOscSTEOv91g1m8ft1R/Rh+zkrqvGSgCQMjGYixrolkAwkNkQYRQgse/dI7yIwUVtPYx&#10;AFWA7IM3KvhbHXELWSyRfOWXuuZZVHo5e4G41aiPLaiykzqfpgB6h8/xeIdJDiD6PgWmUCxrIqt1&#10;fQwERebWkxjCoDTjIG+kUBlXUNl9uQ5iflJarOjJ+WJXpXSWrhPjY89hviUPZJn1coS0vtkNYz8R&#10;I+dVl8mHlVZR/J3VX/nBl1BfZ26U3rtGJ4MvKDtACpeO/wN4BMXF7xDSomPxHI3A4DkuNdYQAMJs&#10;TsJYuI8PxDM8Ea+fyL0AviviHUGhyZpblqs+J4un8/Yxz85afKJ3sDSMzwuB/9E530f548EBIHhv&#10;cQDgPKGcDt66f4V20LmvxiwKfKeDhYFBhJhz8WRhqsGam4/JGvzcugW6vxNQ7zR6DvCnDq6s4BEU&#10;d18gyorc0SakixObDvMX4KeOayrTvdYjdrFoiwBevOK/+PkMvPdfUbgXfrpnpm9QRhQJCjNYpdyj&#10;+q7Jmmy8dtgOJG2W53HaOh6VWmlLmlUOFbmyL39QbmX9xVbQU+ChqAqBRl5XiWW3X7Si3iIr7S+y&#10;urFqS7+fa2fv5tnW3GRLvZfn92fL6MruyLOiQXkfMsaKhi5ZRleRZXYJTLqyrUhgdO1hheW0Zzrg&#10;ZDZlWo3e2fb4mhXqfc0yQKrl3SSU/d3Sq76NrVRAuePDq5yv1x0+wn/+h6LfhEDwFCG85qCMoHi5&#10;XgfkeNL/7r0gO3Ey6+EZ/lN7OmjoXikmn0/Ee1WeiuTNdmjfXywtZ6ttOL7BrjcctcvXfrQTqZ/5&#10;JMSsvM32xS//bg11u2LPR2VanLhlD4fS7ftf/2qt947YLPVmDIhvkiEEcAAgAEk3Rpr6WwAR9BRZ&#10;bSuqs8+5gODRb++P1VVlj8h33EQv6T52GSSlfPnVLZt/XGNz6nuNtT/5Gm4/HPg3y0/fZHOPpHd4&#10;D3qCI/LrOiE6uv6LvTtG4s+/AhB4jXEcpf17PakjEQjGveiroT05B7jd6NP74iMlUHg/MhH6LCFj&#10;r7v+R+/Thng3rNROggKrqHOOYc1Auhsd4rl01XueDQN48ALQRy4M6/L7YLaQZ3WMpZHVAEuttvpY&#10;DQI4QPN6CSm5szoyXgBQsDUuHgfXBSCr6hieXQV4uFCpYDCRb4YBLBqQDow7yviHC5kaa0hKHLRz&#10;JSZieQGEg7jd2whApMgItTmAYKVzLkavDF2PAYes+uU+ubJY989bdLvqNadrj6L4H3WekxdDo+j8&#10;VvVPdkKW/ewz1TcgP42nMjPz191alKjuZaOYdasPQQgdjd88S+NhNRHCocEZ/2DQHA8EfhIKZBIm&#10;VhNzNwASzzrRd3zpBRExR3dVY2NCa6zrow678vqOjcvtP5fwV2uv3mevWtN8J0kmQa3hyvtsfgkF&#10;4MEkIrwQrBHqi9BQPs9RVxlZRHNV31oROZBQZoQvEkDqg+fnSgh+SRHg2up88k2V7T39sVWVbbc1&#10;wIr/w33wJAh1UFjOo+j/QJTBy6FzPBiSI+QVe8w2umd+otZWpCQOJTOAeST2jnffE669S/H3xBPf&#10;xHjBFXeQpnxRGflfVtmSLK0txzda2U1Zyr05VtMtj2Ko1Ir7yyy9s8Qu9l+2on6BykCp5XYW6b9y&#10;Py/oKbErDyoFEIVW2Bsjrn9XnGafZyT5gDlAU6r7Cwb1bP8lP0IX+8utaPiy/5fVHnsnz5OplXNf&#10;YNUmoJIs5LXW2J3RCoFIin2VtNHq7hy2FdqFOtO+THL1elIn6qxjoHUvJCL4gOECGACszqNIPoJc&#10;/w44AvEu3Y+sogixir2fi0JILLwvMsS8XAL+2d5ya604aHOv6q2vK8O2n9hoZ1O/sIHGFGPL7Ef3&#10;U62hfKdNDBbHvu/KEFkdVH9ttOtVO+xM8sd24/YuezuSHysHYRf60rCMNVLmCcsTPmZbBUJZeCHo&#10;KnZKBUAwmtwrgw/6Bseg2OOvRRmWpJC7NzLd+VtoS8RWD3VV39mhX/9iHXWHYxl7RHEAEfodbRAA&#10;5F36VwAS5Jh3ASAABuEkwIO6obvc09O7fkd6BgogEU/v9osw7kpd0R20H4DBuBFLwSzoHNDF48EY&#10;5pu0r8AmNpEQQugYxfdJaGIASt0ntOiFWHygNym4iyC4XrCkewELPxczARSAxXc2lBJjzIOwFWMb&#10;DKJipXh2EI2i75H2h+dDuh7pfL57mO7HA6GRWEqBcrgQ6j7OX9yNrdETVp0lRsngEcujqw7MwvYB&#10;dLIM8EAIYY3estXS/lt4AAD/9ElEQVQH9SK9n0F03DWs2xDC0u/lqXu+jzOT4bpvn3JeIMQx5urb&#10;Tio7AIKi5EiYBqEO/INoLN6J0AAuuMAIKJYYSxOQXjgmAMETISde4BxbZlrXCclhLUF4K2G8hAEr&#10;WU9LvSwhI37LbZzpU6eSIDVf3WknjvybpST82doEfoT8nt89by8aL6iRW22RhAaEn7KR9gtxjkXC&#10;yqqcryAwqtOy+OGZKrqftmK2KgLunovqE+pH1gmurH43d5ywHw+/b6MNSTH5QalwH4Q1i3v9rkD/&#10;IfEccqH7AHs8C9IMSQ2Xp8dmUxNPyuxIysfW0LDP1uA/zzHIGd9BUFKUI/wm/huAc/0elQlADYoN&#10;WcOi8jLoNx0dcJV83pfXsfPCVrvemeljG/nd+VbYJw+j54oVyMgqkPdb1F/5Tym7s9LKhq5afm+F&#10;XVW7b0g7bzsr8v08v7dsHTgKBgGTQL+9t7AvRkU9196hBqvoKbL60QIrb0u0T89ss7fPZHRRh/iU&#10;TDdkonYISt0BU/+hsPgNoAAi9DGfoR94wXs4F/0hkPCs3u0hUI7xxH8i3uPPR+VBWYU2QkEyEVHn&#10;iy8abV5G1lpkQPhKEM/uxqIF3EvI2EFfz8uIW5AB96o/zxJS2QJgn64hw6ofhhg6hEmF9C0sdcZE&#10;ZHyudVbo3Wpr5oW43HfZk+YU9Z1fYoBA20cG4jpRzxD6BWQl12t4+mRZxt3HQqcdt45aSsondqt8&#10;x28hbgg5xWANPKD+DhA6ricT6Rz9yP88g1wzqM1v+i3pzRjXHioUYZRifGIA0W4hjOh9TYRHydEN&#10;Ob0jvNf7aXTONcY+6N/uRHCv+Mv74RFOQXAM0OVcxwNBbryf9AlA6GT8QCGCnHwYpcfALCPtpGsx&#10;uO0bQuk3uwySUjgBSNBYQsFXqgjn41KSfBCvBNTy2YoIk97HR2l8KkChWaaAtD+yMUjHE/L5mAsg&#10;4p4KZQiVEhFeQMhRTAg2wsQRxe5xO70TTwRGM1jMQo00Uhhb4Jzv8pvBrtDJImqtP24/Hvmbtd6Q&#10;hcu1EIunvO4Gqh4Q3wqWuQsA/+taFNqJWRV6FsXl/0UNi2dBpggg8kjAAXgAJrjWkIOHBP1h9B8e&#10;DjQkTwVLAO8FK8rzsDts9MZxS5MHcqfia3ty76wlnfizFadvsNv5X9kvu/4vSzn6F6tM/zzWpgiR&#10;tzF1iKs3vHRrEQBW+2NlODioHnR+n2sS3RtZtMR/7zcessrr2+1E2qfWcHW3zT2UZ8o9dCrqz3lQ&#10;0KH9/PyPKPwvfqGg4DuZWCiRaD4I9z3qTbc9LJXelmTL43ej2el63kFC99MZAt/j3x86DkdkJv4/&#10;yohM6XyN9Y/07CqGiX4vCYC3pmy1A5V77cZAgYeqcrul8AUcuf1Vlj94w/L76n4HFn9EKH8HkJ4K&#10;KxuusW0F2U5cKxuq0D2/B5DYc7XrVNh71wnA+Eeq8NTfotYk++upH+1a48nf6kt7B+URAISwA/3Q&#10;FQ33wXPuEx+YT4Rl6TP0o+eCJe73xFGQfVck9Efx0InzQPomxH2hf0LeDrw7olBe1qaaov11zlwP&#10;jEsZfGRZ+irA1If71B/H6pMt49Sndr9qn/107M/W2nBY7RiBI8pUXvta22V5I+o/bQJVUlax2lm5&#10;gYytWYwnlHOHVZZ95TP62Y2R/eQpzwr30E+CgRh5T9PyPlde3vIJkb4BGP/F0cpUk6Vd2OChZe9r&#10;DAnwH5lNEHWF4gHEQVzf4gjveQaP/02rrbIBHfcyMI9hzwA6bcSQAuMQAAg6E2DDCPCQuerPb8Ze&#10;ve3gKXXROWUJfOfc9ZP+F7j5XDv6AGVhzyYcAZIDyJydE7/wRFjoERCjH2GIzwEgoYGx6lDAHgtV&#10;JV7dlb5VI/g0fz3kczRE7DSIJ8I4CMS5j3PoHj7kwKH34B66m4jw6mNUhgK7QhYR6yYryjODosZn&#10;0h3EOQyFKAtgwjXPkonO/R5+cxTR4LzLG051wdsIcwpCwwXBjRocetSaYY8GsmTJbPIxkGed2V6+&#10;VdaOgbnuTUTvR5CCJQbfABQpzTV1yDUJrm9qFQDZAUv3IQzUwTuo3klICg8DwHBvROcOJAINQluB&#10;GCchNRYAYTYt3ojAZXW02pZHr9jZg/9mNdmbbX60XOVolceeYIVJH1tz6Q7rubLf6nK/tNRf/2qv&#10;72ep3PA3qvOUgDrEop1UJ9rMhVjtRRiAcKCHCKN6hHtlpdRX7rDtv/y7peZuslu1bPspIQv/I7yu&#10;rHROm4Tr/4yQC7fA4Kt+0z7euSLiHvG9veWE/ZT4oY0/jg2csnz4is/OFV89Qw++01ai0O48yzuo&#10;R7B8+YZ/V/d5nLjXU0fX72X9NJ0fydthG8/ts+Lm83b1YYUV9hfK8yi34pEa9xDyB67Yxf4rrvCL&#10;ey//p1TaV2WlAhyUPb+P1BXb5+npltlyyS6NxEJgRQMCAY6i2HO1ojtORd2t74BGvBdSYRd7i61m&#10;7JL9XP2zHSzfaW+eSl6oS1AYkCspkU+K1PUINH9H8CJk8iDbXAu8+qfEvdH7Q7+EQp/zNtHv+H5H&#10;PwpebfjGdPQbYk2s582xBBiUp/r1fJd00dNGiVihlSdvtvxzn1lu0ka7nLPV5514fQP4EXrn/jfS&#10;JYTVWGSR1SnkOZJB5Cv0+pa6fZacsdFKq7/z9btIz/X9VMSLFfXVlrqDNnAnwYbqz4gnAzb9QB6M&#10;ykcYa3KgVO+I+EVdIp4VXdxih46/H+MndVHd2T3VvRB+I5fIJzrQn4HED9ePeobU9KAnmfMF3/jO&#10;C+lWQlieJKN2JMFIdfGl8VmeBAARcPiKFxjh6FHXYerTHDG0+T6E7PsxVhbmhfjmfURK3JDUdxmG&#10;eC3ngAgTDgPGL84E36eslF9gHwthURFidoSCQCFQ/C2bEukFKBYhDxuvrMnF9JnmZDygdAh74N6s&#10;E4KpygEezDL3wVgRAsw3YEwQKDo+AOKV0D0UCkUbj6BRnM0BhPEELCfI00tRCHxHz1EHBA3wwAoF&#10;7ZkYA0pSUZQHC9MxWBSUkhhHeuzRpA2+k1teyTe+BtECiQFB2LmXczwQXFtAJACWGmSVwWsd2SXQ&#10;AQTwBTC4nzrybWa2+iCWCBDB22L5BawHNtIBGBxE8DziAOSRBJ7fLPcuReFxXA8lNui1l9zDeNOa&#10;4zyYG2buTrvNSAEtMDgvnk905Fvp+Y3WWPSd/hOf+L4PaEZ1o5xugatMYTMxkhym2qyv7pjdKtsR&#10;u0c8WMXqEV+x0Ogc1ZXf2uzLal+qe53/zhN9J7x/3QP5V6RyeSfSObIQDyCc09nUeV/253v6ZlXN&#10;DnvUk+lrLvk9UWp3iK07kaJNCIz2573IXGhTCG87KEn/X+esrhDdw6zyvxzfb+kNZ+zSYImn2ub3&#10;l1lObwQg8kL+K+ABFXXLy1D7ASKASVZruX2alGKJDUU+8F7cV+yD7Rxjz0TgIeCAHEB+ByIx4IDw&#10;bijT5cdVdup2kv2vI3vsYMY31nr3lPPMFQVtgtzRXwKvUVRBjgMP3ACj/cU7+EM/CtfjCQMp/jcG&#10;nScfiGhz5D4Q8k+b0v8I4TCuRVuF/ulKKOI7wM29KFjmeY3dsfmWElsbrbdVFl/Uf0+unrMze/9i&#10;pRc+9zlRGC9TfTIowrOEl31MRn0RAw19hdHWX2NzdVm22Fgcs6B9nDHGk6PyGDqG0mx6/Lol5n5h&#10;OdIDz0bzbeZljR04/jdLT99kqSkbfA4IA+fOE+mZqaFLPqge+Df//Jrfg0dOH3nUlGKrrGMlL97T&#10;7V0/qWye6isCUOhf6DoUN0eRb+IGf1yOqY/eHwAE3eHhR/3H8jUo9BfRPuqAy1i9bq+OvYs+D3C8&#10;apJ3If1Cu1JW5B5wQyfx+zm6HWBCT+u9HnGSkYvRym6yENElQunUx414eKB2U1u958KEoga9GXSF&#10;OEf580IUi9wlVo31iTp8wAdexQxHK927Tiq0k/4PoasAIAgkHTUACUzBLXMB03uCYKOEBWK+GBpx&#10;eFcuPKf3ELZgoJnBQqxlz/6IE3TeBdE4LNNBRSG3EHREWINSGe+wtz1FPgiMwMyP1/tYSIzJg755&#10;jO9axnMOBCob3/Dy9/ny48uslgnjsUKoD5YwgMF36Ai4437Ub+9QegcNSwMzlsNAH0IOUMNfPBHC&#10;WABIODL2ROPJQmDxxCUprbf3ci3p6IeWmfCpLp+1ZYCG9D7AVTxnNdHZwUt2Oe0zq8r5IvY91ctn&#10;VAPWeHzwibp6eqTK5sqk38ZlgWGV7RZf+vtT/J41H8sYtPaG43ZaXsBEf7REO8/gzuIJItiupHgv&#10;9Q/n/4r4Lm2io1th8ErXGSODd9F9S28arKp6ux1K3mjfn/jAcrO2+sqv/j+8pWNCdDyOTCKFMFTC&#10;dQd3ZFLfox1FL3rz5IVm2qvRS7ZGO+l9/U8r7P2Thy2jNS8WZiIEFXkcBfpNqOliT5mViMco/svy&#10;Av4zYpwCquordcq5n2MbU5LsXEO2VcY9W9pdGqOuq6IG0f0YdTY7/Q48euWxiBiPyZPCyJZ1TRrw&#10;roojti/ra7t4abvXw8NyGGIoF8Z66C+McWAgEtoEXOAJoUoSGFBy3ncky1HY5h8oyM2/otAXoake&#10;df9rEn95ekwXYJ6ZLGXfb4b25n50gism+ojK86bFJm9nukysMVn4RZMNXz1pZw7/1WrLtrnC9udC&#10;H1//Lu2resjDWCERB4UsC32l9bJUU5WKU+P9I3gIRy9+aT/nf+XnL8er7FjuFjuuaw33j1tS9hdW&#10;VP6tHTr1ocvflDzRBRl8Sy9u+R7ypPSyugVbA3vEQrqlq+GEJSV9bPVV39siq1nLe1qkXzPuimHD&#10;hlmMvxJiZ5wEPUCWF20i/ecTuuHRCyn2R+qv6B8AhQxT2hJjAA+EyBB6UHooeB0sIrmEsUl/B9TV&#10;J9mwb1GGhgMIdWbNLzadIutTfFvsr1YTSNehw+TVrD28ZstD5WLHJfGE+/S7V94WGaN8x41JlYm1&#10;89RH34tNWdfHQrgoCB1ZWLhJAo+1JzdtDYuZDUW8w0eEUvcwlQrHeAcNhxVLPNQnj9FI0b0IUgAP&#10;hDPE9Zj8xznfBzBw91QmvrfYzxo60fPzsvJpKJQt5WCAn3g9HQGLCcFD8HkX68YwQRKPIyiRIPgB&#10;QETE0Q+e+cQamo/GrumeNToTgBHd48xCyCm3CzlHAYga0j0QrDa33Oic+h4NzreCYHOOIsSSRtHx&#10;DiwyhIcJkqRKA8wOImogHw9R54A490wSXWcHQYQIT0ro/7KlwFqqDljW8Q9spPqo2lUWWb+Ejzip&#10;QHZVlsnDG2cs8fifrSJ3s73uipYJhwANCZOnJvM7zjNpajli3yV+ZAfUqXbJIltdG7Bl0as3FZZe&#10;sMWXEGfGsC/1jsIPsdcARIAHoMJ/4Xv/KXEPRJvoCG/hEbxyfuker2+vrcqwmHpeZS/Hii2/4jtL&#10;S9uiDiz+h3fBa7doReFcnRv33MdS1IHdYiS8qfsxAJ52ZFl29hbbcuRDHzDn+sJ8p9X0ZNj7icc8&#10;C4pwVU5vdQxE5EXk9gtABCL5PaU+gzweLP6IqnVPlTzD0s5CB5Jfr2fZlowUBxL+W7+3Kx48/jmA&#10;lPQVOgEgRbLQM+S11DyrterRIku/edgOn98sBVsbAxAMQgGIjy+yECXhDvoZ0QYUCp4B5F6B+hLn&#10;jCPSDwJv/zuEvAf5py/QjvIQVuRF+IZRTBiV9QuAzLGpmXvHKgeJDShRFDHyNNNmb+vTVBb1Yxmr&#10;y4z/ybDtunnMZ6XfuLHTF+70Da3e6H4WWOT76B8GezFwx+/GlKveycq/rJP3tDrJGnK22ci9JL+/&#10;cSTTPjq71SraEmxxrc9GXldY4qXvbEfSRqu8scfyyre7kUl0gkUUF1/e9HEy9n9ZlUew+PiGPWvK&#10;jn1bdP/6ATt37iOrKd+mesf6mXsu8iZ8+STm2QEmj9RPxXOWt/eIBIaz+oDvA8+Atu4h+cd5GQAE&#10;XhB+9C24Vc9lvYc2pW3Z6EnyOXu/QGB9xQEFb2FVRuoCoAKACDxYr5C5c2H6w4q+MS/P1/Wo9OHa&#10;o2oBb7nsfhlnM7ekxgts9l6GA8gyqxGTaEXbsgSU2vc99zK8A4t84Jxlf1lenELphTr65CAUHg0d&#10;McqtOOJrnq2lyhM7J+0WpYRLhheDcAQlgUIJQAUBXAgLaAuIILAACsKt7/DNhT5VHMbiIemdgAdl&#10;cwABgeWeehaWz1SXQpelsgbT9Z4lNqwB5Z/eiw1GMShHuVEsNIqABDf00NnYXh/ufbiws1if3ulz&#10;Y1ROrvEMih8ARMkFy5uxI+rhYx8qI8ordCBAI1jRdCSOfk0Klnfyfua0ANZ8Lyz77nupiwAN6AG/&#10;dX1YBBDOkJveactv2m1OvLie8ZWl/vIfVpH4qb1tzJI7esvTeZewemSJPL6bbEmn3rcMgcJdWUV9&#10;jSdt/GGRTY9VeB67hxTiALO0fq/9PUuufNsJ+2vy11YxkGzlHafsYN4Xtlvv8IFG7l3PVoEPCHMk&#10;R3grkcfyTwkeBdkIAAJ/KQsUvLe4Z9bkOU0+v2I1dT/ZicSN1nnzlC2zvAN85x74DH/DM/HnULhP&#10;gAR41FZut9yCb6y8apf9cG6LDY2V2OM31+3r3KO26+oFeR3lDhxZPXVW+uB6DEBQ9KTf9hRY2UBM&#10;+V/t/s+pVl7H9f5LVi5vpravzHbkZ9jOgkyr07trekrW77vWUWZlspAvtd8VtVvZjW6nACClnQ1W&#10;0l3iIFTZWyhQKvBxmfzhG5Y12GDn28ptR1mC7SvaaX85uMGaaw+qf6hPkp2k/uLrJ0nZoFCwetk+&#10;wK1O2p/xSLxt1op71RoLaQAmagdS3qElydo6YUCImJk990be7luOdbG9wCWrSzyjfsh6afZUugB5&#10;H2t0L8SVD22gPjsnL465S6tvJbMk47y+E+vfnlnUYhONGbYqOZ4TnyY782xtvNEXZmRC6c9pH1vr&#10;vWO2MkrfabUlGVhrqufKXKNNvi618Ud59qwlWVilb0iXzN8r8czM+5k/2JE9f7H83K9seDjTGh/m&#10;2oHKnbavfIc9moiN5w29Kref0jfbycKttjNxg+1O+Ngmn1XJiJGcI7eSs+mxKnki+rb4NsP2ry5X&#10;/dZx67hP9M1K3+j8QVf4OCGA8EyABoAg38+kw5hyILlidQ9W+0AvzvnyUWoH3b/cL+Dhe+hegZ9H&#10;GTx8j94VMWSArmW5JGb1y5NY1PPs+rjQSdam9LHa2j0QyQJZqr5JoPRjbH1BDAfxjiw1j4yoTE+u&#10;ywup0nsuqhz1ttCeY3MtAsjxhhiAsK0ubRjptfd+U+4qGC4Ro/vMP6BgeBhhMAaFEQaPUZbuAuqc&#10;sAiro4ZQDNY0AgCYILzBE+EIALllKuIayhdvhPge3gNehDeQFDN7Y2AtoWABEawTkBoPBaDDywGs&#10;SOkFhJYGfC8MQISGWQcQVXaN/TUYVOfdM+zX3SQvOluu8A6f9zH+RI0m5eJ7SZOdRQMSV8VSIF4Z&#10;soECiEAhdAaQhpAIYTq+gceComeJEmKFKLZI8HwlUdw/3k/IBOuC5dmpJ1YDdQYUGcRG2Ojo8AmQ&#10;9ed5Dgu619YEcMxneX03zZL3/bs9vnrG243xKsJZi4ThVMbpgVJ71JBi2SkbPT6bm7HJl2G4kPKp&#10;TUjBxYSfOgxa1b0jdrDoa6sfzbD9Zd/Yv5/40vbLEzmVt9nu3T0QqwdtD4jSLoQqaQ8PaeoaHgnE&#10;O9/Neoon3uPnesZJ5x7mjIi6uhWrc5Qc/3Odckp4m+sO2355Dq9ZBQGrmf8BDNrK38uz0dHbL1YW&#10;xnP625IsXR7WJ4f+ZrcEqE+eVNhnZ3balgt77VpPjm0rSLYPkhJsR1WulT2osZyeWiuXN1ggSy1H&#10;AFI+UrnuBQQPAhD4o2OFyndloMwBpEEdc0tqsu2pTLMWWXrlrfmx+/ROKAAIHgggEvNA5I04Vf8h&#10;gABu1ZL/xMZce//Er1bZcNKuXdttt0q/lyEh+UGJYC1j6UqJoLBWH6FIrkhOJHO0Q2gL+CWPfU3K&#10;ag1jbrJT4nvFaXZY1u1olc08qJLyrHQFOimPcOL1FRsfv2ITL6od3Lk+M1pts7JweW6eMTz1IbKp&#10;5juk1DAU+Z6+PdcbA5ClpzUCJsnq67u672oMRMbv+QoX84RPlnt9TG/xSY09lXc4+aLCam/vtsSk&#10;T2W76f0vumyyt9xmn121pam71tNz0tLyJOtH/s3aK/a51T3ZmG8vr6da/fmtlnlio6Wd32gHEz+x&#10;jfIujlz8yqobj9rKisopeebY0n7GNh//yAHknAyqJ0O50hMVvkMp3gjjcAsvpWCl7/BG8IaXpDfn&#10;BRrsjX82eYNNsRag+OoeyKQMXKYqoE+pPwlLHuaV7L8mpCeFLr0601as67omfeM7QHKv+v4qk6A9&#10;hKW+FqI89D36HXoQ3YFxoLKwfcRcq97DNekW3zZbxiRen6+YTqTkOTpX79HRvRH08USTPMXLKlax&#10;Tbekq39LTjrF964i/c8SUWo/ttPwoYBYH33PkYRCgmykunkargrq6bpyubBciJ8SN/fsCVUODwKv&#10;gBAO681MStktSlnP85yINN43LPoli4MwE6tGAkaAiFdaz697JPr2u4RSZXkPgZYPoAEwvutev7xb&#10;EFpMpAxCZqwl3DCvFIN0xBhlPbmwonSlXIjzeShDjTlcl2IXU7da9sVtVpC9zZ60Z8UaOHgPPvio&#10;Ix0KgtmEp2A2riX153+UXQCTcK/+IxOLDX/Yi3qNmCfWly99LvKsLt0H8RuACR4JoTXAK3yLAbQw&#10;iBYBpIM48VN1ctYRWpVAzQ5VWmXaF1afuUUOkXjDyqAICW1GinSYcT/VJyCpspv5u+zgwb9abcF2&#10;X8/n1q29Njdx3Z4/ybe6xgNWXP2d7Tn7kU8SHH9RZk13DtizviyfSOkhkSjN1QWf9kMOaEs3BvQb&#10;V5j/OXdPTRRAlutci/9N/QJ5+6ueTrovvDd8z48xIvzYeHm3FZ3d7Evzr/OV/yljMFSI+8d5RH19&#10;yfapFM8W8etCw1G7PVwkJX/RztRfsB9Kk+1zKfjP0pLt7yUX7ZfrBT5QHih+cNwHvdcHvi/7+MUf&#10;HZn4V9pXZeV95VYub+abnAz7tuCiFbSXWvVQ7L7fUddVPVe7fvyN/uDbIgbpmbC4LTPZkgt229LL&#10;Nlt5JoX0qEEWp+SGvoOn8VDKhHN4LEBelaGyhNKK+OKEAfdCikYGF31qRQbMoixVwGD+4XVb0fPL&#10;AqSFN3pWumJNhsLEfJPNLnWK2mx6/o4tLDTZ6qL6gPr94tubNvNQMinjb2nsmi2SUYgxStvI+Jjr&#10;FDh4iE1KjkHvBSlvAR3KkkgCc7rWCN1KH0zdL3TLebKzyCZ6Cu126Q47c+IDqy3dZaV531t5+U67&#10;cm2vtTae9sSYsuJt1lD9kyVyT+42q0790hL3/8VO/PQnq0n7ytorf7HL2V9ae/UB333Q6w+4RdlK&#10;M0+u2L26g3ZIXvfxCxstMf1zSy/52sYe5FnrwHnbKWMsqWybldX9aIODqTY3dcsejmRa9a19llGw&#10;1c5mbrbmxsMu/7MCVTem3ggsB/Ut5pEQVXAjWP0FAzIaf2aeW5jrxgZQbqjKU/AFZZFz7w/iHzzE&#10;a3AdKmL88/EtY49537QOQ5Q5Mc/lbfBN9Qn2UvL9QNCV6P1ZGaEyVn0tQ4HSitpnUQYKq4zMtGbp&#10;u/VyCpPFd5VDxvVS/2UHoXUdKUP2vfXlzIk7kv/8Vh+d1cfnVNgJFYT0LbwR4uRBYVJoQlZMLmG9&#10;q1mh0pzOZ3CLeVaCS/6wENqXamdWYxiUd0tVBANcwUTfjz/iLQAgPhHwhpMP7klBz7OcPIoUZgIq&#10;L2GMzmEKyhIFO9EhRshtw0Uj24D3ynrFI6gu2GGnLmyxMQmhM5ExEv5HgDhyP8wJvwEWQATwQLn7&#10;QCwKMOIFR5QhYwpqUE/l5T7u517CTgzgAhAARQCMQGHAGALVmf9A3J8Ql8hnZAermvEdT7Xu9KWw&#10;l+XxkY1y6sj7wgpZDHiPhB6f37ZlAehSuzqvD9pRbj2vdyypEz6oT7MX9/OsrPBra7x/xBp7zti3&#10;J/5iZ3I22vcn37eR7hS563rOvymeujKW1wNoYVD8LjSJMInoeLj4WK7uncDX2HN+DOcQ/AJg3gUP&#10;P+pdEN/0QXnuhacqBx6s5HCVeuo996v2W8bxT20BwKQtaQvej4HBc+vh2X5bnpR1u9Bi13uTbMOF&#10;r62kP8OKhy56GKpMljJZUgXd5ZbTftmyWyssT94A4w2/U9z/G+Tv6Kv09/F7e3GufZGZ6aByseNf&#10;Z3H9K6oYqbATdam26cxJexmFUuZ6r7o8rRHeIRXWY+goJbUpa8mpjdjj27cIQIExu5kBdTIxZXDx&#10;/xoTTV+2youIeROEplYxXCTXi9Mttrggb0b9+LX6+8TCfZtabLGZhUZbWFJ/XO3yjaRY5HHqcamt&#10;TTbZojyXJZb58DC42kmKa+JulqeLzw5ITuknJDgIwDD46Ae+Mjhr2D26Za9v6l4pxBlZwYvyUjrL&#10;D7rcJyV9bhXVe6y4fJf9krjZUlO+sKqyHb7s+5reWZOzzYpSNllWwid2v2SXvbmXIyCLKVSXbRZT&#10;RSljQGPdwwdkVWVhjLD/XoJl53/p2VlHUz+zfAHG+HSd7RGgsJvk7tRNdijrc0ut3G675NUcS99s&#10;Z3K/tANnN1h38xljhQaWPllDZtENjC1zTnYYURpC9nglnrzE/5RLbUJGGcDCmCJlorz851MeJOOB&#10;GEaAdC9jH3MthbYg48T3UWc8VEbmUg8pzTzf5msIshLvivfTQV91ZBHPQoC/PFBpU01ZDiLT9zP1&#10;zdvCDRbFVZ9XmZeHr8ZCn+hE+qva6D23hF1RqhDMvn4ttJnXhwEB1rvCK2Hk35UAnVtH7qXyz6Ws&#10;WG0X8JjS+bgUPd4IHgxzQpgbAiix/owPuKMQUBwSIjwIGEBYAsURLEjKguWNtQRQyHNYIY8b5SAL&#10;yT0LnS/hVWCdSOA8W4EYLm4ZACKw8W1eyTRwZa7/uD7db6W531pjWIzvXUIJemgu+h0UH0DBdZQi&#10;nSykOoLElJeyqawOHgAH4S6YzHUGDaOwi4OcT5ATASTOd56PiHPuCeMAUBR6cQGSkLBf+dKjWt+7&#10;HIHDCk8/84m+r3IRsiBl7/VdgYc6H8s6yBtjCZclBuHgL++C37P91nfjpH124N9kuX5udQ177PVY&#10;sT3uTvN7lpg4Sh0DL0QAiGeNBPCA1o0KETxCMAEIBmnD81yHAA1+O/DqnuD1/acAIuIbPkgfPSta&#10;YYKrjuXZX1lz8T7JmPgOPxlT8nt4Dj6LZygFPN/o2fq+FPvTyZ1WMZRtZaNFvuwIwIElj6Ivl7Ks&#10;GJbHIG+B8z9S2v9t0nsBEkBk68Vs211VYFUPamLf/KP7/4uEV1TQW2xJ99Psg4RD1tqVISNmwFZZ&#10;HBWDBEMEQwzDgxAxbfDqvpS22hYjSPK+ykDzuKxe1jliQBbl5ctwxPrN/Og19z6W2B5WHvKq3rE0&#10;Iy9E+mFJnsbcxB1bFLgvyQJeErCszHXZmtqZSXVzL6/arG/pIEAZk+Ji9W7kGCB7dNtW6b9qk+XX&#10;Db6+G+eTA2U+zkIWpW8h+6bdFlWGaRJEVLbxnmKbe1xtT5vTfTHDvJyvfDXfJcJI6vcTfZeEOcX+&#10;riV5MxMtBTbRlGdPa87atM5dYVN/iEFpZIU+HoAD2YtPdxctMt9toc/a20/5Io6Tb6otX4BxLH2T&#10;6t5oOWVbLVfeCP/Pvr1hPc2JtvPEh9Z5J7aqhb8HA9iNcBH9CD3IkAEhefoMOiX0IfpGMMroM1zD&#10;i+SeoHtCCJ0+431E98ioXJJMLbSXxDwcwlKEtPEaMBTcw5QOkS7wiAx9DsOMEBhLGPm8EulVkndI&#10;klltU7XFS09WkL6nrMhG0FvSIb8HELyNV6JF3Ugo6qmUkW9aopfDXO/gVFKVYcCFsY9FHad5Th98&#10;KcKDYRIKs6eZ8YmXwqQdBtodQMQc90Z0DI0HIwJ48A2UMIgJ85gciCcRfdv3/BajY+CB0Ou9xMAB&#10;Cu6js4gcdPS/D1rRGaSMWV7g0LFPbKAh5bdv0cB4VO5F6LuhYSAfs+F3VE7+pwHdatM74wWNdwEo&#10;dMzgofCN8B3nMUKh/4I3Qp0dNCIKQBJPEbCuMMYkQVp7qUZGANWQC2M1duLE+9Z7/ah+qxOTtcaS&#10;KQA7QIJlqW+vMBD/RuUVgDIAH8o89+iqTT0st+cDub5cyDKz3BHa0CYiUn8drKZlueIWkxIKP+CB&#10;u9/iOUoBPvEcbaJy+rpkgAht6NaT7iV9kE4SgIQjvImndwEkftKbA4qO8ggnRkrt8Im/2dO7GeKT&#10;7odXtAkWG+WDSCEPz0oBdA6n297C72xDyk7LbEu2irEKz6RCkefKG8D7QMk7oEjh/08VPJTfGfMy&#10;KkevWnpzqf35RIL9erPQr+H5xN/73yUmHuYNldn59hz79MJh25r5nb18IEWr+q6PC8F3Ms9QQuIf&#10;cfglUsZpB7X1GnO85J05kAAiWL7BixbozEvG5kTMj1oSKCzLGFxUv15cvCew6LAlKfUVyRbKm33h&#10;V/WbRShZbJSFBWdUPkJYi8NXpKMvuTfha9URUotWg2CVgTt39tqb0WKbfSHvA0UnI4x02WXJM/O1&#10;XDZV5tcC/ZlX1bYwftPDq4xlPL2XIRUgGX7bLPC5bqyz5UacZPNlnfq65JYU18U2lYWxIJQrSSss&#10;B4JVTz/2vhrJHnxz40980JE5XrEy9dmFC/LSf/2r7T/zkd248UNsHb2ovyzI4PaVvNVf66/stsPH&#10;PrTnzNVCn4X3I5+AGHqQuSj0IdoI74vv0i4c6Quch7Rzvo/uQb/RR/mPe7jOPdRBZcHzWOwsszXW&#10;A8OAArAwouhHTAIk5Bzez3s8i1L/4RUJQHzhxFnJDlEjpim8FhFqwwhz/ajnnD8i1ek9t1SoHF7G&#10;SzGV3buYfcgYCK6Lp4zpYc/3V+U5svAhjGLCCSvuEsZiOROWMgE8fHY6ykj/UQi8EF9QkQ4NQ6IC&#10;0cnjFXZQEFibKAN+B4YGpYaFBLNAYe4JTGZ8BmZSRpjEgBMMJ5tEDb8il7ml4hfLTdpss09lwWOR&#10;+Xf5fvRuP0a/+Z7Hz/Xe8D8hFXLUiTd6R9M7/Js8G1EAkXjrGgVH6m4YzOU/D2HpPISvArky/I3Y&#10;m9k7A51aZRmtT7CBuuM2VHfSqnK3WHrSpzY1WCq3ntQ9tQPeHhYlA2OeTaaOzeBaVD7SDgPALbGl&#10;rq4tPbsZyxQRT8hZZ2yFDX9c0YjHvtuaeM5sVY/LylrzZfQFCGR2eHwWYZSHxm+OC72yPPEAgzei&#10;zuzPBGvKeSUeeMeKJ9Ubou2DPAQiRh09c7tmtx0/87G9aMuNdarf3ad2wSgIv/VMU/0R25u2xbak&#10;bbfU+0l2eTS2iGF+d9G694FCd6UeeQwAyR8p7v8OOYDofYTIkptKbWNqqn2ZleUz0f+nIbIAIDtq&#10;EuxPZ/bbh2d32+ijfFuVjGIcuGKCGHeAJEPMvcCDRaZ8lVnGKKdlaE2ozX2zN/3Gm5ViY8Y1i4Y6&#10;EDyuspmX1TY7od9T9b5L4sqs3ieLduVpqy2PySMZu2PLMthWnsobeHxLHoCAAhmgDeiHzM3y9hAh&#10;6zp/O1ZqaZXbbHvih5aY87natk9AFT0Dqa19czdkQ31pfkby5npk0Ho7E+zYsT/bVG+psEhKkzWw&#10;0A/0FcKsyLFPzGu01R55PwM6J+mHa4TJWBWCe8O36JfBY4AIXXOUPPrWyzpng7fSrC3WUXskNlFQ&#10;13zxRMAGoIief9WZb7kpn1t64kbruCIDj/LzLsjBXDIOMCHrQW+hK9BjyDjn6LWgQ7jON+gD4V5A&#10;jmfRheg8QIJBdMJX9DWUP8Y63gXtHBa99MxZXaetPXtWuhmDD35wHynCCzIYMUIJtXE/DgZemutb&#10;EcvNqA1jg+goM48H6oPTaoRlIRBhqOdSDAFAUOoOHnq5uz36H4AgVIXXwTInLMDlv3XuIRD9BtEA&#10;EdJkmZ1O+AoAgaL49G8KOjqixEPIIh5UOKLYQxzQrd6ImRwh3gVSYlmEEIo60YOaRNu//98lALEQ&#10;zRrCDCP4f70MKg+MDeAGeRw+/B/99glZagyscjwlxjpQ+JQjHkA4J3w2zn1Y6jQY9dd/DiLwU/dA&#10;AUCCEAfyNEsRvJew5wkw9u7+vy0z8WO7c2mHTQ6X2eJTWVcP1EHIf6cdlgUaXbK2GK+QQifjxsM8&#10;6rhzclFjCQEdNj/CgJ6UvqxVD2uIFyu6P34lXMJCxJ6d789lpeKFiP+eBhh5Fg4ggIJ44YNs6iBL&#10;UsQxI0B14z55TP4MnQdg593uquvo7RdI93ub6nsO5tF9CG5UJjJhTqZttoyLX+q/2DXnNfdF9/g7&#10;OcrbY7n+vWc2WUbVHqvsyrCah6VW9ajCLtwv8HEIBwop+XXg6CqP0f8BAOF9ZQJzxlXwcpIbS+3/&#10;tfugezr/0xAZAFL6qMoujhTatpKDtu3idpsjnBxffxQkMX7vD2oP5lsEwPVQiNqDOVxk0nk6tuQb&#10;qxR5o58Rmp2Q1/Hqhs09u2ozz6t9K93pN1ccUBZGJV/DAovBm+oCsn4Hr9nSaJ0P0ntkgPEXvkVf&#10;o4/gaZMujMxP9VhS3hd2IHOjfZ7wVztTuCV2b0RL6KA4xbsso3ZZuml6ocFmRLdbDltu6kYP62L8&#10;EGJdHonNc8Dj8MFk5lVIPlfa5JVwjeVNMIII16ODAp+CDAJuwYDjNyHo6PtrhNUx5sTDZTwYPGjk&#10;EsUa3bMio20NXuucFPOEQx9YQfJmfVf8xeNyHvCM+M43eR5QACDQC0Rcwu/IA1o/R9dg+PIM17nG&#10;d/lN2zrw6x68CYASD4vVK8KW4axxNa227CkVf9Q/AQvGScjUAzwwOHmGNa/8P/EVg5AZ8NSJ76NH&#10;GA5guZm3XQIQGEaIx1fBFQECi3oBg+CEtFzAUHoIlI4UkBj0hGhJ51gHrLzrv/ViQIMQCs8GV4gw&#10;FuBEochhZq15KIyJBCDxbBkdIQQ5nDvBKO6LNdR6+ChkAfGfeymi4BYGAJFCet2UYymnPrb7VQds&#10;YuSS7o/e442h++LpH779DtHBuI8OBu+cVC+8DATELSzdJ7DwbKyIXHHHD8I76V5oPYwVrkeEwEAI&#10;qb7XWPGD5Z3fYGVZcZMDJThr8DuEIAUgq1KG7iXitjIoSsxT3yGeHEJIvjw+zz9tNt+ZcqbP1jx9&#10;WudSyKsIz7MmfVbeBB0HYMGS5Fm8Guoi/vnAGrwWUJAiyv+eLuiCret4IPJQHEC4hsXGdynHOnBA&#10;dNqI3DPlqOvBEuS9k/dtbCDX9siyS8j60kMqDh76jyQGfza618un40hbhn107GuraU6y7mdVvj8H&#10;4wcsaBjGOkr7qtwTWQcO8Q/F/0eK+79DAAjeB+ExvsX4ykdnk+zUreL18Nb/LgEgKW2FVv+m1g7W&#10;HbGPz+6yrrYkyYl4gGWKzDioiucYVS67EW/WSde8D3KMp3fuo7+p3VakgNfBZLTS5qWgl4bq1bYN&#10;tjR8U83LTqZ1MSME44ln1SfWokhA/Pffyvg5nrHRbrQd8zRxlhUpr90e2wmUe3Qv2VCuQPWbbMHw&#10;7MpKq3sgx4//xfprj0m/6Hv0f+L0PlFSR0I3KEUsb1awYH4VXki/vDPXUfqPcVbGTyEMaZQ8STzP&#10;pbsos77tG9Dpmx4O5/vixUTjxZgcw9dn8sb0buZguXL1jEq9S++8XfijpZ3cINuxyKMgKGAHV+6j&#10;37NsC/2NbxE2xMhkLA/Z5Rzjkev8z33OV30TApwZk6AcRCpQ+BD6mWgEWXYslcRGWqy/NxHT6TMN&#10;mbIZSvRb72Pu2TP1X+aP9V2RfSxDFOAlgvO6Sfa0gJe5HxiBlMGXYVH5Xum74wFAqAwvAkDYFIrw&#10;FZYsIS2Ei4ahk6IMmL4P8/mfRbcADg996VkQDo8DF5nwB4LAbEk8EDI+iMkFAGFsxWex650ACECF&#10;BRTAJF6J4+rRcMHzgLDoOYa5JW6xRgRTsXJRwAGlpcxftuVaWuIGu1O+R/XRNRSzvy/u2UB8H5CI&#10;//0usDhg6XkEhrV9YG4AJjqLC4OuB9CAUIYQVohbIHGEQLklrf8iWl91lg4sYFySVwgBIEkn/mrj&#10;D2IDhqTZzZOCB6irDdfI/YbfuJ54BgiFOvI8A5lYE6rbHF6KOrkvdf+ctpGC7lUHw+p6Qeog7a/O&#10;ilchAGHQ0zuRlP0Slh31kkz4/4SwJGQOJnrGQ1i0g8AjTFpzUIFnAUAwSP4z8HAA0XX4EikdNv3q&#10;un/OCur22jfnt9hGgUhO+d9t7MFvs+yZbBjO4edbWehF1btta8p2y7t52q71Fxuzwov7WE695h+8&#10;DV+zShS8kXeV9n+XAAkHEQEU4bHz90rt5+oiB5GDtbGxkP9t6iv2Ta0K+vJ8G9zEyh8t/9L3v9U/&#10;WK70DTyREBJBNknkwODxNFDxjKOT2sRJ/0MR739HtJcUGOHVJXkgK49IPZW8yFBZfnAjtt00GZGS&#10;cZTvSF2iNV3e4+GfFVJY9Y4Xo0V2LPkTO5m+0eYma30uVlnZVjtx6kNrvXHYBm6c8SSJtDMb7FLO&#10;l1aSv9UXKmScYXGi3sZGsnxzsZSEj62p4ifJGsZZjzBAcucegeoMiGBgMl6L/GOZM57H6g4+/iH9&#10;BH+YWzWh+oR1obCuSc7hXH3Y+4GU53RrsfC40sO0U035en+TDP8SsaPK59n4HA4UvOrNHBi8rIHa&#10;M3biwAfWWX3M5obk/csTme4s9cxBT5ceuK7mUXkeS3+ioAEFAASA4DfEOfV7Dkjo/QAKfQ+j1A1l&#10;/QdYsnIIfZ5IBDqX1Ghm8DOtgiMLtj67GYtODAtEmbeHLiaUKTAlc3O5W4Yn4Tq8Er13rlk6hUF+&#10;DEjkJ+gqPEgZvO8x2Q7F4JN3cHtAq7CXB/M8KBydHoUGChEP5x6ytBhoB+lYXphQl6yTpb4Km+8o&#10;Ml/MDI+D/yDQjkphMfqiiyhbvTuMi6yTGINAewomv/Vdp0h4/4H0H4o9AAiKh3EKwAFvgHtQ2FLe&#10;bLlakLrZ88OXEaDwDkAxrFRKiCo+hPVuSIvwVbh3vQx8Q52NTgNohO8CEgIQBvcAAo+jujeh8tAg&#10;HGmM4H24B6JnIa7TUREm7kUBqEMvPb3usWkG0BOPv28PWlK8PMs+q1x1eolFobYE5OnI+qZPrgS8&#10;9E4GUX11ULn7Pm8Eq4sBTYwIzvFEmCUrj8qz2wQwi6xiCpgx05//pVSWBtS+WEfBswAUEDQG1WX1&#10;+niHW0b3Y/8L0GMbftEulCXiH8d4Qs7wTBxwqTe8Z7+IBjuZvMkOp35ppyt+tMybR+xS6znbkfaF&#10;7Tq/yWpvH/L9MKZljc+8jY3ttLWds89O/90+ObHbvkvfY0nXE+xyh5R2F9a/vAuByB8q5jhC+f9P&#10;CHCKP8erOXajwDalptrJaDD9f0Qd+XZPwNraX2gped9bfcV+r/saWyUgP3giKCAHe/EzAPaEfiNv&#10;ADb9BQse8A2hktA2IRECpYU8o8h0XHuivgy4IKd8T1bpzEgsjZiQ6JK8W+S0RcCRl7LBzp370Jcg&#10;qanbYUuzd32e0bnsz+1W1fe2hMyqbK9acyxh3198u9u8XzdYe8nP1la4z1IPfWCN+Tst9fAHdjnt&#10;S6sr+sYuCDgAD8YYbpXu9O8zvsf4nZeLMJDk0SfgMTYAGJJBiLLGsyYRZUx6DoWNwRSWPQogQl+O&#10;6kqYd3mgWt3sUkwmxVNPjVU/YvkQD/8zx6O/OmZYkUVKX5ofVLcqsNzEzZaZ8Jmvr0f6NJb7Iv1D&#10;RhoJBd6PaBO+RVsh+/QDjlzzPiFCX9COHJ10TjIShi7hK8Y72ClVfX/+vgAOg028XQUwWJkCEFlq&#10;lZ1foD4vPjAujc7gKKCfby202UY9hzezIn05csMWmDbxSAYg9QFUR8Qz9mzBYxOfHUA8bAFDSdcC&#10;OF5FABIsWACECoJ2jNQTtgI85nROgUlHExPXxJQlWZ5zbQVSOmI24AJI4G0wZoKnQiwOEFnQMxR8&#10;UYSXwiKMvwMSMea/CiDcS5w3Cs04wwkr6by/7qR11R53i6aucodlpm+yJ22Z/t8aFvL6O3QEGFDU&#10;DDQx5kKjhP8Ji62XQ0c6nZ9HhNDqmz7o7ev96B7GOzybRe8MVgOCAC/jn+N3ABIayi1Evi/iHQgL&#10;vF8diKXxPqmVvJd6x7x95XtbeXPbVgQay+rAa8Q28f4AbPjv8U0AUu/Vt31QE2WB0AMkKAlm7NN5&#10;yBIDPLDACMkxEW1cip/JnPAUF1qWJmWOgYvKh8cEcCAjgAOpznqnAwiKCM+E7KsITGL1UD25j3dS&#10;/38gvTM6p8M9b8225PQtdiZ3myVX7bb6oVxrf15p1T1Zdq07zbLrD9n+nG226ay8kjNbbdO5Ly2r&#10;9oDtydpux6p+tgOXD1hizUkrbMmOrUvVXWpF3TXyCG78sVKOo3gw+N8hvJlKKQ5CWKzEW6uODHjs&#10;r8n/H2d5UQ9msBfcybbOznxLSN1uvTXJMibUHvAYr5J291ReyZ+MnKUuGRpk5DH/64namnki9AO3&#10;bkV4LVjdGB14m7QX7cs8DRb4Yz6Jjr5Kg+SERQTnX9bZKuOitBeGEl4z/UOG3WWBRH76BnulNmuo&#10;22nfH/uTdXWdtJ7+s5aQ9ql1XzsiMbjinu2ivLSR8uP2+ka6LN9Sl8vV4ZsyoGXZCyAeVyVaRcJG&#10;++Wr/8tqU75Q1yi3hrJddu7MRhuuT4qtT4WMRaEzn/ntQKCyIn+EjqgX8y4YPHblC4lHGID0UfiE&#10;EqefIoP0S/VHgGi+UwYXYxTi0aqUK2MhsTkW9HnxED7xPfos/Vj9eXbkqsqWbGkq9+CNc7F2EU3h&#10;KcloY7mStRGV6YXaInwXokzoBdcN6g/oAIxJiHP/X9c9mzWiyfs2314kNXHZlgENgPlBjTwL8U/e&#10;j3seszJm5W3biMAEpwEdwfj0oxu22FEq4NG9TMxWv2UFj8XOCm8Dl6NnLAslj3P4RmySqry299zy&#10;9JgbBdM5YSxi6Qw2+cCalASVwCrGukY4HEAkSNNqEEJT4yqUrEvcOazaWXkgM/fzBPpiLiDknoga&#10;FqX2WvczyE48jvAXGRfsEqaKmaf6iol4IetAooJDNCbMjz9CYWZm1DCEVMgkWsIC1+/Tpz+xzMwv&#10;LCtri28Y9aA1NogeiEEvf55wCjOt4/5zQilG5yxQGAu/6H4UJiE9hA5LIe4ZPA0f88DiAwwi5e3E&#10;b/c+ov/CIDqTCP3IPaJw5Fl1iDXSY3k/kwgF9sRcB6+f8jV32BFwDSAnzosXiXBQf8IFWGJBUfM8&#10;55SbcAVeG22L4HroSOee1SHiOqDC9wFE/iO2Trn8GZU9vDMAMTxBXgQgPhaC9QpA8T34xv/hXo5Y&#10;cwA1zxCiwwLmGr8ppzovVmW6PI8zGV/a8bztdqrqJyvrSLfc9ixreF5lNf051jpWYmWtyZbZcMLy&#10;7521Q9U/297KI/ZNlryUtiy70pnr+4mzeOGlvkvugbA0SPm7M7z/gP4IFP475OGwuHfhhewozbPv&#10;CvP+x4PoAEhDf6V1dFRYa2OeZeTts8byU7LGe23tldpuXPzEGCBcBZiEJXQAjxfiPwbLC7ULcomi&#10;JB7vhoR+xw0eu3KjzZFZDAvucxlQm4V7fKxFhkWUmTTenWcN+V9Z6rG/CEQ+07VeeZFXrahgk2Xk&#10;yiPJ3mD5FzfK0JBlzEAuxgwyI+Xk2XsYHcTekftBKTqWI9L1ld4rNnBxj9SFLGX9xsBoqNxvyac2&#10;WFHaV/a6TdcpO/UJ8klIiyw0xnnpw+yqR9/wUB380P2unMUL+kJUFyfeAckI81UwqLve7wsdygPw&#10;hQvxejAwkWn3DMQnSM8xAXPxab28pY2WJyNo/vE1T3OefyIPAD4LuH39Pox4ZJ9veR+NyhaI34TD&#10;oXAf5NmGkMqsuk3cThcgyUhAh0uvrg5Uyh4u86zMufu5PrywKPn3YQbuISrE0MOzW+4ArMqDWu5T&#10;nTAWBYZ4SACGfwtZEi10X4nN4RHP3nNLlz9dSUvgcGnYe5u4oQ8Uq2A+/qEjCjZkas3gyugleC5q&#10;fNB5qjlPcnVF9b3sq0L6DEcydPBaGExn/xCOPsFQzxEqY7AeMGEMZRpLWfeEbC2PzXKkDBEjfZxA&#10;FI6UndDaux6BiPVpait/sEOJn9m9W8dtuCfdJzqt3xOFR542nrfK9C+tNP0za6s8IOHPl2CqLNFA&#10;/ZSs1rFbKXa/Yo/6UrYtR+Dk4MERHgXXkmvwS0QuvCtgysl9lBUghpdYPPwHcDjxHkjn8YRXgKDR&#10;iQEDvgM46Zur6kB5KZ/blbxt4iV8jQmCz0aH8DLczeW7olAGBBBljfIGRLgH3nr5dMQK5Rlkg7Jz&#10;TlnCe/A8QlkBQwdV/XZAVUcM6bx0fjwNiM7FN0IIi2e8U+hI+/kgneTLMz10DUtQyopMlqrSv9uF&#10;gm+tpuWsDb6uteqRIisZqbALcrkv9Rda4/MrVt5/UUo1x2ofVVjlUJFdHrlkFUNlvm5U9WC5XRu+&#10;7N5HkYybwo4yK+4sdiB5V+H//4PIuCJ0BZiQjcU8kG0Xs9dnp//vEgBS1lFpRY2V1qK6fH70hLXf&#10;SI21BW3FkcFcjrQX56KRmiRrzt1vD64kx9o8Ckc4uARQkIz6cuvIKHLHtUAe7lQbcsTw4lrUV6Dn&#10;LamWdfKvdnbf/2PtxTvl9bLA4hVbfFTpCyferthqudmf2MKTKsmr+gjbz3IknMNAMx4vCgrgkMXr&#10;xNgcmYLyqFfaZb1L1lcHCdt2yFhscOCoz99hKb9+aK3l+2LlQ6kj4/QL4vzsA0Kqsod69R0Gj9Fz&#10;eOn0Fe5jUNz7AvIe8Q6SF8NChL6unvri8qAU8JtWeU76DYBAyDB9ydfQi/FsToqaSZj15bstNYVw&#10;2/c2NSwgQkcAVgAXnh+htAAMfJ++we8AJPRLwouQG1ciL6u+h4HO+PGTetnjmSqD6sMK6ZN35cnl&#10;yBGU56E2WB0Uv1We2VbpNx9i0DeJ/jCcAD9wDhg476mMhdZUPjyORbYHV7k8tKd6zXfLMcDbUhne&#10;Wx9kc6taL4K5HmZSocg2cgBRpXDLfC0k/U96XZg8OHZT1uYNX3aAmZ4AyPLQFTkvpULsMrlATKtX&#10;4/sAvQoMMckQ4ABIyNriN94I80cYhIchjD2EDDDil4FpKLB4onFxSTnKUl+S2zpPvE+d4c1ouWUX&#10;bbdvTm20VB2rb+y1F4/FTCnx5w+KbOheijVW/mTF6Z9bacYXTkknPrTc5I1yjXdaQ+kOe0Led8Zm&#10;3/0sW9eTT35od8q+l6uscvJNgUZw3/13nDeygkeA6481QlkD8AEKHL3TvkN0chQ0MWqEkCVNeI44&#10;KSBCaiRuMoKnY1PFfnePWTEVYfbJUlhXCDYKnHjsVLdcbn6Lr7yP5U1Q0gg8nQzhx0IjWQELxxW4&#10;ys2zrNT6VoDwSO3jsU+V7bn+x7olzk65UPqk7PK+EKbi21wPRCgLENF9Di4AB7LHgP67AMI5nZAw&#10;pBTfw45sO3Bhq32Z+oPtrZZXMXrJCkYqnVhynb3FfXn14QrfowNixVy2oM3rKokp277YBMGSjoL1&#10;PToAkj9S+P8nie+GbzOgXv2g2sHjxM2C/wNpwrXyouqtrPuOZd0ttq/Tzlp27XFb8my0QRvsSrPG&#10;hkN29/o+67mVYC03jlh99V47kyp5z/vOEiQ3Lm8ABwZNJLfsD95Re9jKc7+0lx1RggLKzq1zyS6/&#10;I3lfmW62zs5T1lx/wCYGi3zBw8q0jVZ+9uNYBAIDMmQFTTVKCd2Ubi+ylefqo2QMohvYjwKjzGP2&#10;0gFkSTHYTWIPYwru+UuemJfQp3sZ6MXgfMSWDzHlhlfQWXbQzu7/s3WU7VW9JLNPyYyKvo9O43vo&#10;HTdk9T4mQpO+ymD6+oKg8EH8cIOaY6yeMQWqfvJU/URWuId16Q/IK/3HlyPhvXpGfcL3B1G/nXtW&#10;Y2sClfmX163+yg+WnbnJZp/Kwod3L2+Zr3vFc4TGMLQAoMBfDC2MOX4DJt5HRIB2ABDC7ejqWYHZ&#10;ozphRobqqLqhZ8XTqYZ0m5fMe/0Zi55rkz1aZksjUZKNjzmrvOhM+DTZos/Ka/EkmV7p8jrhaqnX&#10;dYEMNtV9urMsFh4EQDwmTmcm3ZNBc7wFQITxABiI9YuyI64IgNCQLF8CgDyvkQdVKeO/3AHESR9j&#10;kTQAZK6tUFhQJAyQUnuoxmdsBc+DCYhMOGQSomd9ifA+mHwI0DBeAojAHLIo3BOKyhKs8nDE4of5&#10;YvLD+mSrzvvWzp/fbFVVOy1dAAA9fVpmBbX77f/909eWJiCpu3PYvvz1E0vJ2GI/HX7fagq2xbKd&#10;pPzba45avZ5prvzZJwwxSMdyIa+7C2165LJPDuqqO+beDd9cfFnnewC01x+xJQRUloWPrXi5hOBy&#10;sX0OiJQ9g4usMYQgrj6hM92TJXBXClV1Z9lrwgqkx71BMCMi9ICFiOeBlQKIkJmBeymXf7K3wpKP&#10;b7SxWlmTWDLEedVOK+wFjRIHbJ61yCgplzDclLvcoGaVcKAMAA8HDd1D23KOokeQARBCAQCIhMZn&#10;DnOOtzShdiEcQrloE0JOCHUYA0HwEXAIr4R3cs5/Ooa5It45PHTFud7h57xL12lvb3N1XLX16xdV&#10;tiV9l+2rOWvVUlIZvVesSAql+slNKxqq9/3JS4ZvW2prjRUM3LDyh7fX9yJnFd2g0NnECU+EY1lX&#10;bBLhP6Xouf9dwvPA03AgiTyQTWlp9kN5gf/+Y2D4r1KtFfXet5vPui31nkCqp8Q2XjhuaZLFgefl&#10;9pWAYueFjXYsf4sdyPjc/v3IZ3aq6Bsrbzxm9/rTbPupT+1FV77LMQkmvheOgKex8WfbdfwvdiTl&#10;Y8u//LWtSPGwUkEADdrobXuBPWxIsaqa7fZr8se+a19KwgeWIwOsJPEje3PjguShxVZZk4508QnJ&#10;u+obS7qRBc/SJCR70GfYjZMjg7wcyVYixAKgcAQw2JGTnTs9vI4xJOVPmiryLrl625BtDelb7IoM&#10;vWd1Z40l0tEla090D7vr+a56KH0dfac9yTvr9vlCgei0eAARofviAQRC1vHQMGwYK0QvMvah/u16&#10;FCPK+SPvTTqUPWwWX6us0fPtjUct7fynNv9K9QKgkHcMqJBxSB/gHcHzoV9Ez7rh9fi20/p3KB8e&#10;CKF/6UsAZPx2qi9H4hlYT+rUb2vUpPL8WJkbg1ZAuao+swKwLvEetfnsPVt5KNDGS5vhf/GIVGb1&#10;v7XHd4VpFZ6hNi+wJgV5bkAeigwB+vZ7vvc1CErKG6Er0B43z6e/0/lVCawTX59K95AKN4M1qsaU&#10;W8qywVNNRe7SERebaSl2AFkbva5rVb4uCxNX1hAKGouBHfYkRlAmUXYirAJQ0/OUxSDKwXdwKdeV&#10;nCpLw2GZo7gmxGwmJMFIAcjT+lTLlvDcLN9llZXfW1rut/bJiW/sTqsUa9QITd2pdjjrK/tUHSdB&#10;4DDQed5eDxXbJHsdIwzqPDOPrsa2cNX9LE39pq/EUw9nH1+zlrrDduzkx9Zce8Bmx2oEHvX2cijP&#10;zqdtsK0H/s1KSrZax62j9ra7wMdB8FLIf2dgnb0AWN10RYptZfSm58qTyYRSXx0RD8YkkM/F49dS&#10;sm9R3NRRvMfKIfaIBwhhmXNEudPIk/1WV7LLalK/Fv7mib96j76z3KIOymDqa90vAFnqkkC9khAK&#10;QJa7JcCEOIgN4+URuiRZAm8PXuHxAVh4ffCFMlCeaBMZD4dMSehDmAQCNACL+PgxoEFn4Ij1xP90&#10;EoAtDJTzH54u93mn5Zr+o7MyJqTvLUsGWjpSbWPKfivoL7bzMk5q396zFNUjo+e6pXfdtozu21Y8&#10;eteyeuqtZLTRcvob7KJABTDJ768ztn8lNRfg8OXQu4usil39dP6HwBHoD0Dhv0OABAPoAMj5phLb&#10;WZ5v35fmuRfikxf/EBj+a1QkQyC9o9HOd7TY5SetViSFu68u3f6adEDfTrUvL35jp+v32P2XxZZx&#10;/4htvbjFTtXvtuGZm9Y9yWD+FnswnG2rsx02Ny45VPs/fVVqKZXfWEXTAXs5UWlfJX5gtR3HrXsk&#10;zWamqm329VVrbThspflf+s57JwUcfU0JPlt96NoJa87ZLh2dFuu/7GeBUcrMbybvhRngbJzGfCTS&#10;S9l1E+XGDpys1ovC5xywAFCYkIx1/IBrOkp5GZ6N+p/rETL7CIGp7C+vnbPE7/8/1pm73ZYH1KcB&#10;GfQMoDEhUh3trb49KeU5o9+M42LQYjAzPitvyoGE0DkyCSHH8anhjBtJF60BIMhqlHSAQvVJxdF9&#10;LKLIMidrQdmrX4z1pdvhhL/as/5MPaf+Ft4ZT/Q9gIXQG0RSj4fhWEoo8lhCeQjt4znNCAzh86vb&#10;MugvOX8doJkDsiSdIqMfD8MzbdVv3FhEr7qnRZ9UufHoqDfGuv+n92Oky2BcI2mChW0xXsEB1ddX&#10;5lZZ33PXCwARcLDzoCtvRuVxi7BMPUYtwroF/XzQXPTsmr5RrrrK62hjWWYxSh2fdDdPnaNyUvyE&#10;scjM8mnxDNjQWLirVIYKYmEAKoSwyPwiNxmLBRcWUPOy6dtUwkllgrDMX6oiTPiRtdxRdcQyTm+Q&#10;+60KqvIzYtijzmy3XlelDBeZTakGfzZQaHsFICdSNtrkIwksjPKZsWKmEBfXE2vMlaOUJ5tLLT2/&#10;o+st1lN7yu6U77Wkk59abvIXlpe12Q6e+MBuX//RRtuTrbL8G9sry63l9kE9q/eFlF28ESbfoIgJ&#10;T4VBc8IHKGUUMoIJobD5n/+mdC9CClDwHO+kfngP0UD8mt75tv+SpR39xMoTPrMXNaz9I57JW1nt&#10;x+vTs3g1eDjUSXzzvVJQ2MR+8fDcDVbZAJQQm/X0Rv2mPLwjDOwTwgLgnuhZ6sD/lBGeUTaewePA&#10;emIQHa9D7/Ndz/iP9+KyA0TwHlDB63Cw4X06UjfaRIZCn7zKk9nbbFfmdtuWe8T3Jy99WG3pPVVW&#10;IoMlf/COlQowsgUg+f13fW7HJYFzWkupz5Ng69fyrgIrF6hf6y2wuq48q2rPtFrJRr3Ao0JAEqim&#10;N99u6r76vjw/8vsq9/TIU1kHBXYFDPR7sAgEWMX/JmyVdq/cV+Hdmnfevr143kNpeELxS7M7vQMS&#10;/0Bx9zIZsvpJm51vveOgmTdYZ1m95bajOtm+LDxqP988bH87v9eKBtOt5mGu5XUk2MbM76zpWZG9&#10;kmLZV7jV0ou32il5KQkZG303yoTMz+w/jvyHjT7LtZW1Lkur3Gq7kj+w9w/8LzuVvsEKy7faCYFK&#10;e/1hm31S7TPTY+1Im6l9kSNZsWvEzenDhKOY9Y0XQQSCpBk8C/SM+OTggGeADsATIaQFcGBBAxoM&#10;6LKTJJmFRC7QF2Qa6n6fLEsoRQYeeuhq8ga7eOwvbol7VueM9Ia8nHUvhKkHrBj+Ut95o/ct6Tdz&#10;2QilUzYSfHhmfWoBACJCDwavYEZ97qksdjapo09wbUKehsrtW9di+Dg/Yqtz+3nwMAQEe3/9s7U3&#10;HHIeeb/jvfS7+LFZzuGnzj1DlogG/Yj+hOL2zCs9h4FN+Byd7B6BzgFAGYTuccB/wnPUge8Q8kIf&#10;Ma6CbqLf+X/6vm9QxT3qd1FEJ2SyeiQA3RGiAn6NMpDGy6ArsS8QCCJWRrotyhxUxr2DCG3R6C9V&#10;WOaB4DmAeAPyMpg09kz3qKKEJzzvHzQW42eYgYmVAKrhbhEao+IAFOm9jHv4elp6N3uRzN231WF2&#10;xGKsQpXCCoB5VIDUUY4QoRkQUpVgIbfrZTvt3LGNtsp2nP4/39PRFTIVj9071VFq9ZlfW1PZnljO&#10;OMyAokHA8c4ilU3l5BounDwIdlgjd5uVSfF8pnsrrbXssDWW7bVXHXk+K3dJlszks3Krl4X3U+KH&#10;llv+tfV2nbXno/kqg1AcEPaBZxFLq79QnSgfQLEeh4Z0DQJYIP6j7G4NqMF9PEXnWD7iCyvTrsr1&#10;LEz93I7v/g8ZbtHAqOq8wuDjG3Vm5m4w4Ik3xJwf2mel13zXMgQK64Idz7iHLBxfyrvFlh9JKBEY&#10;3HauSWiWhmrVxuKHQNyPgB5eE+MhTMYi1KW28SwVniXcpuMcu0sKRAnpTXSXxMoIj2krwmXwnGu0&#10;F9cFnq31J2zHyc/sfPVPduHWcavqybEcKXbfUpbwz/AtKxttsuyOu56SW9ZbZtcHSu3ZxG2bkqJ6&#10;8+qa9Q7m2kBHtvW2Zsh4KJMh0WrTUjosfd7fn28NIyVW2ZVprYM59uLxJZuSsl+QjGOADOu5trYM&#10;B52rD65asQA5p+OWlQ83WslAk13suG5XHlT69rTlw8zxKLNi9YeMrkorF4jlyusjhFYxetUS7+ba&#10;+2dOW1pTmt0aLnPwuiljprQrx2qHSxzgADo8JMCMAf5iBvpF7CWS25rrG1M50Pk2uQVW1pHvAAmw&#10;ECojVFcgTz+1vdy+Lc+1T9KS7PvKRKsa1T2t563tcYntzpDnULLNefxkQF5Q3hZrrd1v9Ze+sVMn&#10;3rfGKz/Ys7Y0W2Jh1NUBe9mV7f8/vJtkbdX77XbxNnvbmeepuqyltYKOoO28X0ouMTgZCB+RggYo&#10;fFyjXoAiI1KA57oFQxUjEi+FiIePUSCj0jEYjVzHuGFJDdJuUYS+NLnuJWSFzvJ1r/Q/39O9Q3Wn&#10;7NShP8nhzlG/6lPZJK/oIBQu72bZEkCB0DiGLGFyIh4svcR4COBCRASgAai4vhpTxr5KsXskqiN9&#10;drJHOkplwJCiX3pIWXrrVZMMznqfrc9214tv4OGgH9dmW21CspaY8DfrrDvs40z8tyad6hmUhAhR&#10;8tQH3RaNf3q0wCMQKgd9irFNwIeoDPPfGJPGo2M8g7JSb/duZAzL6/NECPqTyr34tM7mnt+wycdV&#10;NjFWZWtRunNsxQcR59QR3YIhF35z7gk80gMAZOi7ovdQ2I7AAAYI7OMPukZqF0uTkF4LOtPg/EeW&#10;FK4eYxVq6Nm2InlPF2VwlquM1cKGIptqzvff0BR79A6RLaHnCG+EUAehDBAYN9bnk6Ck9Z1FuX2y&#10;PJaY5Cam+8RFwh+gIqiJlUMlUMg0JqSK1F3abRkJn9sc38IzGdM7EWoGpbg/ZC/AKOKOABquIWET&#10;UoFJh9OR9aF8UTYY5ApQoEiHkHJf9jWheOegz8AlnOZ554HZolfPiu363f2WVfa1/SggOZv1mc0Q&#10;80QxAh6EpWgAzl/SKHw/IoAuAEcAG+oXGoz/CWGFgcxo/GDp1U172JhiaYmfxpRzlGI73V7mYTNA&#10;Ya6rXEWX5YbFQkcSgLBz2XrKozwTn9vBPA9ARF5DbKtL3QsgsBMZ34TvHvJkcUS1GeM0hN8YxxGQ&#10;+B4UstB88qFnbcBbCS+KhMmJen4S95pvwhP4ybkrIBHhSf0el7I8LlBMKd9pTcN51irlXiqPgMyq&#10;SyOXLaOt3D2N4v5Gy+1gILnGaqR8Hz6psmXfN0SgLbAd68q1oabz9kQKeF6KaG1S12cGbEadsf3m&#10;ebvaft5u9WfYHHvfUD+8L2RM/FuRRzXYmm2199N8vKSg95rldTVY0VCTFPddK+2vc4Wf35bjizLG&#10;diuUd9R52XJ766x05KY8phrbfbXAvshKtk9TEqxY99b15du97lyBiMCjL9sapOBvDMQ8HtKNCa+x&#10;U2HY8pYtcat1rXagxFOSa3svOvhANT35dllAUtlRZHmtMQCrEIjn9DZ4GfDEah5dtltDRZZVe9A2&#10;ntxiPYR1I+uZ1Za93lJGs6O0i3iHYvL0UMnZ6yb1CSl+7hGtoszxMgipMCmOMQCfj0Db6ZzsHJR+&#10;CFf5XhJSqp2lEjuMCPVnAIJ036AE+ZZbx3ovyhHiHAsewPC5VbqXHTDxBui/HKNycBwfkkd2cYsV&#10;53/pK0y70aMyLZNpFSxpiPcGA5ZyMA4DcCxIhpnbxlgJuogl3AERspmY4U053VvQkXD6CPpPRwCE&#10;Pokyltywxwqbr7Eq79STCjcs59T/V2Scd94+agmn/mYv27JdvtYElmukFAfgFEjicbjXQbRC5V8h&#10;ikCURb9XGbskO42oATxi4iDgiFHPeMacDDT6rG+5QJvqefZN4nxuwGafXbdZ1W36RZ3N0u5Br7xL&#10;tCdtzzn6ET0DgKBDARH0Iu2t599jzXeboQIqGINTjrwIhRiMcsfbYMCFQgIeEOdYDmqEJVkVs+0l&#10;Dhakuc3Kwg+/5zrL5BGVe5aWexEB5UJsHPfJ19PSu56JOazqC2g9lhdDrJM16EFcGE1YDNeO8Axg&#10;Qoop+e1SBo+78y0pabM1FO8Vo8VcOocU4XynBFb3k2dNfrMLD6EVUN6ZEzHIlz4QsxkPktXiu6Oh&#10;1CCsar4pxT8jxbAqa55xjHniuyh4lKAEBy9gPeVO75qdrrUrt3dZafV3tsps/qAkfZ/16HySb4so&#10;77ueRwAQyinvx9MSKS+WCIAo0ML7QEAX5blNSUmw1PSr3mLzrXT1vTUpeZ+RrG8wWcsn95EKScqf&#10;BM9n0eKyUmYmG9L53XNEJlRvQpbwS4DvmVNvm22ZgcsQv30uWZF1tPZIzz3ROXXD8xMosUSDT0Tj&#10;ffJcYrPR9ZystZlBtQv1pg3pkJEwOkXZQHNP6iyvdIftS9/qcz9qunMEFNlWKg/j0kiNlHWllQ7d&#10;sNK+u7LAa2OT6qRIHz+/amviz6reszbda696iqyj7oQ9F4AATsuMv4ivSwK3htpj1tiRZi0PC9e/&#10;//jueRuuPe3LmNO2z4cv2fX76Vbcnm8lgwKsvkYr6Lkj76Pe53HkteXZnYfyOIbKBWpS6I+vW8Wj&#10;6z6ozxgM3sCHycm2OTPZ9tekuYfEtrmt8iA6BgusoT9HlG03e7Lsaqe8HdWzvqfAajsL7areDVW1&#10;Zvm1W/KYAJ1bvRmxZ7oz7K6A4Ybkv05eCVvo4o2UqFw5PbWeXFD58JrvWHhVYHNKHsThi3+3JRlP&#10;qx7KoP/QJ9QuEEqZdkVxAwz0CxlvK6zgzH385//r3tfNsm7rbMVXfNV7SKAgrNMnL71PvCOE1S35&#10;YhB9uNpm72bZovjj85QYzEXJIV8YcngJHqoWhaOAw2UuZAdiFBC64UhZKSOKDQAh9CJ98rw9yzLS&#10;Ntrt6h9iWVCSryWsc+pJuR0AVA8HAz0LiBFGR/dhRC/Qh3WNMVl0oTynWJao+MIKFTyPQYXcPtK9&#10;yL0Ue9j+lzEQ1gdbfC6+yDNjmSF2ZZx/XWtrMtxqL39raec+tlkWPpXM+2rX8AKjjrldkhvAw5dO&#10;IdtL8ugGWbRM0goZaMyep/zoFAxsAB2PDA9G71lR26/idWAcowPI2qTuMlRZhXzm+XWbflXrILLi&#10;bUw/hKfwUPfRDzCIXT9H5CCCrIjv9GH6LPfpve/ZkhhGNgLKe0oNuqQPQoSTQGd3NfU/KWCABwIA&#10;IICaMBWhY9IPhDXubmNEXKPDYpl4gWIf9XMHExUKoGITKlXMw1lkZI3V2sqQBI+ML5aOlxVEtpdb&#10;HoRaGCjGwpSlS/w/4cIXVnFxu4RZ33vTrjbWvVJs812X9W4xFuWIMpOl41s4ylJ0ZjjSwrRY2Yhj&#10;ojznB/QcjJfgrbANJNbUyzb1IbIR1Ejybma7ZWETuuF5GBop9jWsJF2bnbhmpVe2WXnNdgFIWyzD&#10;xe/VtxhHoLHG1XAOGroWDx7xACIhWKW+fCN8C6+KBpQSYE8Grre3nLFvTnxibY0JtizeTz+4aosS&#10;NpbXZlc5t2hUPkDec8AJJwLOPM8qu+yfQkedUVmxcujEdG46InVirEyWG0LuwirgmeuTpfda9z8W&#10;35/pXsZuGKuhbPAcbyUCEV8HC+DW+QJeYshmQVgBMUCR+pFZx1E08eKqpdfss48Sd1tRa5pb0oSE&#10;GOdAmWe335FCv2uX1bGw0CulaF88UQeSdzv3rN4TIpi41VK5T2KYpXL324S8sjW1G8uQ3yk/bO09&#10;GTb0qNi/t6r6t1b8bHcLtsuTi117LOVbfz/FKjpiE//wOvh+Tnutr23FulpXBQp4IAAIHkCB7svu&#10;vuEA8lVhlm3Jz7C0+/lW1l9sN4fLBRTZ1jlcbI+fVdr46zobHc23LgFCt8BkbLTCJqTQHj+otK6u&#10;POvtLbBOeR2vn1yzmUnJnbz/malGmxq/aS9eVPkzABxjNqzz5eM13RWW1V4hL+S6Z6JldxRbw8MK&#10;u9SaYdvStllZ7c8uV0EJrCsJVxhcj45QNHg7o3ew0m1IxXaSnM2PqR9gDUvxL9M/OqUcHUB0nayd&#10;+0XyRqptsbUoNsGNWDsrPAAULJERQIN5V8ibewix/9fQM7wbwAjl4wiQhHEAFGUoq2jgxmk7Lc9/&#10;vLfEJ/N6uj19jf8BPt7lekfP+ara6CzJKNld6B/0kRvVKhP6j5AbSUVhDyN4Bkm/LLLzo7xqH1jm&#10;G5MdNi1Dgh0I+R67YLKzJx4Ihlh12TdWmvOFTQ6X+kTn5ec3bBX9SniNvodHhx6Rwbo8qH42RagM&#10;/Sue6Dsr8JUwFgPdgK6H+1Q2FlCEp4TZPGtVR/Ur9xDpg9Rdsr8gkJp/rrYUeEw9qbFZgefS45sx&#10;L40wHH3QxyHFm7DGYOA5RgJ6hz4bohZ673u2oI+zBDRpuWxN67sR6houPQjMoBdegY/m09i6l9gj&#10;zKcivBwwCOEpCgsBEli2XAueB8R5PICwlAnfCt6Pvrc6IiXHUuPEQEFZBAyLBSZLKDwHW67jshTd&#10;UEOK7U3Y6EDC+wnZeN6yFL1P9qEMlBEBRTifSzCDi0cnQIFxj8BuUZYS+c3zg5V6vTqCXFMWIZxX&#10;ByAstsgibHgcUpLzUlrsO+2xyiBAoY6Q6t3bctpSMj+Th6D7uKZ7fIyGFFh+x4PFOmjov3iiUeNz&#10;74OCVgOyqX/3UIbdf5Bv+3O/ta+SvrLa+l9tGY9I3tm0lPab9lIbvp4kI6NSsnnJU399qXU6EuEB&#10;wnJD12P7JdDZJJTLDE5ynXgqAiS+uTWoDogHsuoTsNp0RE56PCNlleVQ4AW74XkH07MABgDCToqE&#10;uzz8AAip/Rh0X/cEo3pyzhE+6HxNbnTe3RP2dfZeu9JfaDceV0kZVvjYQtnQXQ8jFXTd8jECQj93&#10;ZYFOEDLR9/Fg3gICasOOSwf06QJ/58tbme5RYny0Vx6zvq4Me/iQRShj33wji/9B3RmxIUfOVL61&#10;NJyyioaTVtKW6wPiPneD7KnOWDowmVx5rdnugdTL8ky5X2p/v3zRthYW2rdlxfZJWoodbyiyxpd1&#10;ViVwIAxV3p5prX35Ni0jbW1pwB72ZVvPvRQbEEhOkGmksow/uGYd9edt4F6ODbfk2RqyoPItT3fb&#10;igyHVQZAJU/TL275+E5HR6bd7L1olV0FViwgYYCdcFquDAbmyRD6qxsts18q99r/OrBLwCVZps5Y&#10;1FjxPgYoOeMcZQFhsEWhDNrfPdgw+AoJTOZHZGzRR+XRrsgr9NAV0QIGz1WHxTvy/NR/fPkMBnrJ&#10;+qMfY6BhZOARAyJccwCLSLLik/RQZIS43qWg3FQ2FF5YdJRNqIozt9jdit2eGeZJIdwTvC1AgAxT&#10;z7TUeyCymBiIJrJCNig6KX7Cs0DA98WIjMPY+3ptWfV074OxQ2ReihUAWXwq5c/vORl4kwL7J5dt&#10;SSBVWvCVTxmYGrpkC09kJL+4a8t4IXj0gBvl4znxxteak9HH6sY+vohXr37qs9YBWmbp+7qE8FFl&#10;BEQItdGvaUv1M/dwgrcg44715OZlWM1Lb8ypLeaf3rBpdB1Zb+ilqA84Bf4GfgMqGMGE6yC8Fuml&#10;92xeTAM8SMt9JaGSe+OpbtO6zsDSipgGgBC79NnN+hCehwDEY+goZf+gGopxjVAAQh9ROMf/4zzQ&#10;ujeixmT5eNLs8HgIZ725LRCUJTMqAZR1sEb+N3nJ7kLqfhV6CSHF8pUVWVe200rUKP4+Iba7bAzW&#10;Clx87RoaRZ3C4//u+koJkskRyujhsC5bkmJk4yTyuTk6aBC/F+KyRwaejXsiHvPs1CvL5NXpHgAF&#10;9I6ywdikacl3Jmu0Z7Iqj5770Dpaj9uboZhF66RnVgj/8GzwNNZJvIkHj3XFqk5MaAmg0nOP72dZ&#10;cdnffYOkzek/2tbMn217wc+25cJeO1X8k3U0pdqlot2WlPSlnTmy0ZKPbrSEn//mOd0+CQiPQlbM&#10;MmEGQgnErUVsRuOD7AJclIbv/yEeOW/E21lW843K5BMlqYM8qTXmsLDnAXwAlInjvlRnRMDZGRFw&#10;crdb5yiMEM9GcbjCiuoJicer8kqY+/HR6T22p+qYXRosEXAUu/Xv4x5djVY50mFF7VVW2V1m9X3F&#10;1tydZeNk3KjDzEh5ME8BkBqpORHLAlO5n9Yk6fstko8G6yg/KqWdYb2DOTZD2qgrVCloydvre7nW&#10;XnXYWmqPW2PjGQ8hYd0zMZHBcp+MKK/jir57TUrj+pjArbPEthVku8fx3aUSB5FDt4pdiVcIPLLb&#10;LzqAEMJiDGQZa1Fl7b+bZC03jlt3faJNYjiJB28FUo2qd3ddso3du7jOm/5bybExnY5cWbeSZ117&#10;IO+m+36Gtfbm+oA/acp4RPm9AjzJ8cX+K162XIHLndFS25b1k9W2iA/UlwmpKJzQJz0kFPuWtwkZ&#10;dZzTplKWa2yNjOKH1H4LpMsyMC3ltIrHT8IM/YT9N2TAzN/O9omCy92lscwgjBJkivExKV7fYZTf&#10;KMXgVcAXyR8r3Loi836vMnIdQqEFoHFrWYSlLQsZr4PJj0mnPrTmqn2qT1R+AIQQM4CI9Y7xg04h&#10;UYeQbrRNBRMdPVkI0FjRdcaCyVIi8kLUxUNglFPvFICyba5/GyU932eL8lpYpoQdFJlgPP/6uk0/&#10;q7KpR2r/jM+stuLbWLhb9zOQ7gBCP6D+7oGpjOpnnvgirwE59bAwChueeUqtykNUAu+MUN44c8tu&#10;+fwOjGNfLJUIEO8Kbal3saTKjORrduyag8fsWO07AAJPuV/HANLxRD+Fh5SFCILASR4IzCIkpZeQ&#10;kvdSRwCEsJbHBFVQUmxxtfA+8DxwlYSec60lMUURhA+FzDFe8ILH8TvgiIgGBOmJQRJ3JKXutVy7&#10;gXKBk8oxfc/HQtaIu6N4XID0DgGHZwgJlUtzv7ai/K+FrreF6LKCGDTCvexj2QG9l84hAWN2pTe8&#10;GDHDQHMoHxaVGswnt+E+0lHEeBZ3i82yZpamzqfYREmNjWKf6bXVsEIlIMPgUhBUJ9VZx+W3DZaW&#10;sdHOpnxiBWVf24u+PFuUID6TNdtSdchmmPAT0nchACSARjwBGgxsqwxrqvMoMXmB5sHzX1hRS4ol&#10;yQKuenjJ8jqz7ceK07Yp+YTtvrjbdiVvt/u3klwJXSv40Y4f+lj6QnXXOwBMYts+NiQPjyNhwiXx&#10;zS3NV+LhyDXPQpuWkmipOmA1xdutqOBrG2hMsaXxJluOMkkcRPCgqAMgQmeiHfAcAQ08VUKRYXka&#10;BjGRI4Sf7BrvODrXu5iDM0bmT2uiFdYfsQ8S9ltBa6qHrwr7pLyHr1vFSJNltDZaUVeLD54zgNwg&#10;q7tHivn1KAAny3yk0nquHlU97tmbxkyvE2NxQ2VH9P0OzxJrK/nFuhrPW0dPuj1syvSwh4doqJMM&#10;BzbfGm1Kl3JOs8aRYgcLFDPjMIBHFam+AhOuH7qeaZuzUuyTlBQ701zqExkvj92xoqGrPj+D57Ja&#10;c30MhAHzlt58W4lSNYcak6yn/rS86WQBn+Re1yYF1M2Vx23wRqq97JKHRJlEzHO6d+2AdckrYjLr&#10;2mS3dd08a/cazlhHb5Z7NnyDNF+fQDlYb6UPrlux+JHWmmdV+n9v5VHbU7nHliOe/46kgL2vkuhC&#10;O2J1oqzoFzq6BQx40Cek1BcBEKIU8ipXWAUBeeqstNUGeXwCjhVCWI9lqTMPDEMQw4F0VDxVvGnG&#10;Fwk9cz14Gxh6yATXUWYoL/pu1H/XwQMKdcB4Bfwir7Yqb6ulnPnE3go0GaP0uoQICQob0OJ91BPr&#10;n++R6o9RxLgO0w0AEcL2K/Lo38iYkjey9lZ9hUxV+ji6hf4feBcROxQuExYTH/E8MCYnHpVaVs4m&#10;u3Rpq1/zewE8vAf6CQof3jMMQNgf3UO/J6mEvs80CTJdMVYF+j7Q7uNSlEP/yctfBw5kOIz7YCTw&#10;HvUJX/hSHu7iM+nKV422yIRCfd+fIzRFu8Nfn7gtngCujBXRb53f6HK+J15zv8rynq2KWYtq2Bkp&#10;ZDyROQHKvCqF9+HZWVKUVJhwEgof8JDVuCp3al5WOEsYeyMADhy90DqP90b+iAAWCgjCy6Xy+GME&#10;ICsMsrJ2PTPTZRGwNPwqngiMJvSh591DmOmz57LkjsraqBKQzMiddg9EzCd1eMX3Bdb9YsqirDFS&#10;jrF+l3g3ZWDgT9YD2US+eRKdhOvkOMtD8MFz3FNSWKUkfalm/WYpa/eCUO5RKMEFFB7wO0wekqIi&#10;xbexfp8ly/o4mfKpHTr7qR2XYJ88u8GeS4m48g2EAqYM8eCBkuH9vE/0RgrrXNoWO5G8yR48KLDy&#10;4SIrktK8KJ5l9VyyurFqqx0ut+SbyfboUZX1NObaE1norfVJdu7cFmu9fERuvoTmjaxwYqTyGAhr&#10;TbcUS1eUyVCpVL++LKvkulsrHXWnLTV7q20/sdFKa/ZYYvEOX+12S/LXdiJvR1RvEUfKSFaZjr74&#10;owOIeOFWHjxBqEWMv/i57pWgro03e+YKMvFkIMdOZW2x949/bR8n7rKj1w5aqZRefl+Rjy9kd1yT&#10;B3BHXkirFXe3OoBUt+RLeRZZb+9Fe/VAVrC+zyKMvbUCkPEWtZvaXZbZTGuBdRXujpVVbdpeesh6&#10;mi5Y/3C+9Teft766U+55eDIFikH3PesssM57qXajJ9cqe/LcAwFACF2hqKsFXGfqL9im9HP2Q1W6&#10;gO2SXZbCTGur8TEI0o3xAHiGMRAyrMiiYhB9wZV1LG4/cP20jQjsp8hUUvknusqtpeKIjVxLsefN&#10;eet8vV34vfXWnbDhm2d0LdbHmCvTrHf0yAtplBHB3BWfK6JvM5BONlb+wBXPXqMMSXeSbOO5w5ZU&#10;+r0tEfJD8ZLkond53+WIYQWfZO3OqZ+7hcocHp8f1CHdi7HZZEtD4jfGH6HNdnkdeCAdApDbkm31&#10;2YUGeSAC0OX+CnkvMlTxOPFkHpNthEejfocyR4khL4SaAY6QKRkPFu+SK7tIz6gfk9XkRqB+zz2s&#10;tjT1s65rR328we8J/QidwOoQ4Ro6RUapgw8Kk8l1ApDFpzKmXksvCkRWmfs20yLQrpflLmOUesAz&#10;nlU/ZazFw2jqvyS3MEcGa93HRHVt8nG5FRd/ZZnZmzwy4d8G0CgHdUcXYdSGcWMMUvo/5ZMHQpr9&#10;0ug1zwglrD4ng5hIwrJkjXGoGfX5eXndTPBbeyMdp+srz/X/81vula33TyIoHMM5AEOIPPwPXwFy&#10;+ix9FGPPs9ZUPpbFZ7xS7Q/osGT/e7aixluAwSr0qgo/S+dBoetITjTxQNJ3PfUz9sK1BzclEFKg&#10;EqaVoVofmI4VCObrGDwOGBQEEuI8/reHsPR+xj+YV+JpwyrHEyl+ttPl26tCf1xf7kXA/P0iWdFU&#10;fv65EFUAhLXRdnl/jBE0Ko1LmAYrAUGDsIZhAO9gAFqK1LMLgrJGeUPETQPxW4DkcXP2QCD0FO8e&#10;ApQQguyurZ4JFBpFdZ56XmWjPanW3nLKno8U2JGzG21IlnVstmq3D+Cu8l7K4bwRSaDD9pjUdXWq&#10;zeYF6LsSPrNrt45Yx1iRFEOpXRyqccoTqKIomMhWIi8LRXKv/aIr1uHuPMss2GGpKV/54oQLz27Z&#10;gpTslO6tzfm7pf660efRDNSneBil6fpJ23n2C9ucuNNOXdptxU1nPRPq2lCRezp7qlPtrwmHrLH9&#10;vE09q7WHHbnWcysxlsgA/wHh4OXR2eANCgFBREhpi8gjxd330ORUk+VXbLcD6V/Yta7zVtaS5Kvt&#10;lkhxM/8DAClkI6juBgFni+V31ltFR4nVykK/25JtXc2ZNhnFn2elQDoqD8pTlYJEMcjKHK44ak9q&#10;Ev2bC71V1l1xzPpbMuSBZNnE2FUHzOGrp2QwJ8mTlWxMdPm8kG55fHXybipkrFSMMAZTbNUDJT4X&#10;o260wnYUnbftxek+WF0mZYnHcenBLSscuOnzMnKkbFlmpKAnNtANH5t7LsoDEA9kKTJnYYUQIRbw&#10;W3VSeXPzI7XWWnHYxurS5SALQFRmQP9ZgzwlgdASITcpmUl5AA2Vv1h73VmBYZqPhbQ/qPAZ9gBI&#10;VnedXXrUYKlt5fJIiq3uUaUV69tZTcm25ew2a68+FGsj+i5yHPowsgsRsnAPG+Wh/xlIRSFBAA8W&#10;OqFnJgvKYzXCn6SS9l6JrXElXsTWwZKiZCCaMIgbWTrigSAj7pXEQqbr4Sx4g9zQb0McPnggUAAR&#10;91hUNl1DmXp/RaakOGsLt1ld6bex+lB+9EYASrY08KO+gbGAZY/ydo9G71C/nBkttZmHZTb3tMKm&#10;H5XYxMMimxIQAAZ4FISmpiUPU0MVNsv8oSd1LneTg+V+DWuffjsDmOhbL/rzbcex9+3yle98n3cf&#10;K4G/EF4Dy6E4eKg8zid43eYyvMT8OvGHRJ95ebVsSDU7VKnvih5WCjCv/CFND1f4cV0XBRAFODhG&#10;Y2tOeGK+GgV81beZzkC4m/EV6d61p/Wx8U+13zwepd7xno0TrsDajzyQF6r0YzX6E1kUhAOICfr6&#10;NVgkqpSU2OpIna8TD3gwUXCBrCeEDwX4LkjEh61COGv9N/fqvUzcYc0YwmU+JsJvfRMPCGAJy7tT&#10;Bln3vrYU4aOQsSOmpCV8ZLUFW/W/mOBlwcLQPSj2IHxkXrjwIpwiUD6ARqAAHDDagUoChTtJnJO0&#10;N4QbpY5SQvCJ7yPsuH18A/Sm4ekYCGMcL0jnXdM3yJxKubjVknK+9OuL8r4AEL+P+rFCaMgQgygD&#10;HorO30oBHErbanX3TtsdeSAASI467sWhGz4TObZsR60P+AIiN3uKrFXKl2ye5mYp5JoDtj9pi7yi&#10;41ZX87NtPbbJUjO3261bJyyraKftSd5mm07vs+2sO1V5yK3uiuEynwFOGKRAgpsrxXCmtcr2Xc+y&#10;DUn77FB+bNmYPx3YYkWl263t1nFfO2wdDINSgkIYIbjY4ShaFQ8vCEC+kXfV+LDAagdz7IrAtnyE&#10;sY8iT09l+Q7SaMuHGn0iH+MfrVLinVEIa5zZwOLV9HClNVbssQXChK4c+6yr/Bd7fv2C2rJDTX1V&#10;AHPcx4pGx2Q56/vM++i+esy6pLgXIy91afy+1TYleuZUDplYQ+VOBeJp7XCxg8eW9LN29GaO1YxV&#10;Wak6VmZXpVv96R2k0l51DwSPoLS/yNNtGQMBQJaQH30DAFkcux6zlAkBqmMuSmG0VR6xB9dTZLBH&#10;FitlZNAWrxQZ1e+xu+l2u2KfDTVk2MOuQuvszPJJijkd8tgEIIBYjuSB1GLa7/y9LDvdkGz7BRw7&#10;L2yVl/areCP+eDgk9g3vPyg0lC7yy5H+wjmKCNkESJBZ1mEic4koBVECwp+EnAER/61zwIWBdl8c&#10;Ve2NXGD9ItO8k9A0/QpLHAMErzUABP/Rp9w4i64FUOE6vwm3cA0Dk7JTB/WzF63ZlnjyA3tyLy3W&#10;X0P9Qp+kLhiiABkDw4BJkFUZyrOPZNW/uGJLb6Xv3shQfXPdM6sWZVzPcW38lowfWeLSj4vSk7FV&#10;K/TfWI0T190jgqRLWFAxvzQ2898nGGO8Yog6D3SO/iSERQSD+kDyBJceXnPgINyEobHC2CKhLZV7&#10;+aW+ybix9GSgFZXJdYjqTMrwPPo8AEikR9YBJK7/xQxfvqsyYdSQNcfYUBg+QF7Rgbp3AQCZ6RGA&#10;4G28VqOTSst8DCbRCBnXhKZsULQ+Y5TMBSqEMJGrPHrTiVCRWw4UAOQEIGjEABRBYQQCRMI5QoFV&#10;gofDOAhjLWRihVmhAAlZECw3TBmY/BM9S6x86bWY9+yGvZRleClri2Q3Zl06E3y+g97toIGCj4Rt&#10;jsl/vF/18TKIYKoLc/QbguEQFgGpyQAC5UVYSW1lEA5y91tITXIBYML/fNc9kogHkbcy/TJmifDe&#10;lvYzdjT9c1uYvmPzEshF8X4tCD/kQhV7boV8dcJbOn8p6+fYxW/tXM1+qx+NAchFWSJ4H+6BrAPI&#10;NQcQZjQzGe1aR4ENPSy3O83n7bPTuyxNYLH57E7LvnLQKhtTrPtxhdXKi8jR+Zn6VEttTJWSRHGX&#10;xcIwA3WWM3DdcobuWt5oo+Wy3pSA5PjtRNtb8aOdurLXDhdst6yyHbbxyIfWXHdU/IjqT7w0qpcn&#10;AjBfZKrXVpmQRf0E6rOkkeu8oPG4fZj4o1X3ZVjVUJ6V9OdayWiJlLCUtiw7V4qqX/lgrQBE9b5f&#10;bPXdpdbUVuCzxseZv6H3TI9e8a2L37BYoBQWHa9BHtgLlPF4j6zVu3a37Kg1NKd7qI9nVuVx9FSf&#10;kuW/38Y7Cn35msXxe1Z085iPHVzsES/Ej3L1i6zOfLv6sML2VglA0hJtZ0WGZfrKwLGBaybzMZEQ&#10;D8RnzQvgABDCXrU9uQ4gi5FSY9CXUAshtEkm0Kqt52QUNJUdsKFrSfasOQKQmV57eCvFFeJkf6n4&#10;2GMLj+qtQ88N3k6z0ZbYBMW6obLYGl/9AvyBG5bRWevjIPn9ZbYlO8n+lnjMvs0/Zl/Lw3x6L0My&#10;K+WA8qV/8x2UfAgN+W9dx7gKfQJyA0fXMABJew0AgscHEcrCIyBhhf8IVa+iLOlDPBf/bl2PvBAv&#10;B8AEQPB++lxQpl6+OPLf+t/7nsrhCph5K5IlQtPq5+lnN/iiqD7zWyDoKzd4xhYgSD+NgIxspTAO&#10;QLkEIHNjMpLfyOqeljKdaPKMKozAlbk2ecu6Jn20Kp23zE6sb/RelRv5JkSM9wF5VEHvW8LLFt9a&#10;m4/JaPuL9XZGugpeBJ6iW7k/6FHKKEBbFAAw0E00gmWWVjFmfQ6Z+hPjKPPtPtOdlZGXVUYfwJc3&#10;S+gK8HBjKPA7eBzhN+0IhbaHr+h66bUVloxhrS0fAxGfaYtIp82zbpl4/Z7P+UBh44b6pD5cKNG4&#10;mEXOP4OfxAVpICxtFK/HQcV8UJtOgDvLx0FOlOC6i6v7ie2FRoHeBRAGVQljkeWF10E2FkubsGT8&#10;hECAfGyWWGFjfJBQbhbr6f96+iNfh4rBshNH/2w1eV/FygcDOOJ+uSCq7MTf3ZJRmVUeYu7r4zVe&#10;jjgKjemksuJWUpcg0BzxbgiPuWunI3sZ4OohmIAc9QrvhrBq9L6559ckgF2yPBvtyXC+HUvfbFmy&#10;uCffxIBleU58j55h4hH1WKMOenYN4Yr+q2w8Zdvz91nFYL4DSJ4sYojwVSyEFQMQiCXLWeKDeRL1&#10;vcVW3ZHpu/QV1Z+0H0sOWnWXwFfKMDZAnB+zlPUurH3P4Omrk8dRZ3nDNyx/tMnBI3v4jmUNN8jz&#10;uWlVTxnczrDbD4tt8PVVS7952D4+9a09HLhoy+LF+NNKG2hJtY67idZ484hVVOy0nKK/29msb237&#10;qc+tvfG8Xbx2wOd7dD0RGDadtm0Xd1pWS7Klt6ba6XvpAq8iy+2/5AqQgXSUOJlQhIUquy/5jO3q&#10;1jxXyjNky4hH5Li3XT/uCQu06+uuIrtd9JNNIvjwcXrQbl0/aTUd+XZ7oMzmUDDqVKse0qDDxHg9&#10;MpBribWHXfkXDV+Wd1Hmx5y+Cqt6JC+vr9C+y0uyzzOSLOHORZWv0gEDIGcyIe2BB8KSI/CX2fIA&#10;CIPoS/QNfWNUoN5Yuc9arx2x8V4Bg67NyQNprj5qo/VpPhmSaySK1Jf8YLeqdtnQzURf8ZUy99el&#10;WOutZOttzXIeMNeEMRcG0R08Rus9E6z2yVX7tjDFthccthczTfZ4pMhed+ZJcd+T/rxkS6w99To2&#10;WXRpuFrdmWQTyR1GIIqDPkPf93lJ9B/6g/5nTwkGlgEN1rxj5W3CWWQYASqscOEAor4DWOBBobTp&#10;Y+iGYJgxuA2IQHj5yL4nzojo0/wGaPgdwAQDkcgE55CAz8dCULLzfeLNaTv169/cUgcEfYkTfXN9&#10;AmTUzl6eoMz5rbLMPrgso6JJfa/VFTMex8pMi8s1xITVJV1nUNwXYAWM5hgDaYwA5Fps1W4MGNpK&#10;cth056AvdTQ8nCrwkczxTdc9ehbdCoA4z1Uvr7uMBL1ngXAYY16zepfKtiwjdknASbbiqozwVek4&#10;Vk1emhKYyej21YAFIvNjV22BhKRgyOPpcMSDDXXl6KF+2llHdBjJBE+JCqH/aWv9x7mHoCMAeXVf&#10;AEJ4yK0INSAE4iyqAmLaKpaEDyqpklgGPpCmlzOojOszIQXHoI5nMOkZ3GuULVZ7sNxRwHSUYI3H&#10;AwhC4Ctf6n8m9AAg0BQgoueiNfs9lOZb3lL5Aeu8fcyy8r/yPQ7uX91npRmb7FFDtF2kyu2CxgQb&#10;PAL3QhBaPY+lAuAF6yqegdDvAAQGi3Apca+D0JLy55vQiAd8i05BfNdnhKqjIEiAjN+r7/JOwmYI&#10;KN/ScUXWwpKE527rSfu3XzZa5f0jtkwsmf8FNqyjEwPD6BkRghvOK6Vc//3Xg7a9ONGKB2JeCIRy&#10;RYHFFvOLAQgT3/BCqocuW5GUbKXAgiUz6voLrbwj29dgKpPFWjJQ4oTXQaycUAxW66WHAqORWg9d&#10;FQgwCJVlyPrPEaAUP6yzjN4SK5Wrf/5+mjW9qLat2b/Yr9V7vZztQxdte9rXHir5OfNb25+33fbl&#10;7rCTZT/ar1X77YfCH+zTU/vtryd/tq3pex0UP006ZB+lHLGv8o7bX1OO2x4px6y+An1fNFhqRQKT&#10;iypf2UDMor+pegEgNe351iqQZCLec9GgvBE2ERsUeE09rbHGG8essfaEPesrt/m3bfawvcxyas+4&#10;d1YuvoyKfzNPWMdIfJ7ql/fRbuODlXa54YSdqzvhYzAlo9ctq7daAHJN3tdlS24ttu8vpdjm1HP2&#10;w+UMBzZmfjPmkdUl4O2tcxAGUAAQ0mgZl7rel2cdQ0W+5Mqa+tHDlnQbuJUkDyLDZrHYJTMTasPm&#10;muPWV5tsT+VdcY0QW1PVIWu/fcIeNaX7+Nmi+lxn3TlraUyyPnlJdQIE1tQCXHO7YyGsqscC/Y4K&#10;yxEQbUg5ZnsqDtnK2oDNvK23KXl1KMvFB9W2wmrZyBgeiWR+ql3fJdGCPkPoAuVGHyfDjkwqFP6i&#10;5JS+iUIGQAAPwlhMOiR85Uu0BwBBEdEX1I8DgEBB+QMk7kmgC/RdPH0iCegefrsOUr/mu/RJ/ic9&#10;nPCYD/rynlgfCUuLTPSV2pkTH1tnw6+//SdaJmQehWOc6Kfxhq4MCsYWmBRIBGDpLQAipcx4pbyV&#10;ZcYtFgZsWbpmWX2ZZXM8SiDPmg2u2Ilw2XWf7kUX6Z0TTy5bQuomy8jfatPj8gyIujAR0Scjqg4+&#10;+VZ193C43o8OEJgAAngSrPC7JhBhdeoV1W9VsrPE0vjL0tUylAGSFRna6AofvFdZ/dl4AAmg6cAd&#10;1Zc2QCfGAwhLrAAgYAFtxpgIUSDaQM94CEvelgAkeohjyItG+akhV7AmUH5CLd8jGetDXoevmYS7&#10;R16yhIk1sACL9bXqARE6ogTPlzFB8EIF4gHEhQahgmESHNIBARDWo5lVBRb1fryiOTKiJJRzYtyb&#10;23buwqfWeT8h9g4XRkAiKr9bIzpnEhIKnt/8j2DSkJHV50TdOAZBjgcQmAu5kEbCDHDARNDZ187X&#10;+yk7lgTxTojJPDA8AAiDc7IsfGkFfQtBwwuJfXfASm7vt28ubJRHsMcWZ/Ver0+sXKsSWKwfcsnX&#10;6NS69uptrS8suL3glO2uTrSyfgaXBQI6FgoUAojEVoK9ZuVDUnqtV32xPTY0qlKHqhwptwJZ5kwu&#10;I9QBcGRIiXL0UIs8EN7DZk3MH8Dqzu4plyV9ed3bYTOnkgfyePSukkdVUqjlli0FtqP8pG3JOWQv&#10;1VY/Vuy1b3L2WVrDSZ88V9WbYxWykNlFsG6syncNTLiRYKkNyb6m05lbZ+yrnAT7NPWE/TnpmP3b&#10;maO2Uwo0b0iA8VAeh0DkkhRvgRQw74BYo+pyR6HdFEg2yBuob02T0j9ltVIYd5vPWGdrivV2pltx&#10;1T4fYGZWd3VjmgAszc6yqVPXVV9D6p740d2Qbu03zliLFPe9K0esruoXu3Y/yYras5wHBVKQeGIF&#10;suiP3Sm1Lwti2Vd7KgVyrfk+ToTnhtfB3iRY/oyBEMaCt3lS7Ex4JI23f6TUVtyrlQfRnGyt8gh7&#10;m5JtOpqj9Hag0hMZOq8l2/PIK0FpNFz5xbruJNqTjhxXJnggfQ0Z1iSPhGQJZqRjFDDZMVvtzZIm&#10;LO4IuCXovk/OHreK+yk2I88eRciENqz9+eEKmx28pP4hecX6l+KaFk99sBmiD6NwkU1Iv1dYJgSD&#10;Ey+ERf0AjjHpCbKtWHiUukAACOvrrSD39FP6VtTPfNwRPugIcQ5AoKheNNoyiopQMYARPJAo3OXz&#10;lZ7rP5QbhhvPhbEcGbqMKS2qjI2Sw5SUT2zyQZn/t0pImHu4n3JQBrwiiDLxH3M8nt2wWRmviy9v&#10;yvu7IwCRNzLbJwOw1xbVp5dnpbDVlwGQZRmUjIeQGsuAOgCyRkKE2mcFfah3tjQdtz/t/5PV3N5n&#10;JgDHkPQ5Hi9Ujid3Y3NsXE8EXohfUvhLL+tt/vk1Ac4tm31ZZ7MCvyV9f0VG8czcLZtblBe01GwL&#10;Mrrnp2/a3MR1W3xzw70uFndkblos5EhdxX+O8NkjJRjK0fecdI1Ij8CD7Thi4SvaR9fFgzXCg/L6&#10;lpinJxAVgOghV77RERcTJs6IMYMSAhgsF8xndZOtMCOkY80bWXEOJFLIPm8AJoG4KF1iiwicrHf3&#10;TgCTgHbxxDe9gAgWzEZA9A4AhJg4IEKG1mKLrSLoqgR7LicmfWqj/RkxpRqsBsqNEPk6TaoHYxOg&#10;J/E8FD3CAqDEu63RQKTX8V3ivZB7M3QilQvQgAARhJD3snc8yx3gIjNTHw/FrSyVB6DAa2PQkEH/&#10;6LsLb1jDqskWZyV0K9124fpOO5S5yW40HbQnA1n2aiTfnvZkWG/9Masp32Y1V761e3ePWOP9k3bs&#10;yo+2JfMXO1h71vLJChrMc7raz1IZspKlRLF2w1LirBOV21Er8Kh2YGF/CpRJeosAR+CRK4/k+kiF&#10;h7HuCggqZMWTLUS6J1QxUGhVwyVWPSrgeVBqFSMlnjpc2n/RskhrFYCk9ZdZ6ZMay5J3kNZ9UYr/&#10;oJ1oSLTPM4/ZhrQjvn85yrVokFTc2JgKK+m6ou2QUu0r9sl4lP20lNz3lefty/xk+zTzjP1Yd96K&#10;9d2yR7KoB3IFfkUCxQIP31FfJvQxIxxPpFWARAjnTut5a2lPtZ6BHF+Nt6svx6qlnNukQG6ofll3&#10;syzxZmWML90NzqN6AWtfa4511SVZe02Cz63oakyx9oF8z7iirA4eI01W+PC2bS3LsvdTTgt4c6yG&#10;Wd5jDPCXWmZ7ueXIS2HsAeXNcwAIITcPYalt6tRW7eLrAsvGzPdba2uCvKVj1t54zib0HmTkjTrv&#10;fXkVAyqrJwbo2tybBquu3mVtbQm+VQGWKNcHWrPs9u1Tdq8r1+rUBoQjK4ar5PFUuRdJVhj8PyUv&#10;54OEQ3aq+oAlV+22+juHbf5Zja3Iy2chxTlSoMebbU6WN5b9NMuBINcACoqZ/kY/pt8i2xhkpF+z&#10;zBH3oQd8O2XpBwbSAY8nuoZhxTjIlPoRYRD6Bh6Ik95F+ApCqXGUwca4qq9eAHhg/AX9xD08T7qq&#10;PEKfqBoMR/p4pKxdP5HVNtntA9yskdVy/YBb5mtRGMb7N+OTZA2yAi7JOYSP+A9FO9XhoaNFASBZ&#10;i7NSxosC07mX4o0s9DnpgsXJRrWLlLq83LnntbL4a23uUY0tO+ipXOjS+UF5szLAir625Jwt9nQs&#10;P/YNiHFA5nmgJ5g2gK4hLOfKnKPukT5lUuKivLypp9U2+azWZgUmE2/r7O1Urb2auWHjs3U2MVVj&#10;E68v28RLGQMvBGKv1A6EGvFuwvd8nBVe8n5RiMZw7vpYvwFk6TsHEA+Tqk1wMuRZxdbZ6o6FO2Ug&#10;v+fIBLOIjeGW8UGPx3WqrSTMMEAKcJEZy+5VdOrbuKUqFOtSqSF9foUUtq9dgwAQyxOY4JHEwEVC&#10;EyoQT472+pZbICh2HfFEGEwXg/xIKi97pE9KqJiE15xhpxI+sP47Z3/LXOIYWej+fQSEsQkGz/mN&#10;W0gnCMyKd99COSAHD1138NC9CKozWe8AiDjCTIAJEvj5HirMUAVM3GIQIcx8j7RAZm3y7pk+WQO6&#10;T99besVAl/6bH7A18XpV37p//7idOr/R0lM3WEriB5Zw4s9WlrPJWip/kkW8zy6XbLPEzC12PG+7&#10;bUr+0U5cO2g3RoutdoDZzRcdQCBSS+NBhN3wWBHWlxbvFaBIeRMbLxuKbf/KvAY8gcymXFeEhe0X&#10;3UtACbF8SI2UPnuMMxeDxQzzunL0bIFfy9d/WX16pzpNSkepeyIZPcX2c126vIgz9smF4/ZB0mkP&#10;/+DRpHUUuzItGpZlLkLBskNfw0MpZ5WDMnu212CxnWsttI/SzthP17OsaLRCzxVZur4NeAFiZGe5&#10;18VgcUdRbH8NfQcF2qh7WHiwriu2vMdtWfy14gmLLXJv2eBNWeh3xZMGz+hidjuTEVvlIQx25NpQ&#10;W44vAc/EvOquPM++KiHTbaBOZam3S48b7LOcdPu6KNuy22Xtt+d7yIjyx+ZeXBVQ6t7B+lgYCeAm&#10;zCjwYpb41e48u95x0SYmbgngLtr1+uPW15Zlo1359lgA+/bxNWttTLVrN0/a/fo0GxS4vxmrsbF+&#10;faNyjy9dQvmeDV+y5wL/aw1nrPh2ojUOlXqIDG+otC/2XQCNsBqhyfN3z9vm8ydsa/oR+yhhn+2+&#10;sNVSc7e4kdJec9jeqI3XZIRNDco7Ul8DVBZGr8T6D960AIuJbz7xLFK0vpYTRhTAwTwpPBAWXwwZ&#10;WKQbAyScs9cPoS6AD0AirEzYhJANad30L8I2ev+KAMjXT8MYDf009G0PR6t/PbktTBHYEaomrCal&#10;7VMKpMvC5LjZ4Ss+8Ew6LzPBmRHOu9hJlAF1Dx+9EBiNRbv9Ea4L1jr9ltAUfVfvnhm+ajPyQqeH&#10;r9v0yA1bkI4DOHjnzKNK93jWBACQ67ww1qN33a87YkeTNllXy1l/75qny+q/kPUJILu3J70AyMIX&#10;V+YiFDv3CuwczNQG0OTDKgeLqddVNv32ikBNpHNfRj4+qy5klkGMY7mu0zc5Bh0HoeNIiUYPYwgL&#10;+FcY64gSmEjjXZEsYaQv+yToTjwQXqyXASLB6qbRhIjryxYALtOdtsYaVMyDYHCcsZBhCQuuJoRQ&#10;qNF8OWFPM5OLp47ksycZbA8DVMHqZyp8qBQL/XHkP0JgWBq+zLHei6JG8cJEWStZxz+2wuTPfRKc&#10;zzpn6QzSXJl3EN7Hd0Bd0uckPCzDEXu/3oE3EO7hCLI6wgKcMJdyiYEOaPBE12Amrrr/T4OK8HZC&#10;9hXCj2dDJyM33udBRN/he+vWlih+2RJipoAW6cgTcofFvyV1tkUJ/eJIdcxNlFW0TMdTg+NKz7+9&#10;ab1tybYrcZNlX99nNZ1pdkMeSMNIsZS9lKiUAJ6Dj2f0Fvte4YSfyvVe9tFgsmHJiJScrGUoFvKS&#10;YsJjAXREAYA44o0w1oACJLTFXAzi+oBQyM7KxzIfimUcoTzxcJKa8+2IgIRFBEkpRcFSFt9i1kGE&#10;JUn0fM8VeRXVHqMn5FL96Jol3M2zL7Iz7JuSdN1T5mXmnZy7B6PzUH4UNXuBFPepfl36tt7hnpcU&#10;CyvThqPXr7vGCdCACnvv+vM+3iOFSzisVGAB0BAGQtn7+JCAlnJizf9cV2DfXsqxbaVZ9l1xtm1K&#10;TbX0Znlnaiu+7d8UjwBusqD8d0SBxxUCEohJhUk3k6ywMcOz5PCOSAYoasy0vMZ0pxoBKeM73JN0&#10;I8lyGlJ8hV7SszmerU9xOn83w/cMCYspQnzTF3wE1PSb+SuAXZ6+kXI3zU5d/9UyqvZZWskOS0z/&#10;yvYlbvQ5SrPPrtr8C5S3FLCMC2Zfe/+T4p7rlwLGQIySOlg+ww0o7kFO1z2PiJhZv078xksRMSsd&#10;zwQPJtoEiRDxGkDkA+n31KUBB/VN+pH3WZUBAkhQdlJ6TCVw653JiWSDogvC/YzTSk+Rgfe2q9B2&#10;7v1/bFwGDv/54DbGHf2PtelmRb68ivo1z6KL6LvoCd5JHyXdlwSL113SwzVSk5W+/cPqSwEHuyP6&#10;DHX1/VkZu/wmWQd9pveRtr9fAPJqpMwNSP8GOgoFjl5BzxHSIgTuEQ7VyYcW9E0AnPvRL+hfvCYi&#10;GrSDdOTscKnKiLeFka22QG+64atn44GEaQvUhzk4QfegEwFgAAue8l30m+tAEWO9hO4xkGknxryC&#10;oawyxwDErW69ACAJH2N8gALyQYjCM36ACwTYgMx4LLhbHhriXNeJTwJAPMMRF5V7nXSP3r060e7x&#10;PLJK1lM9Ua5YAx4mg5lS/DBa72OAb+zGORu6dtKyT3xiT26e1z18X8/ynSURHhG50cQTyTH36f+A&#10;R5NvJ+vfIHMMoeGcNYBgXvB8GMsgRks8FyYFLwNG8T9MxaOhcRjY80Xg9F7Gfjw2y7v1jnWiQfR+&#10;ykJjQQE41hdODL8j4aRsvAdrBKsBy4yyYu1hzThfej0bpKHhF9uRsMG2nNtiybJKK1vPW8NAnu81&#10;Ud130UGkTMJaPcageokr4SIBCCBSOlrlyjyWEhsbdA8UQCQQwBGWxcCD4R4HAFnXzHLGkygYbvSs&#10;IzK2UJ7MeOY5vIqstgK3fn2BP96JYtN3uY93YaFzzrtZORbaXZ1vfzp52j45f97ON1+yq49rnRxk&#10;RL4iLyCh55gXwiZPrMwLILDIIjPVOSc8FQ8WLL74O9KzvIcysDw854xhMBmQMnI9ubnMy0RZj9YX&#10;eJkAt88z02yDwGN7UY7vNgg4ZLUKYFHaAGx3uSvufwAQKFLwUM598aVVnkn3JbvSW+4TI4taxCco&#10;ug4VtxZb7r1Cy2sW+Oiey10C/44yeYWVltOmOujIN3mng6iOgEf4Jv95mQSUrCoMsAIkTcNlNvLo&#10;kt1sSfG03u72857ZQ3ro3DNZmVOMBciLwOJHFvGqOYoW9C6/7opPiodQLp4GViqAweBtOBLyYECd&#10;IyADMeBOaIvQ77SUFB6BLwooHaLv+urY6CCsZo4+BqN+gYXOfbLCWXonLO0BLQ3K6OL3C72PJB+W&#10;KZJXwhYC6Wc+tSd30l1xEtZaZIwX8GCsQgacLw9CKIv6oRNDlAK9h1EoY9jXqGJF7lHVlb1zXPfp&#10;f6YcsLMie4osikfsJ0K9pFNJ/U3L32Z7z2yy6aeqN/0fcj5KTxAmInFGIEzYyJduoo6e0KS6owcp&#10;C8YpSywBCvzmv5fySAZLdE1lYSdZwAdA573uRYhPzOlBT2Jkc0Tnom/RT7zHQ4TcL72DLkOnj8uB&#10;AMzJYA16EP0Yxqzd0O4OYyB6YD3uFkgfCAPeWAHk7/NxiElFrFHvbpA+TCYEFjnWQeTqeqN7JWPv&#10;mhcIjNw+ayMNSb63+O2aPfbLib/ZzAO5mOOtvnaRLzKmez3NdrbN1ljOfb7NGiu3W+qpv9mJQ3+y&#10;X/f/WTyUkEfZAE58w+OH+i6CI0atidGLrMUzdkMgov9wazkiiCqXz1rFFfa6qg4OEio7HkcgLAD4&#10;Qh0BSOqIN8MAPUfCVDSOT0rUuwBdUJ0yuWehdwMgTvr9O9CIiHsBQDwWLCbeAWDgSpMBQ1wWi4v7&#10;AG/duzx9zwbbUyyz4BsrubrLDqVusYNZ31hlw0m70ZJsCdU/256Kw5bccFpKIsPKh0p9QJywFd5D&#10;mToxqaV4EAE4Ar0LICh+wkSAASEYzmOeQMwTiQFIvYNHdveNmBKW91M9KPDSkYwgwmEseQ6oxZbY&#10;kNJkjoKUKsuO4wHwbTwQjumtZbazMtc+SEqyvTWU+6pVEoaTQudeQjJ8h3vZJbCg95of2WCKPUJy&#10;ZR0Ssgv/kdbMOd6Gk865BvEeyhFAjSO/44kQIGX6MjfDPktPtcTGYjvVUGxHbhbb2TviU6Skc9j7&#10;XM87gHTFQOUfwCNQBCBkyLGXSVlPmR/DToTM4eEa51wLv0nJZvXhQHwPUPAjdaDM+vbvAIx21Tcd&#10;YHQEWCgjCRUkL9wZKrC7oi3J31hpzT6bG7/tg8IPBCojt8/ICymXHGKFqu8ghz62R1+QfLreQC51&#10;DSWIV+EehpTg43gg4TwKa6G4Q8rvC90vZe7PhTlnHhXokeLHslc/+924pb6FRUyIWso7Nk6r/sXY&#10;h3SOb4Imj8GXo6FfEn4fveb6or74O2so+96XHUGP+ZHN556q3DJAfTkj9Id/h2+qT6JQUeD0SQAM&#10;r+GtAOoxxiM6kPr//yj7E58uz3XfH++f9Et+J99zcs7eO2uttra1tZOtra11uaxWq3WsShFlkEEG&#10;AUEmQUREQGSeZwiDQaJGYzRGYwwhhIQQEkJCSAjJ9X2/rudzU1ZP1977m3DneXg+z3CP1/uab9EK&#10;HIAAkDnVl5RM7DM+D3OpIkAurz5gHx7/1B52XFG9h22ZRLSuDdF3cEZAtfeyUbhxVc0hMFt1d29P&#10;rX/suS4Bqo9hhqkL//Pt5wJRrWv3ZMVRgdTz0FHUgSpkNPasxjDLQQsEs8oRppYjNCccfYx1nxgD&#10;98LlO/wPDSSOZ5NeRscIQChUxjsj9j+dyMPqNM/wGNKVwLkLiX27VCYRxiwqSCMhqNhJUC2hg+R/&#10;PbM4dcPyUz+zs2fftUvxH1l54Tc2UB9nN0q/s6SUHXYmYZsdO/eutd89amtvG23peZXNPpSo9/K2&#10;ELvYki6+Zw9ak2xB3DTubFGYfqXN4J2CZKNB9U1Y4N6pk8RQuKMFLRgXb52L6Y/SWsBJqDNJ3b7J&#10;0QTVlHfMH4rbM/QOpA0mEhwXIh8Ty7kvfRO7EQVVHwNBP4UC0m+VPjgHOOY06WckgqPv1bsdEJG+&#10;ABGX8PRe+m+LDnRGEsWTvizLyvvKfj7/kRWVf+/Xn06IUy3/u+2P32EHL37mdpIjeT/YzksHbE/O&#10;qcjzSVwKAXBw8O4dJAkCG0QAjlD+CCBuY4gBCa6zgANAgFrLVWQiUhiMcRfleVRVqH8iFVBkNCZf&#10;FGDCkfcAIn6viNtWCQQizbUaERMA5mh1nr17/oIT7j1F2Xa8psAuNEfPolKC+G8SfgFDdB3w4H2R&#10;FBGBRuyo/5E6om/f8m/xWwAzCu/0d8fsRUgjnMffu+YSx77rOXbrYaT28vfqXRisA+GGMEO4XYUF&#10;SAAW/0kBFAAHbDNIFBwDYAAo4TpAAnhQwm9lQ5G0ATDw/QAmXhddCxLH1mvcH55hbAH20q4sS7xz&#10;zr7NPGKPH5fZ8kyrXb++1w79+r4lJXzgdrg1EfpVDOJaM8SJLA5d1xwVIaN4jiStE2KXkCgAA9RZ&#10;xIHgAEDBFsLz2Eewk2AvZT1yn9tKdL4JIFpLgBJxDOxeuUnAId6SAvSc21tftohfFfGE5uBuLxBx&#10;KUL0gLVOrigkECQZaEXuhR2e3oSI8Q2PtO+1dTGV5JZCsvKNs1iH0AIIsAgmW866ncfVSVq3gJUY&#10;ak/jDlONFABnHtK/kxeMDfrmRMQlmSw8qdL6zLfiG/t8h81Xw2oP7yHjABIBzHIAEDHM6wLWDezG&#10;gAdAAAAANtAACkwlEgj9AUP78p6tEuaAExLxewAIkg8qJ+qs93tfUW8AFXMCBTpFcRWe6g8Ti/ou&#10;AGiQeABSzp0ecvznIgDhB3UYgwYXwUfpQB7iYXUSnLsj+vJw1Nni9F1EDFwIEoc4ZucWEHHhBlQ8&#10;4lPEd6zuN081gpGOMHsK719/22rZ+V9aUvanlpS5w84lf2Cnk7bZqcT37Natb4TcbVZX860dOf1/&#10;BCglIr7qJBF/3NpIAueb2COm6rureGRoYJk0KxKVAQ/PXeV6PiSAwcgjjM5SB3liRCYR8R1MFsAT&#10;lOXIgsCVjQUhMdmDBEOgICIrukIfPNrOfUxuBlQDROEboD2DwiBxDGosBxDV5y05kHpc+vJoVSYj&#10;aioGj0LfB/0lQKdCyoI3UyRT/MT6W+P93UTIAja47OGmODNV4R5esy/v+EZFn57fZ5fr431HOk8p&#10;LgABPK4ON0lquCdi+s8g8kcAIWkgxB8DO6k7+J84EozSAAL2CJ5z1Y/ugSARY0KpF1dLWo1bA/le&#10;eHYrgFAg0KiPIN7sHc6R/yHe7Dx4vrHAweOTtBT7TNz//zpxxo5U5/pvlRp/AIg6cCQXFcQeoOS9&#10;OX2RpITExLcAPN7vNh/sEw4skbcSxmaXntQOSgAVfuOcftuVe9m3p0UicbDRtwKhBjAAkMDtAx4Q&#10;9D8Cxh9LyWBJJGkgeagEKYNjAIkAMi6hCEjyO69FAaK6zju8DjGpY1Pi0Pe9TrrGPVzzot9d8tHR&#10;JRSNxd3JcjtYnmSfJp2y5zN3bVJM26nUL6y16ZR7L+Wk7tDcZN1IcgcUYKAwdkNE3cVX6wBmih1E&#10;AQB2yIMIImVAHLF9OJiIkFHIpE3h3I3skiKe6n8St4qj9r03oEWsQYJ09T6M6hsAD+uP8ihGWFHR&#10;YDORhOQOO6h+oUdivpBg1lm/ktzZ5yX+2N9suCbO15TvCojWgLAEiDJqKiQS2gFNXGHt6V0EEhII&#10;6QCi6zCcc1q3POOEVSWoddhDnRg2NqIiMHq919prfvEEqu8e+8iqbx4U7RO4OT1VvUhGibSBBxuF&#10;trtrrwAI9RHnqMrZmwfwwKYBcw69gLmkvi8abHVUoITUEzbAcs9QvYs+xNMPusfzAO1T1RugwASA&#10;yhwpCns2qeMlBJCw0fsFZtgdqvScM7Ch6DneC8Og+glAdAHVjRc9AHh4iT0AN6wBWWVSSORanMT/&#10;F+JG7v1Y2gA+IuK38uh2xEmjxhLxW6MxGqzxxvOWkfxxlJ8FgohqjPdK5FwXcs++rLDXz4tsYjjR&#10;RvrPW3PbITuX+K6dPv8XS03dZk21+zylgE+c4ElF40Ws1x6JMxK34ZvHg7ICMFKVL/SWRADCvQCI&#10;Cp4WLkEJVEjn7UDH++Ai0P8hbQAMDAwTzw19OlJvOixwWXAGFM6ZeMHuAXDwfgqBTPRTAJAgfQQA&#10;eTNgpEp3gCOClQFDpHVRU5yPANmjZan/6qAtP1f7dN5x74QdOvM33av2B5sVthkWm7dV0tWzGk+t&#10;wP/pRXvtbNF+K2pP89TjReJG8wQc2QNNVjjRKGL6XwOIF2wrvbmeE+p2b5a1D2S7d5ODgUACyaOs&#10;ryDyMNLvzb3Z1jFI1tlc94Qimy0ggjqL9/q3RJhRT8Hxcw4oBADhGKQDJBOIOyCB7eHXuqt+L5lv&#10;AQ2M++X3eRdqLcAB43pkaHcpSQQ5FP4Pv2McD5IG4FUhQodkwfepE3WLAKnSv/1FVob9UJzjdcfY&#10;720ACGIEOYDHVqLtUgiF+7YUvx8iLlAAHAJAOIDEwMMBJQYm/L5VlQXwuBpLdUTq4Z0Ahts/Yu93&#10;NZq+HYAlSChbr3GOTSTubpbn9NqVfsp2JO630znf2uRYlhi8r6xe3LPPLQrMjBNNzVdUq3CpqD3g&#10;iFlHzEPWBvSC9eMShwgYxH1rQfrgOttlo+7ChuC7oOoZOH4CZ1HjuK5d3+K9Psd1TsFGEDOkez1U&#10;VsdEm6ijg52O1I2j07Buq7j8ld29tifyvkJdw1qDdrmhXmuJ51zy0P3sAQJtJBZLDKvvpOjtVtF7&#10;XR2ODZj3YzflXqQA3wZcbcG1WdfzxSAfv/CJ1dQdsSWkM93vNBJpQHR13oM1Y7QG92faq/5bx14E&#10;oUb7AdNO/wq01obVRr6NittV6nUiBVfVhia1X9IYEt3zu6Jvep46vG6x9THUfKofDH6I6wHAcDzA&#10;kxZBADolac0ZcVfT8W4BkYMGhX6HVkJr9LtLSE0CEA/u0cC7fkvFpQ8dmSA8KCAhj8xKLEp1YUoN&#10;eNvjWXDfjBd5pKPbIEQ82QHMUwYI8QmAg2NmM/nB+nNWlPOFLT1Wo8Kg+sDyzVBBrkXfXJtrsIme&#10;eKur3mWPe5I1UGoMv0HkIfoMoiQPslPioYSv+voTAE7tiHXQ8khFJGZjN/BnNEHwKMNWgkfZfd0P&#10;EqMqAgS4h+haPMjc9kAHafAQm5mgqJKCkYmBYzK7nUR12Vpc2tAx+JcDDsG+4QBBu1Vm1Uf6Jjly&#10;VtVH5NlxYzyGcuxH1JsSs3+svFL/65twhIWFURJG0iy48ZKNbzyLgJ6nXkwWjQmRq3drj5snX2y/&#10;5C6eEBwHkH4ByHibE8HIE+t3EHHCKCJPARSIEQE86gZzrUdSxdBYvo325lhbf7aDC0Zy7kEycdAY&#10;yLSewSzrH75ig6N5fl7XnxUZ+CWB8F4AAtWXezehDhJxCzYQiHMACIh4ABqe+TA52aUAAAWiDxDk&#10;9BdErsKSeiicc61orEgAUOCp4LlOFDsl3yWnAn07kkx4F0cAi3PsMgAGwAGAcA1jOgCyM/uyna6T&#10;FKJvI6k4AR++4USYo4OHiDLgEQj4ZtF7toIHJUgO4bdwL9corgqLPcN13huM4NhcMNxzXwCGrSot&#10;nvsjYFC4hzxiHFH1ZXREAAkTcK72vF1tS7S+h8WaM3F25MIOeyIGwIkt4MEc1xrdgFCFdQtDyPry&#10;NaxrMDQwex4npfXmUc0ikEgQDh56NkggMIZPIVpaj6iAABSA5Y2I15KeJ8uDE2eVYKPcCiYwuqwR&#10;SUSus2fNQFxx64foqk4uLejYVXnM4k6+ay81l6N6U18Vt0Xwv46u61cJAIIE8lh1gmjyGwynCD82&#10;1qDNcNBxoIMe6D48sfTcy4EcV82Xln//e567BfWdCLVLU+qXufY8367C+weGEYO1+szVWEh00ATf&#10;HVQ0Rwywb+0NjQLsoEePatXdebq30VYGi0Xj9N4399Q03Ues2ovGCEDUX34kNgb7BhoYAYrnMoQm&#10;Mq6imx7n4YGakpIAMaQr6kT7kQxRjyFdAYavGgAQ3RDAgw6gM9xtVQ8xCCJEqyQthCtQB+BKSu6X&#10;J+Ioh5su+H4XDiAzgMotD3hhQm0sdHuCr7b6o3YpebslJn9oC7G0xhH3rKNPRgZMRxcZ1cmzEus8&#10;6SCTEDFRUgbGqeCaJu7+bQsJ8oZ9H4vI9tDn+ln2+cAFFukHu80S4qFAwd37mCwCjI0JdRAuythw&#10;UL8h1qF2Y4tIxEMGhw7clMBUVwYRPWxQYTGJA9DSDm9LWECxQqoBRGuX1nQfBSBB4qBIZMQ/3a/R&#10;f/SJJsWGpCD6jeOmCkv1AEDeThVZQuI2ezNZGC1o6seYEa1PQjs4oGU9B0cTsz813zhqRxO/cGJO&#10;7EG5JACMyHlDLV4iwPjXABJUVhhapx5d9z283zypskciyoMdGW6ExVBO/EX/w+v2TGP34n6FPZuq&#10;sJc6TvXl2XC3pBGBCrEZAUCcMA/VOOGCcEOMAREK11AdARqcQ8A5v63Fwo5/GLLxhNpfedlqH9+2&#10;E7Xp9m1+oh+vjUoSui+Cqe+QuoMjAYyASfFYsceYkArlcneub7AESJy7W2D7yvLseM1V/x6SCCow&#10;t4Xo2wAX3+e+3QU5rkpLbJGEoLpCpB0odIRQQ5gDkef/fyrcoxIIOWXzfz1DCe/hGsQfws+7/H2x&#10;3yh4fv1ae9WOV1+1lGZJJ7o/eF3xjN/Lu/VOgCIAUaS2ir5FPAzea5XTHQLNyNZDTBCxPyUdl+yn&#10;vO8sIf9bW0UagGPfnN/MWc1XGDb+d6ZJ89wJstYB1ykQXOgI64f4hiDVsx45QjRJmvpEAAKQcI4a&#10;BnUXWbjnRbBgHuH+oUlw5E4v+BZrT/Vgrfo6UPE1qzpAVzY1Ffq+13HI+qpPWTkZsMWgbWpDKJua&#10;Aj0Ho8j7XbrhXIV6uypbBeCA4LIzYHjeC99WnTzl0oAtaK7Vl31rZxI+sLIbe6J76KfY/Wuad9De&#10;ufYr6soS9Y9oD2uZdiLB8T1A5oWkERwDAEFJDWvsQwRAum1C9wvcFnskxQh82cnVk88utuk+3K1V&#10;TxhTAEpgstxT5OCEdLeBelEAvzRQKnJU4bQN0HLJB1diAc8GEp17dumd7uwg2klxdaMA/w0AQsMh&#10;iBB+ziE8bg8QcOjGgdpfbbItKeKO1XBPAKZj3pWv7McT74oj/tQetWZK4hAHoHvY/zfqrCFPe5xb&#10;9JWdjn/fnooDdW7fQUOTjHMfdAYpNjHofFza4D4wSs0I/QEufJHxmGLSEj/iLrp6hnQqfEsiNIFD&#10;HjxE50J4kSjIx4V4ik4PQzp2BtRGiGzEp+BJgSoL8AhcCxOPyc/EpC8otB29L5wVfRVAz+sfa0/g&#10;ZkJx24sK+6XjPuxAofscLGIFKSFwJpL4SBHd0HDYysp32+Lr2+rLMpvspu/b3bnghTia1Asf2rPu&#10;jFg/sojoF8ZE3/GgSx2ZIAy0ODOSye0/+YGNdWdZS2+m70cBMSmeaLbMXmwgEVj8EUDCdewftSK6&#10;Td2XbY3+p52Lw7asCc5+4S6FCCBq+rJtBk+UP/bB0og9Hrlm3QMZ1ikAQY3l8QgiZAAI0sV/VgLA&#10;QMgpqLOwhwAif0uIt59vZdnP1Wn2P0+ftINVqS55pHfmWd3TaotrvGzfF6XYYf3OPWcb0h08Epqz&#10;7evcJNuWdE4glOdghLEe6QJvL1RYfBdwoZ78j5QEgeUcsHn/wgW3i0DY6U8IOLEggIkf4fjVhxSI&#10;/e3p234eQABiD0BsXlMJgBIAwCUavc9VVDyj460Ht+xiU6F9nZVlHyel2IcXkuzgjXwHLgeQGMDg&#10;1hvez3We5Zx3AyjR++9ojBstt7dBklSTgPKWqwQJnKwazrMdyT9anebfGqpbjacbnmNz1dfE1nEO&#10;5xTWH2uJ9cG9MF3YC3FEeXI3Ag8K6ioA46kK21qzqRypjEhbhNpoTkQeVayr1jX3XApgvTD3VVh7&#10;rIPAaLG+KWgh+B/VNUwa5/P9NtGQaPmpnxs7BG6EZ5jPM7yfo67B2Qd7aHCWod5IM9AX7gFoHkCI&#10;WX96juJqMz3j9gER5gcai/zPrapmn2fvda0D9yE1iIivE4gngFzuu6YmiNgT0uCaIH0btZMI+arm&#10;v2s7AC6YZRXfZRXPTFe9q04Pqm2pSxLVgp4RaFBgKP04R5/znKQMzd8NSfUO2jCYbNtLDM9ktchX&#10;ha0IXJY7CoRJJbahubKha2sADmABA+9FwE55pnMH/HoBCMaw0AnoMHUcr4+369k7LT3pIzt79j2B&#10;xCdWIzFstP2ic8YDTXF2LO49m+pI861OT0osrCnco4ERZ6/fF1/X2PLsXZscS7N9v/7Vnk7F9nTG&#10;wMUAhO9RCMIjQIV9lQnEYVLNagIQfY5vM0gMgMDJMFmcKGli4MkEUWaiYjRDxEPEdvc7/e7GNP2P&#10;npJJhTeWF93HroXshoYUwkSiMEEAKfoD8MCYBnhQP76NZBYkj38FIFtLABAAC3sI5xQ8L1BvBbEZ&#10;QNHxzbNyK9dkIxqd/QIupn9qKZk77HziRx6dDnBkJHxoxTmfR4FdemYdcRUAWVJ7AoCs6CiQ9wh5&#10;Ad6qJkzxlW8tt2CPp/ToIqq7r9BzNbkxHQL2nwBIbkeWb6Y0Pi4uR9/0LKDPGj3baKPGvm84x7d7&#10;xSYywyZkuufZeJGNNKTY8/5CI2X7wvM6q68/Y3Wd6S7N8N7/LoAgCQQVF/9TL0Ako7PUjtXk2weJ&#10;5z3qHaD4PDPBPkz+zT7PumDbL8XbzpxE25WXaLuvJdtHKb/Z/z572j5IjvP7d6Qn2N7SdPv3c3Ee&#10;ELi39Ip9lpHm7+U7qNAAC76HJIKEBKjgQpzaVmrvX7zoJaGhwM7W5rskcK6uwI7pSFwGBBtgAUwu&#10;t5c45x/UTS5xqPB7kCwACq4Fw7urtmIlSDMX7klSKs617YnJtq9Ukp+kIuJQABLAgWeJ7A9gwfsc&#10;LPQsYBJAi/dHUkmVlY01CjCaLKfnrgMI0lfVg0pPXbMr62ffFTK++AcPXmXOEqnu85aC1Izkzbxm&#10;vjPvIa5uX9B17kEdy3pyABEYYFNkIzcIJszhUzhaCJLmK1tLQJjYTA4AYUdSYiw8YaO+tbnu+KaO&#10;IcxABTso6uy1h3c9ZGB2SFx9qANrTsc348V2+NS7Trf433cQpM4wpdQ/FGgHtAYQEYCs9ouQO2io&#10;/qxXwGBKdZvRfRT/BrSTukVlTUCYk/GpXb6y0x5Pau0QRiAgXYdwwyRjo8AT9AFc/83IZgHtQ0JQ&#10;/+CNtTIoZhzgCB6uAjDfdho1Fu68GosNvWNF6xkJZH20XHUV0RcoL3frmw9v+/8rAqmV3iI/Xxss&#10;tfWxCoGJpAu+Scp2pA6K1pkReY50RN0wATA2AMZzlRcaF2yxlJcqr2oFIN7wqKM3BAAvenPsqlC6&#10;NHOnNd04YA/b06ym4nu7mvOlJySrLd9jeVlf2N3KfW6shRiyvWZO8g6ruPaNrb65Z6M9ie5ZdTFr&#10;h2Vc3WnP7ufb2wexAWUAGCQ6HULuaK86ICaDls81sZA+KAAKxBIOBnALAELBGA2AYL/gd1Q+Ljbr&#10;GmIokxaxGa4ZgIF7QAwEZLDDcM7gsAAQv5FUABw3TumI6LvZN1sK799afKJx/Q/3+MLSEQ8HBxD9&#10;T9sxtntkq87pA5UVce7V9QftuPp3SBzf60fXrfneCUkjh2y6N91uFH1r5XlfWXfVL7Y4ocHHzkS/&#10;wdm42KtvuCSiI6lgkEBwbuB39c/k3US7kPSZFVcftnRJlKerL3mSxCgO5No/AYinIVcJAIIEgurp&#10;+RNNONX1tcTkFbhHtaGr6pSnY8cugoSx4IFTIzbZlG5NZYfteVee+jBq483yw9bQnuzeWZ7WA25+&#10;4PY/gcWfFVRZwahNCdHqeGd9k5cpIp5guwvSRfgqPPr9p6osO1mbI6kiRRJJpts5MJ4T3X7gZqYd&#10;1u/Ha7LtYnOup0355Xa+e3XtKc5xN12kiqBSczVbrGDzAEAANH7bXxFFy//tXIK9/9sFezcuwb68&#10;fNk+SEi0vxflupQAEYdQQ9QBAcAD4u4gEZMU+Jbbg1R4L4W+539AEyCjH87WX7WvstMd5HBvpi54&#10;ocXXF/o3Aa8KEYT0tiL/Lq7FAaz4DvUIYBLABgkkt6dedWqw6wSDDkRqu9SuArvQkikA/s0OVBy2&#10;/fk/2AHRhEfjke0AL8qFSRExn/caXwqg4XZErWmYOXetFSPI2nOGTNddDaT1TaAbnkK+3lUAEY7Y&#10;QVDB+LXYb2glUKm4cTu2rrasHdxw+T67Nb7qy/f9X5735vqWD9gAuYeNnPxeSQmJ6Z9bypWvbF7S&#10;vjuzBDd7jiEwGVU2dACpQszlSr8Iqa6vj6ueSCvM6ed69yvqpHMKax1ag0OBGE6y/d67c9AOxm+z&#10;itv7fI37Rk+0C8kKiYv4GFxvJRGgZnJVEx5Y2D7UV74fBzYLnHpoC32J8RtnINpNX/IMTghsBSHg&#10;2AAANA/WUWeRAp7fQv8iReC5SmwOdh2B3HqfAOe+wAJaTnl0S8/pdwp76wDsXvR8KAAIwCJp5B0n&#10;Zt4B6kyJe1mJO1Q+iVxtY52D2yycxP2WRKsp2W3tVVG6bh9MR+Qhe9Yp4En/wpKStluCCGF2/k4r&#10;urHbzlzabr+lbLfj8e+7qsufQ/3EIPjkE/FmVzM3zqjzMARTEF1BZI8Kp+gZpAvncFTYlIi4CVRT&#10;SA2uXmECqAAkiJ4YwgETOh7A4MjvTMQgkgIWXGfCUAAkgMPvi9r/z0Vt3gok1Id+oAQg8es68hs+&#10;16iwkDooGN7czVf1p/0L4kz0vdraH+1y4de/fydILJxz/3xfFBFM3TFOwo0Ff3n0phzpJ/TFgHFw&#10;A1Rd8aBrKD9k8Wk7bfel3fZJ8kn7uToxMioLJP4zAMEt905fpr1B1aD6TNxN1roT8ZAIPXjztHU3&#10;Jrlkgz1kKTZnxuqSrKX4sD1ty/Zn1iRyV1UdtI6WJGscjVx5UUf9dwCE+yCyENMgBaBa+vpKhn18&#10;6ZIDSUbnVVc9YVCn3gADNgvceZFeiIyHMBJMCWEGUILBvlHEDHvG97gKC0D8e/oWR4g37wFU+Hao&#10;D+/A7ZcjqiLURxBmjNpHqvJs95Us+zo7wzn9ItRIgIG+FQzXSB6cQ+BpDwDFN2kndQpgAmjxPew+&#10;2xIT7edbuf5bABXaxDv45o5kNgDT+/Re6gFQIb2E7/NbAJEALA5kXerPgTor6mnQ/TclYZFh4KYd&#10;r8uxbcnxdqH5gt17UGjHivbaEa3vNWfUNPdED8iX5efMfc1P9sEn64MbiZ/cc2/ITSkewooxHe+s&#10;YITFMQeVFZvYQWPwxEKNhX4d6QRDPcwR3kRum2UNaZ7H1gjpSNa0ht8OlNijpsuetj3u9Ad24uz7&#10;NtqQ5MkNb5TssatF39utWz/aWH+6PZ4osEOicQ1Nv9q6mMY1bBoAycyAbTwQ/cGVHgDkG6IpGJkX&#10;+0uj9k7c1rQXI/WE+uj3edam2h+Y2Vi9QiGLNkzhmdQdtvRabUXDgQmAWJEFfXdW7UXtSwAmNhD6&#10;09es6jAjJpD+CzYkwAy1VQASChIdOQMBD8qs3kt/Ahj0I95gEPwZHdlX6a3ufaZ64LTg1wVcYrCM&#10;BJ6bEmAMLAA4VysyXlxX8bFS4f1sOy6AemcF167QaIlyCec+tAwBiP8PwQu/udEm/K8O9/sZXBEx&#10;vJmWh927ITnhQ6sScMw9v+H7/q4vddnrh5qw+bssM/FzW8YljWff8D4die1gwyiCjNzNTRONIBzU&#10;M7j1wVljI4FIMgBIBhDUtyokLENygOC76kqD6MRb51yj0/HQoLPxqHJ1HQMNEdZ38CGHS3I7h94V&#10;3uPgEWtjAIw/lgAW6Hi5/18BCCK8e3kx8Po+/QW3hpgcDHxahIMdCZYmKY8FOv9cE0cTNOyV7vcI&#10;pNfwToGbc1Fe73Dg0DcATI6eoE3XmYRICQANCx5XQL1j6W2Dzcw12K3+DBHLYw4iIe8VhIvyRwAp&#10;lUR6dyjHVmP63r7KU3qdOFH15cM7ydbTcNEz3451Z9t6bL7MivuZ7SkSQdHCEIBONKRY3fVDApBk&#10;N8YTZEjgoadC2QIWf1YgpKiNILT8H4gsdhCM2gAHUkFqW2R4J2AQgkxUuhPYWMAgAYY8VzZZ688Q&#10;sR7UYhBpost3pF2SZHLNvxG+z7dRmQU7CPUJgMZ3UVdBlCsno3xaEGfUWh9eSLSMdj0nYh7UU+T8&#10;grC7TSLYK2iT3hXVMdrPHtCiDWn6LkGUpE/B7kI9q7Cl6Pv0h9/Le3T98/R0++HaFQenIHVQlwBu&#10;kcTB1roCENWH+/K7ijwlSrHuudZNve6oD6vtaO1V+0zf3XlF/cEmVU8r7Hz1z7ZfDMjcmzvO8Pg4&#10;4zbKuoGwUzjfjCHQPGRtIe27m7wKqmjUV6xzNA1wwRDAIHFAoJBAKPzPfPd9cvQuGEHWOkyXvv1m&#10;hL3gf7ZfT26zEwKNjJTP7fzFHdZ+56QlZ31pN27ss8GuJM/vVXxrv8VlfGW/XN5ps7N3LP7abqvr&#10;SfI1u/yozrcJXn/WamwrzDpddbtrm62KUK4+oUT/8+3HjenizVJtYeymrWCPCNkkYvVyIg9zqrW/&#10;KoKecfUrS7j8qaQf6IvWK4ZtCDLbh8+ooK6D8cKjkuL2Jr2D+5HYUPkhhUBTeLckkI0J9QvMr8ff&#10;iIZ56hS9C2IfCD7X3qqPN9VPAAPf0m9kOue3Gd07JfBgG3OAw9+hMqt3Clwc0AFzwjGCezUqOMaO&#10;o/5/J2yN6B0hJO6vjrP4Mx9ISkrVgBHrERGfyEiko4jUhiZAtPmMnuUaxV1WB20ZZII4Qjx1HQBh&#10;wj3sybL03z63rvLTqhQTQs88FuHGpoDqBWQjkIiAGBG6DUQv9kcHUFDLLKlDsZNAFCH+EDTsG3wH&#10;QzSEmoFjwiJJYGhylZXOAQ/UWQAFz3LtmSYN0a/BOL+1LQBEACEG7p/KFqAANBxYdZ3zzaL/A4BQ&#10;cBgIAOIqPP2m+vrGUfoerrwvp4rs5/gPjKhyF9HVP6ST8IAfpBVUYUElAEDg3ohNhnfBAVFvzpHo&#10;mHwBQNb63cV5/XWz7z+wJqllbWPYvsg6bN8WnPgvAaSsL8cmp0Uo9P4NcVut+QclKWvxvW33iOS2&#10;W6etpeWCTSJtMI+4D7sPi506SfoavX1BUutp629JdUN6MVlxyaVFVt6h6k1i/WcFQgmhxqUXAgqx&#10;dRvEhQtO9B0wBA7Fo7WSOGr8iCrmchfqmCilCUeuUUhzEoFJlN6E9wIMfAdQwkV3sy/0PQCDo/eH&#10;6hOkAwrPQJADN4+NA5tH1VSVE/RdOZlO3F0aEDFHvYTNgnKhsTCSSGJtiiSkSNoC4JJ1796SHDfs&#10;IyFxjXsBM+pBn/iz+ja2EFRm/79Dxw07CUAFQGzaUvRtByvuV32pKyo1NhlrlTRZ2VFoRZ0Cnc4K&#10;O1hVah+nZdiuwiwre3DHrk0KRKdL7Nv8Y3YixINo7r9+WBbRBugCxN3XQ2y+U1xLoPkOsHiePM1V&#10;5iXJE52LVeFIcRCBUOkccHktAgaRwo7HXMf+wZpFW6C5zn4bd0oP2tFfP7aKoh+su+E3q67Yb011&#10;J/WtERsfvGx7z31sPyd9aufSd9rCQpPdn77qe+2furrb/u3k99YwkmGreu+a6MV0d5bNPqjQehNR&#10;VjtWXtfb0osa/dZsy69qbfZxuc09EUMsYp2Xs9OOiD4mpnxqeem7rOP6SS3NfNVbdAXQdO2Cjr4e&#10;Rywxa6fllu3292IX2UCSZ+vwRbVPEoqDJwDCtyk4MwEizjCzjukHFaQiCoZ09mZCciLdPRIM+wg5&#10;QOhdgAMgQkoVtipHygEU1A4vnLukoWdR7QEeHDGOP9Y5gBYkDQDcbVUqSI6kj/HgadWDsdf5OzR0&#10;5XmzEwdPr/FmwO5c3WslaV8LefWQSwkaQIizoyCEQfdSaCjEGd0nHUYJQKOyhq4vXFfpvnHWzh/5&#10;2OqS/y6sUWMAEQgdvtOIWFTcN5DSOQ0CBfENX9Q3ABkXZ7lXBcCgXgAGwIDLLAE67umhzgspANiz&#10;AGMZukVE6FD433cKU5v+SbrQ/7QTYADxw3UWiC+SP5RNAIk959dj//MbbWdBIRoHtZWrrpAu2nxf&#10;dwBj8WmNJUi07r2XYGtaLGxcw7NLSGax/iOdjO+BACfDgsRLJNiDwnupA1LHFgBxoHHJRe/YGLS3&#10;y2124uY++zLrZyMl+n8GIHhYPXhULiZAzIEmU3/5STFKOepzALnNmm6csO6OJBvrvOyb7hDf8qwt&#10;yx5UX7A37ZJUVKdlMQM9d+JssC3NOgZyoh3z0L+PYET/zwEkqGyoDxHgEPu09iLnyrGBuITRf0/A&#10;EXkTZXY2mCdVHLlnNY86/BxPI0+yqEKCRU/jriNA4qovEVTeiUrst4ZCBwcIOtcDgAWpACkHws3/&#10;XmISgHP0MY4fEDl9J99BBHXWsVv5Lo1w32dpafY/fznthu+/nTvv9gwM97SL99Jm3kuw5AdJSS75&#10;BFUa9XHgUD1QwXHNQULfBTS+zMhwKQQgox5FGM7VFu5x1ZXAxO/XEcP+paY8O349w/6RlWq7EgV4&#10;aZdtR1Ka7btZaqfuXbdKSQuk669+VmUHqs7ZJ8n7bPhplIqDHTV97vk81/xi3rFOIJ44rUATABCn&#10;Gfrd1a0q7DwKJ4v0gasumgbAghJAheusC+6DuDKPYZ7edNny1B1rrDhmqdm7rbrysAi71oPq83b6&#10;hj29f83P2WipsPIftifxM8u7fdhW9e1Xb2qsouOCfZm6y/791312ZyhSp3f0JblKK79ij1U3HLam&#10;jtPW1H3GGjpO2sDwBXv0KMemp7NsfbXbnj66aocvfmjns3daZukeK6ncZwePfWQ557+0gfI4W2VH&#10;Ur2TgrcquwMeSfrESmv2a40O2Cr7c8Ako76ag5hrbcMkxxIpOoB47IfoWZBEXog2Q8ewe8AUw0Di&#10;9CMw2WBDLYA3po5yCYKCygqDN9KHG77VRwDF1vIIG8fN6H5AB9q7tf9dxah34+5MuhWcitwuHKNl&#10;MMRPWwUgkjw2sEnQ8VSQxqty509+YKWXv1KF1RAmCR3j7q1qAEQWhHTPCJ0zSSBeQXcYXOQofJDf&#10;IHKzwzZYEW/l8d9a4t6PLPXANnt0O0GNUUMlLm3QKPcoAhRUeRpFQWeIhxEAgmcWjaLT6WgM4Wxw&#10;hTsuSI3BydMqqNDwkN6Yo4uEei/nABED5PEcKrQNdVdQYzlwxNrwxxK4LS+AQugD/o/95pxYDED8&#10;mS3Pc4+kp2hzGw2KrnV3xNk5cUzjXelqK/eo0GcLQ5663p8HNCVBuV84dg6kjT8DEHzYARDaiP5Z&#10;gMTuhnzn5Zty25/5hYjB5/Z+4o8iMLkizlFK9wAiDh4iNKQzJ3jwDeMTqzv67ehc39Y4371+2IY7&#10;0m2qNVMAov7Vbw9uJ1pL/j5XcbkDga6xwx/2kiZJotcHYpLDUJQRFy6a8kfwoFAXQIRSPArhjHZK&#10;xHD+v079aumtN8SB3xaBxPOoWtx1jd5VLYJ6x9Ja4MIbLKu7UQS1zkGDUjjYZEXDEYAAEBBkbBrY&#10;QLCpYKQPaiy+60ASS2kCMed+iL33kzh7iDW2hzsP77hH1rnaq/4/nlJ4TGFgJ+37UWwVOv6jNAKU&#10;uLoCl6TIs4VqincDXIAGMSnYPchG7AGTqgPSEuDGfQ5kqsc1gTBSFXVDXfZ+QrwdvZXu3wc8ohxg&#10;t/2+sok76sNaS2oucqB5Lz7edqVm2MHiq3a8ssz2lxXZ38sKolxp4/WWRX9O1lhmP2q9fLXhsB0r&#10;/YdVNJ+z5cV2W8CQCjFxhi7GYDpx0f+AR2zORGsKWsFa03UIFcABg8m2qc7MaX7C6TKHsIUiqbBu&#10;ue5aBRUxJ097ci0j9SsrKN4bvXtmWAyKGKuZflvBPRbtB+tTUvbDx9dsdaXHarou2P86+q2l1R61&#10;7y7vsg8SfrQLNb/YvOhXz8M825mw3X7N32kHkrfbjwkfWHzWDjuc+IEdS/nIDl7cZpeufmmzbyut&#10;ov4ftvfs32xa4MO2setvOux1T5FdT/naLp583+4V7vP9irqrT1hO1peWmfu1nbm0wxoajkRuw6xF&#10;2g/Rxkg9p7auQatgaNV2VPnQNRwMYNC0fgEJBxCY5KAeo6+hV9A4Uo+geiNmBskt0EskHc4xmnOO&#10;pINNBEZ9Ue+GUUfbQ+R88N6EvhJH5nSdsYL51JFIfsZ2czx1/rzDVqfwwiIPPobOYAtBLTTTbY87&#10;M+zYyf+wBy1J0fUACjSEYwALAISPUDiHeG7ltvkYkgbFPR0EUNNNArps6y09bmlxf7OHTQIRcSfr&#10;TEgmVcyovo63AJ1JB9HBnudFnT5dIxqM/pXGqyMBEIgpnDfcEL7YKh4LweQE1REHJXl4dCX3olcE&#10;DBkMAIS68y4GOZz7pNc5hWe2Hil8j2N4nhLUafQDE9n7KNZ+iCl2ggAmAhm2qGxsPGWJ2bssLftr&#10;9Vf0DPYPv++N2kJqAVR2gAULE7c+pCcHEH2H7/nC4X99n/a6ekFtQy/N4Mf01ktL9yyzZq99nvyJ&#10;ZTSesHwBSOGkCOSIiOVIaZSSpL/A7o2WWnVzhgAt3+ZY5Hp2RgQT6eJhjYABNaGu9dXGWWvDGd+j&#10;2wMjVab1e0/xsei+F/TRiDWUHLPW+kRr685zvXvhwD0n7ujeSduBPj6k5YAQOpFWASyqH960S235&#10;tqc4yb7NTRRnn2C7chPsQmOq72nOdrYcKbybwju99Ir4ClDCke/+XlBjAQxFIthZ7rmV2IKhmlxd&#10;EE3cha9KOij185DRmN+S23JFkCNV0IGKfNuZmemqqa903JV92f7tVJyDBaql1JZSO3Iz1721iNsA&#10;YJAYbk7eVJvSBSLnLaEpR8BR5AB5vjHX3hUQ4GYc5fWiL0jnUiQgKPHv+/n4LUkIAsTJJrcnlY6V&#10;2unqVPs85YKdVHtuSXrNHmiwuKZa+6X+lqSKGjtYU2E7s7PtH0WpvhkWjgzZg3clDd6zfElonF/u&#10;afDrxWO3HahIVVPWV2B7cuLtw4SfPUnn8OMyW4GAwVAE4gJ3TH4s7CDMVegA1512xO6BqYHxQyUN&#10;s4dqdlpHtmMAeJjrAAZME3mc3rRFql6thSVxx2/vV1hmzjdWW3o49g2V6XYtpWpbIcJd31hzu0kk&#10;bc/N19nIVLZ9eO5DS6vYa2cq9lt6/UmN1z8sryvBOh7n21/P7rCmvnibHEu35yNXbeZ+qXtxkVuu&#10;4eZ+yxCg5OR8aifO/tW6K49GLsNEcuOAJIJOEHNF1k5Ljdtmp4/9xZLPb7f+hjjL1Xo+fu4je9Qt&#10;aQe1tNMD9QnqZyQs6N28jivqswXRKQg+EgA0Dk9LMcfrw6JXaFXoY9GLjal6N+z7+uPaQ61NHGY8&#10;vgMA0b2AMNoAAhJhJjk6sywawTn0MagUPWBSdCPEuEEzGCsckDh6vJ76GBAJmhTssWhCRMve8UHg&#10;AhWB645xzUSN56R+YpPNF38Hj1BibnTeEF7qEyhWIHro+T1ZlwrvDwM9o/9RlUEkZ9UZqmR60od2&#10;veBTW3tRY/P32bNYv9NIuA9NUM8kie6NsHxsFkSnL6hxXjQRIZqoshCbNwnmgO/vvPKgym013dcP&#10;Wee1A8JKvZ9J6h4hep7nqHOQIkIb+N9TiOgcLwgPIox1LOeeRmHL/VtBhf5BwqAfKBB+jlv7LxT1&#10;y3Bbiv2U+IXdrjtirx+V+/WIu+myNdIJCAA3M/XyXrgQJEU3oulIYBJ1AziQppgEup+d41wC4zuA&#10;i9q6LI5nfrHemocS7XDGp1bYGWelEvsLJit9n/M89Q8p29lQqW+4yO6LcE2259siAZkav4Gq89ZW&#10;ctQ6Ko5EG/WLSXgr8OlsirOxewIL1G6zvTZRc8EGr5+2t53R5j2AZ/21Y9bRkGKt3QVW3ldsBV11&#10;Vjx81wq7b3iOp+z2Qs8868bf3lJXV8Fp1z2psVN1OfZFVrLtLkwWoU+z+IZkS29Lt9vjRZ7tl82V&#10;AoiE458BSQQi/wwgSBi+3WtDjn2QlCAuP1+gQhJGDOdRzqzySWwVRapPlIgRUOEZXIS3nb/gHlBI&#10;G5QT1QUeGQ5wpLQUuWoLYMTuwMZTgAltDG69vG9feabtSEuyfz93zj5LT3Qg25md4t8lsC9H9aBQ&#10;L3J+AVzUJ1PSE1vspvc1WVpnlb5TaiWdmXawLM52ZSXZF5nJ9h+/XbTtqVn2YWqO/SUh1d5PSnXV&#10;X5ykQ/bEvybmK3usybKHGixvVEA0LiAZbtL7qzQON+36iCQ/gRd9mt2U7iBC0sXijjRbhdkkrgpi&#10;A+PEGtL62vD1qjUGnYAWYFQPcx5HFphNcdBLuIk+iOaWvdQcxrtpfsDG6+ItJ2mHJcRvs/zszz3/&#10;2/PBPKsq3GOJCZ/ZuV8+tpFqzbeZEVtuuyE6oW/oHb7BnAfmRutwfbXLnj8vtIGeBNt56j179CCK&#10;ZXo+W2/7i/bantI99mThrl2q/t6qGg75vh2syXX0/NgyVG+2/K0r3a26vG+dtw5F9EX0Ya3vhl4F&#10;iKjOolnL92/aysPqKFP4g5sujRN/VZz5jc2LWfC201/eD+oPTAEezS3Cv6Tjiuo+JyYZ6QQg8WA/&#10;FRh71jqAQd+SdRyQjtFgT0+CO2/QupAxgxKAANU1z8No8u1wDMX7S0cAgiO0gmMAjnA/v3MOvdf/&#10;q6jPVCe3gaC39ORgMa7Sy0yHVRd/a3Ul30aVgHDxAnSReBKF+1zVw0tVMEYHLyOC/Si46wIgEFG4&#10;cNQtm8+O2KtxifwX3rcsofz5uPc8dXRv+VFrL9hnnQU/Ru904q53orbhSOAhR7gZuF4B1cJAeeT1&#10;w3v1rYbifZaVusPiz2zziZgW/5H13DipjtW7XnXairgr3xyGDqG+BDgGok8bACQmJFwD/RI6NhSu&#10;8yyipLddHcxz4R1IXkEVFdrP/1xn8GOFoLsjSZ95sjWfvEL1VdIHkB1TC5M9CzZwACCiHcN0sEeF&#10;FC0YF1EhOIBQB7UDwIGDY0Go7iERYyiv396wPRe2W17TCRHILMscKLI8AQYbUFVMlFl5r4hoc6p1&#10;dmbba4x2AvyVV93WVHHSVVGDNfHuvUJ73jwot7q6E9ZefcbW0Ivq/auPG2yFSc33xCi8EgGquXrU&#10;ukWAOgRQJAHM7qqWtFHr55WSfAARiOr1sRsew4BNAHUSLrTfFabb3pJ0S+socEJKepKKqTIngKjD&#10;AmAAFP8EGv8EHEgf/3eJbBxl9psA5K/xcf5+Ykog1Cmt5NyKiPf3hRkivJdsl8rZ+iyrnq60D5MT&#10;XOo433DNQQLgAChoA/9jsHZjdvCCUvs48j/X3eWW9qDSEzhwTqzKdkkQxLAgfQBgHAENzqkPhfuL&#10;xMAVTbVaZn/kzVajsWsev2YlrSl2uOKcAC3FjtaUCWAaHGjSBDTp3dUuUdwZkWQ3ViimQRz9YI3m&#10;QGT7Yq961F44GeT3VXnyRqTDLEme99Qn/yjGFnLS9uSftNvNcRpfzXmYTs1lz4rNJlExIuPg8bbL&#10;vbUmGi9Yc+VPXtBurMMQOq2IssDOdF2TBFFtG2KKqot2WUX+ThuoO611vNczeWfGf2xxB961iz9u&#10;s5vnvrHlHhGwF3r/c73jBUyU1qOkmUfdGTY1miZG5YxVNuy3Y4kf2IW0HR7/sYzGQvUamsqzv8X9&#10;YHHV+21hvd8y6/9hR5O226OR7KjerFeOKsuPq21mutSG6s6qrTH6iPblqejgizYt++tqoxg5mDqI&#10;LmCptf5K43Pk5AfWXnFc61PXeM6JtOrpAKI1jKSBfQJbyIKAYVH0BgM4hmy8nnDthfgT+4HGJHiV&#10;usZH70Ab5Gp7aLfOWffQBDxdoRnQ7ccaE60ljxvBCSEABZ6hnDNWW4BhEzigb1wPAAL94x6KflsZ&#10;FnALyN5xwoZYQoJBkMuJ9bCnz2iq/NGTIK5h+IFQ8jL/Xc9AVP3DVIhrKtwDyrodQPdQ2P0K4AiE&#10;FSKK2ozdA2d6PaX7UMd5m+pOdU4jP+1zy0ncYRlx26048XNJEHSQOgeiiWSgb68j/jEAqssGgUtv&#10;BsQR39ZEjTh43t9Ufcx+FWgMNSbahria5hvH7GrmLtVRv6s+s/3XHUS8PtTL66t6h3rqf7b0JQW8&#10;dxaeRd7hTAD9zhH09o6njSoQ+M1267egvgvXwnd4PlbwAqlRuy9f3W2vHpbbCvYdQA6A4V5UgZyT&#10;toXgLGxSrgvVt5gkTB53CtARtZZvB6pzd1nW8/qmx/TEOA284l49KbF95z+ysuaTVv9QXLLE9uz+&#10;bMvszIlSl0h8r2ZvcHG0D+9X2suJGhtpybXyqiPWW5dk95uzxBEW6XqZJ1Vsaoq3ofYM321tXkRg&#10;/sEt10uzh/R0a7a1Vp2x6uoT1tsrwtsj7n0Y1RRxGzWRm2v/tU07wma09nCFB8/971Nn3TbBPiBE&#10;SEf2hyInqi4hYKPYBITrMbCIjlvLVtDYej8SAGqptPYC+zT9oquNkAgg5EgD2xLjXTr4RIUAxN1X&#10;0zx48VhNlnP4GKMBC1RSBAwSzAdw0JYiYjB0jgHbPa50DIVvA5SAFcCAaop6IGkhCQUJ6HJXBJr8&#10;TqHtDjj6nQ29ctSHgAIgXD1wxVr7Mq1rOE/9nGV3JiN1Fxt+5Qw3WLZ7nkkiEoNQLiJe3n3Zcnry&#10;dP33LMb0b2Rsv+VuvYU9hZ5SHhBpmq6yhPpUOysGYl9RvH128YdorqKhYH6hSoXBdG9BXRNDca9k&#10;nwMATFzJlZ1WmPGlnf31PUs494HdLPjGemtPW2XuV3bm5F9cG0GMGfv/9N49pnkezeHFkXKbabpq&#10;40VxNpkfb3O1RXq/5rYkJXvUaRvjohFve+11d7798Mu/2c8J72s9fWnp+Z/bveafbaIryd3h1yU9&#10;rOKgorX7Y8ZOu9Jw1F7M11hc6df2/bn3POmhSx6sm5hLusfA6bjqQY1qK6AIMWVtetZatRV7hYg3&#10;qq0VPMfm+uxxW7adOfWhe7V6H/FOiDLvCEwfdoe3eu8rQETPYVzHAE7AH3YiYuNQwWPnRRIJmhAA&#10;RGBAinsHNa137CTrSAWAByovAcuaJHinyQALqu8ABpQQQsC1TTqm/4M6PJxTOA/Aw/0qy5pHpIp6&#10;xwkhnSJC41krQTmI9VyXBw6i92uu/Sl6mIYLAQGXyEOJF8c+FkogwBBOOo6Ohkj7RFMlKIGwhmfI&#10;EcUzOscbaXH6lo3WXbD40+/bvDgvj94WEQ2D6UWc+MuJQvvp+IfWceusLYnr3ZgdsDVNktdT5VZd&#10;+7O9f+x9ezJZ4PffE5eclP6VAEvvUn3m7leJ24l1DoXvQ6wBN47UF9BArA7pjrkvpC4I/3Ok0IcU&#10;2kufwhHRRtoeQCTcy/8AmcqaxE4CnE6nfOYAEoGGngU0wnN8hz6D82HSwuUwkEgYbnxU2yURbOAz&#10;zhjCjQAw3IM+WhM35DHaEGDNTF23lKzP7ZIW8L2JXKt5UGTVU0VW3p/rm0+Rr6pchAViz37cde2Z&#10;Vnwn3gqqTnlSRkCjWxJKd3OKZVSe8t+GOnJsoCPT7gioa6uPWtutc3a3/Ji11MRZbe0pa21Nso6h&#10;fCvrznVJAxUJent07NgYUAnB9Qf7A5IH0eGkb2cjqeAV5c/huRXbEOuPW9SimgrHPwONrdIJRDxw&#10;83D4SCGkRgE0AIoQzX5GEgdE/I64UWwkAA33ACSopQAKjoBhAI2tYILUwXUcEyjhHiQRiHaQQmoe&#10;3XLw+vpKiqvuqBOgyW+hngE8ABuXxtSX2E1CvjLGYFpMAMGdTWMFnj4fVZvvdyJwqJI0QDYAvOEm&#10;NO7s2VKj+0igWKHxAVzYGx7Jg3Kl+/amNOX74g9JcpH0l6Sxf/fcfns5XCgCKiZOa9S3fIhJocxf&#10;0uiQ/Xb49m++iROZvOclnS1N3bYhgVBq8idWXPyVpaR/aCOdv9lYT7ydPPvvduzU/9J8F8EnwBB1&#10;EqpagnEfMf9Fd56rvNY3Hmpus760RpZUR7Ltnjn/nhifi7a62GRreHOqLqihNterCgGG++I+tht1&#10;h+3NfK0VNfxkF7UemjVvN9foloBFX0teIkBz24evU61Dl/pR14mWQDepp9bt07ZcS0/4zCbvpbom&#10;wVXQMYeSiI7yLt6j9s0IPF4KNIgLmRdQePyF1jIxI9iEcYjxNPh3or09UE8LFNZx4wU8Jm5rqVdE&#10;xnbejTaC+kAHYG6RVGKSgwMC4BGjBy6JcM4xtDVoorgXlT/noUBT9K7VMfWpnokkkECkIE6uroka&#10;uvaq0cbazttZDUqhEL26Yre13jlki8/1MPfHXEP9pXSeB+ypskgMdBbvpbhuXI2CKMcGfHNAt6i0&#10;NiB2EE3dv6IJR0Bj7+1TGoQk66o7ZZXFuz0fF/dOjF6yc5qANaUHLTP9W7tw4Usb78q0KnEwhxO+&#10;sF9TdtrDiat+75reW6Hr55J32khbmi1IgpkVp/y6tziqz9akaKFez9QWicRrk3XCBYmA1JN7Q30B&#10;QtqF9IZOkjajCqPDkRRQ34X20ybaHkCFEr6j0t+R6BN6Dvc6vsG9/Mb7mawBnOhTT/im+vJd9LEE&#10;YmIIwy7DOVIaxn+4Qi1sdnCM3rWljXpvqxbLL/E7LL54r2U1xdmt/kxPt361NdlyW1JcCiHxYkUf&#10;e3DnWqGkjkqBRM/9MmsYvmqN6usO3V/cKnBR6ZQUMTYkwtV62frbMsT15Uoq0T16V3t3mqc7uStC&#10;VaR3wUkXaAJiBKakdhbZeRFmbAsYiyGcGKn/7ddzTvRI2UFgIOBBACAAkdV314rGmyx/uDVWmv4Z&#10;TGLlvwIQouLh8gGxqgcV9svtTDdiUw+M5oAZBJuSjn1ER+6F0P8l/pydbxDwTtx0MAjpQwAMpAyA&#10;AknEvwNY6Vr4nf8JQsTGQX8AAgAExnySRP69LMOSWvOMFCyozKhjsH1wL3VA9QZRx1uOMenoTbfB&#10;9nQP6uzTPK/ruGRVfdmqV7Eb2NlJEvAgAWZfW3qUJXkk2xqGsqym97JLLeQqY98Ytrtl0yryZeHh&#10;Rt2RtnDt5j2ZmgsY0yc70mxuvMTeqJ88sFDzfU1rt6PsZ98BsC7ve3slUPJ1s2XObwhoXo/qmcfX&#10;9YzWjAjd+nyjmNNGm70vpo8tClBZw93DHA7cMhsSgXyhNTBw19brxFh2iJhqDrxpyreEI+/axfj3&#10;JHEcsrXlZtvA7X+tX4yTCHCY96wfFfYxaq86aedSdtj6eq/64IJow8f2XJLb5r2hiIiyLYWfw5mL&#10;2Po+Q6Q0YW1jT8XWCDMHkX7TY2y2N1GdaHHHPrDZITGFb3pt5UGdrRO47O+kbbRZ65U91AEPPFAf&#10;q40hCtztIAJkQARpBJsIRnJs1TCKZA3XO/HSWhFTAoC4U4LH3Ig2BK2QQGRF0rxnHFdBcnDbNer5&#10;561+TniAb8aFmku0yzfeA2ygY25v0fug8aEP1CerAmyAKAIQihtodRMAgFoqqKpU+ppPO6dQX73X&#10;klM/shvVu23hDYRJz3CPiObao1o3xLOv8BqBLnhX8F44Z9AcKYN7uYZ6R1z9BvtzePxJ7FsQVgZl&#10;vs8NWZ2Vv9iluA81MbZZUtJHlpi43Tdo6e44axcyP7VjCdsllnbb4pN6y0rfZcnJX9q5859ak8Bm&#10;vOuybcCpxwg+toaCnN327ZFtfu/gncTom3wv5i0yN17uEaZ+/a06SoC6qs59K2LjkgnXqa+4jFX8&#10;sv3/HuFPUZRaXhwJbXcPDe4PfQvYAKC0b+s3Z/vtlRZ31e19PpnfPq6wFdRNm8+xZ4jGw+08mrCA&#10;AH0JZwCQOGdB3X8fKy+MnfrQA70YU64BknoPOYOoB1xgV80Z2x//qR1K22Vfpey2wzl7bfv5k7Yz&#10;Lc6qxLlCSEj/HogthA/CAodKYd/zu6Mihh3ikJsiiQXj+5ieGWTvEBEkNpSCE64VgbtBHqzYVrj5&#10;o5V2ZfimnWootG+Ls+yj9Av2eU6K2xp+rcu2hMYc25GaaNkxwzqEDG4YUMAVN2eg2Urvd1jecNtm&#10;CUDyT2CCtOISSUTEA3i4K7HqWSmpBwmAAlEOAIY0xDmGbHY25Dc4efJtkU/rs4wklxTi6vUevRfJ&#10;Ai4d2wYFe0eIxaB4/AWqOd0DRw/YEEOCKo7CuwEQvgtgIOWgQvs/Z8/aX+Li7Gj1Za8XhnzfaVH3&#10;Uv+8zmyr7s+x5h4BQn+GTXZm2UMR9yeSDO7353v/Y++4prHIbk21SkkpSCdkZ77fnWP93Sk2Ophl&#10;Q2N51j3Cni/RbpOMM/1UOqK+G4z6EDDnuyEd/oHCv1tc6qd2WYxcXvpndr9Ba0oMaG/VCUs+t81q&#10;8r6NnC3CvGSdBwaMNUBxBxQR3RkRMQzKIuirjytt9b6I3gou62Le8BjC9jcswjYiAsp7ZvWse2C1&#10;2sM7KZb620c22npea14EPsSMsS48e4aOENCgttHaeNWVb5cEGuMjKVZd/w+7nPWZLRFIh+Qf6su5&#10;1s9m6nfUX0hDnLM+0VC4PULFuX61BQnsRac9b7liyb8KlNoFSm/7PNp9FYcg7D5ICTgKeT4wXSOW&#10;5aHAA6/TR6oD4AGQuC2EonPSuZAzEGYR8MFgjlpLdGexs1C8Y4meURvpT35DvR0Lml6EUWavI619&#10;32gPO4mAcF31WdE8RRWFmt5V9Tqf7xa9071+Hw40gAYgEiQY/e8AMtsdU2EFNRYdAwetG0JHbWDs&#10;4roPxoC9elTo285OTETuvdhHlsXluq0CPRnvwbWPEtQw4UinQ1ifsmH7Xd/Wcen+LaGzJgaTie/A&#10;yYN2GKXUWT3lh62x5AdPYb4s0fPebQb7U/v76b/aW3HD/j69+07xj1aQ+Y2NNiRLZK2z2clKP4b3&#10;spUk16aaMz2LbMJp9kfe466nRKDOS8zNzd5p1wp2uVqJrWLZNGtVBP2NFtPGm0571Vdot/J3W2Lc&#10;dsu58Jk9ak5Xm4bs7WC+pzzgO8uTVRIgVC+A0/tNJbRNBaKOoe9u5T88qvXvx/9mJxM/toqbe23u&#10;+S19N5qs8/crI7fY2V49o4kL4Xe3QQ0kBQBBr+nqKqQPDTLqRyQP3CCR5ih8ExE69n1ffLEEh2yp&#10;u/Tsrj0VuN6VFHKvI8lOFh20PTknrEF9m9srrlgEz+MdYoQ4q4ed+KrFNdeIsEPU66x8qMHKh6vc&#10;u+pOT6EDyZ2+PLsnIlYnIgbXm9uRYTniRCGA2QOllj1YZand1+29S4n2VWGW/VKfY8fqcpxwfpwc&#10;LyBJsQ/FiaOCgZhhbHdC1n9LBLhJBLrVLvc0O2jk4YK6BTw2ASRWZ8q/AhAINxIAKiEkDuoX7Ayo&#10;lwJ4YKuAsKO6wkZxtDpK1AgYhGBCAALgwI5DNLr/z28CQJc8ABOBcDCiUwAp3oMKD2mEc9RWGPDx&#10;PsMrDFD9vog9SHI3wQPpI1f9yT4srRPR3iyvp0UMyAYQY1SWRczZ/IsdIW9J6uh9VGFLc50296re&#10;pttzbbgxycYkQaDyXRJBey0ixoZgpW0Cq858t1VhSGeco2j/m5HkM17sm3b9VLLfLmnNjN1L0Jr6&#10;0eJO/dWSzr5nmec+tMb8HzRHNQ+Zc8x/GK9YvdaetNkKHDC/MQ89fYkYp1cNkSs/HpakIiegbVbn&#10;6PbHRWTReKAlua/rI1rbD+GYu6y38qTlZ+yw5Ze6B/vtCrRL3yM2Amcbt5fqfwrrBCld0vtkfYKr&#10;6H85+xcbb0zQ/boPLQL1CgwvoADBj2lb1pEC3M6r36BTzsSJqLIOscc+hnAP2rLqnBv3hTVdPeTB&#10;j9TTd29lHaPl4X5AhBAFVPMvsF2o7ajtCAokkhxAJYaDQowHQZjEx2D3IMwA1dlLEXwxNW/vZel5&#10;ARJt1O+ot9aRKua7dVuh3q9n9d2FHoFJDBSWta79HBW3wMLVUrpnDu9JXQdgXKVFPwAeHGPFwUXv&#10;iNx4IUwxLhzvI7eFwMXS2TF1lhtvVOn1xVa7fvNbq7r7d78+o8nkm00BQtwHAHCkcA3QCDYOuGCB&#10;yaIWsruBiUDOdQnt2DqRQcVP2cP41UF4Ij2tF9OQ59zI6oObkgZUnt22ufvFvqnSKiIe4KR3z42U&#10;S3pUw0Vc8VpCatgaGeqTNzYpyCbbXHzQfvnlrzbed8mvNXacsV1n3/fI0UcP8uzBZLa1tZ2xl9PF&#10;tvxWorX64Wb1Psu48pUHBuVk7rSruV/bSFuCPRLn52KpJtnKs1qbF9fq7Q3fDn3LxFMdmhqO2Y8Y&#10;Fav2WEvjcXsqbn1NovY6k1TtWYATQkTmGfoQySNsho+OFXCiLfwGVwWAcNSi8H1bABb/FmARK6jF&#10;tpZ5PUsSOTjCLQBXXHvKvs864Huoo94hqI2o8YLRZg/8YzdD9lOn5PU1i1C3WWFfh5ei3gY3WOMJ&#10;hWcUpWZUxK47z9UogTDnDQtAhirtw7QU+6FK3xDRLRB3XTR5wznbzzPi7b3403a04qxzz6jTbkuy&#10;geiXCkAgaESdEwyINJI3KDCLAQaR6aQs4QjwAYBeYlICKhiAI5QQ2wFhpAAaqNIAFdRXEPTTdVfs&#10;VG2Og8eR6gx/Jthr/J3/SQnA9a+K94dAZFNVJnAI4EW9iIFBIsPFl3oE+wf1Kxm55tJHe3+mPVE/&#10;4yzCGC5N39EaEYe4PGILIlK325I9JX/X5LXNsR6suWgTTak21oyBWfNmcdhea40V1py09oE8qxBA&#10;ALSo/QhABEBwbLg2fE2gWGgZAqxfSn+0ltsnbP1FkwChWoxUoU3XJVlf2VHxPVqL2ElZB1vmFwC3&#10;/qzD1lARv2a9a57jxYQzCGoaYr0IMkRtE3JiUcTouAqHYEMMxahbUOFqjreXHrLSKzttY65V7YiB&#10;B8ABEJFHD2M8MQ9OW/Q/ql5sEGJQX/Rn2exEUbSjKYwXnDbrJqxf6CBSDM+wzlDT810kCRhmvKJQ&#10;YaGRQMoRc+ztfdFt9Tn7HERWHzZGebPe8A49AxfPe3B2gUjD6OLVSDsBjzd6F2os1FsY1EmMCJgS&#10;toDNkwJQYFR/es9deV/Xp9sSkgPXxegvS1pcHZFEIQCZI9UKQCHwcokjZtNZIi08gKZz1FYOINRN&#10;0pIDTQB5wAOw5BjOabv6KgKQrQOMJxEvdbFFJVwXsq/PttjaTJN1dp6w0hvf2LMHuVaRv8t6JLJy&#10;j7ub8mI6N+jcIfBMbAYktvMXKh7XsyHtIGbBIYDieCWwIRIRkkRTTlcLPXNEf/NscbAgEmtxbSPp&#10;mEeSU189K2K5MlFlS4i7EGtxKctDN6KtGoNRD2KLyOltGbGp6gQ7e/JvdrfluC2t99mRzE+tuOmo&#10;Fd07bCdzvrTiuoP27ul3LT7rS5UvLFnSwtELn1hv+3l/fkjcenLm55aUtcOOJ7xnFdW77elotq1o&#10;4KM09+rH2Le8L2PnFXf22f7zH1hc7heWX/GdzTxRm2K/OYDEzlFvzY5rgJnM1B0AZJw4AggACW3z&#10;9qvvmPihMAZuNIvduxVAkNi86J0ACOf63rIW77oWc07VEfs24x/WPF3uum4inzF2w+UTK5AzJE5/&#10;pN0Kx1q8FAwM/A4iW+IrIs+n665Hx20Uguj2A4FEPgGLGisA5Eidzsdr9f6bulYmUMqxA+WnbH/R&#10;KSvvuGQtvTm+WVVFR5bHp1QPioCK4CKJEHUOhx/cYwEKjvxfTIyDiB0gGIi1E/U/AAjuuNQNGwNH&#10;CkQbQs45Esm+MhIaXnApAG8tuP9A8P8IGH8s4dv/qvAeAATQCN/cBBB9BwM+7sOoy5BGAuAAdlld&#10;Vzy7cZcYmBm4VI3jG/VPdcH31nT9ZzEiIkK61t6dbpUCCvZjQSphDpFapvtWZF/0tOeaB9NaZ7fr&#10;z/l+9mx/TEApfUw+Mc8dpvrmC1jaHlVaXvsl+99H93vAXMRRq2Bk1rtWxjSnIZCutVDB2IwK92W3&#10;LU/jnVclCbvG1rQ+VwmUQ/1LzAN5lwigw4AMx83xBcAh4u7XRBNQ+wA02EbIhqHvPe/O8TiNlxOk&#10;m+d77bZGninAxNOm8H7eoXdiE0EdtKg2s5c5KmP+91QrsXXDenXwo/465zdACAByV1r9j6QCeGCP&#10;QLIgEwb07JXuIfj3aYeNVSRYxrGP7UWjmGAAxoMl9U3o0PQ92xi5ZTamcZsUiBDPgdeU7/andyF9&#10;rKiNZODGA4xCDBwel3zT66YCiOj/2aYrNtes9iOF6P8lzT23dYihdAkEwFVZlCTsZgrohADCQUNH&#10;t4VMq45cj93nEsj/RVNEMwKI6P93vNGBaDnB0Y1IJLiLIr7RURAov0cP6vha3P+5i+9bXOI2Oxv3&#10;vrvm+e9bgcgnjTqSd0L0OPI+fRyDzcpYZbT/Lvo8xFTKApNCxyU1dobJVC2hJ09jKQQlbwtIzCYz&#10;vtUt76ZhOsJVuDudOoaOJYiGDsPQxETmGhMLF1cAS+evm7OsNOdzS8n/wtJJUZD+iU2+LrWW+2m2&#10;4+I2OyZgSCnZZemFX9sFAcr1mr02NpQSBRupfQT7QdhfPSmyxpajlpL7mWXpXewBsBCcDOjoGHiQ&#10;yHBjpV/v+sJyq/dY++glOycQyS1k3/dYmnvsUA6+KvSdA0fU55sFyQNDoCYhMSI+VowRz/I7/RyY&#10;gv8UQLZc8/eq6DgykGk7Eva4yoNgPYgV3k5EKAMiSCJXsTf0tWxKIL+X3+0OgAhHbBeoPoi3IH8T&#10;Xlchs+13Jdm2p7LAAaRACwj1zC0RxOKOdKvrSLbe0TybmiryzaywqWC0Ry2GNFLZKyDokmQjiYV8&#10;XZRKgU2pCBxR0+zRnt+Z4wZmCCHAsRU8iJugABwQbiQNiHmwhyAtxd+7Yucasj0O5ZPURPd6wiaC&#10;BEBMikssfwCMP5atYPGnJSZxBNAIgMJ1wAvQwjMMwz7fpp5eD0lAuOCy1zwG8UVc2zV+T9qzraH0&#10;gA3VJNi8iA9SRXVTgksh7E2/hF1M9z1szrRRMVHTjSk+1zbEkHTdu+Decg0d0c6V9CMGdNx5iwZx&#10;ECh01WZm00X77srf7WTWLnujsUBtukG2AuYjnDrSBJ6acMowhs6pa5697pb0f9fmRSjnp2pdlbXa&#10;r3VNcBzcOCCCJxdtATDgyAm2g3ii4kEigRPnf36fbbeN542S+CssEQDxOA4xk89FjEMq8xBTAZBQ&#10;eCeAxHswUAMexJXBxCKVQB8AQuwazs1Tf/1P5DxpPjxwVwXPJVTDRHwT/Q1t4X4YvofNtjZeJ9pd&#10;aulHPraeAklp0+wxXmsbU7r/vpi1kdu2prWggXLbzob6eb27TGAiog+IIIWsonairrE+QCWHW6/n&#10;D9R6Z33HVFZrYsCwhayKocJTy1VM1E/tcVUWjKbq7KBC3VnzuhaM6C6hoLngOr8jfSBI8P8fC3QN&#10;MNG4voOPtYMFPwTdHp2A6yrSgz/ANTpHneovGbaBpl+tt+mU9dw9bWkpn9hUc7I6Vr+jowQw+MDm&#10;B2P/xwAEUW/t/m01Uh1FgaOgc8jRAnCQfpgNX+boODUYbmKNiQ/aqmMoQST1wEI13PWcqj8TGFRm&#10;oWBkwqCEztAjyfX9UPTshiSZY8kf2l/PCQQFAot4ZIyl2PGMHbYrfps9mMwU0ef+WDtEvMldhbrJ&#10;jdr0Sey3hTfV1tB02OLOb/NNt4Ybz9sIelX16ZPhHEtL+9Sqav9hF7I+szudp21trcdWNUGyJN0U&#10;SPxeYYGE76isA4iAB2PAeMQAGeDYwD6EOos6uIuzfgsTime4P0guPE/5I5CEIulwDa5lblASkMTd&#10;Z3fsvV/3W3ZzgrVpHCBiSAt5I3ckcUi6UCF5YU5Pk8Ch/nfQ+GOJ2R4oIXU6Ud9ElxNlTqrybwvy&#10;7K/nkyy9F4+qWifm6PR7poodNPq6Uq2/+ZJ7Fg3h9dWbbk1dGXZ3ON+aRos8T1fvWL67pLb1ZfkR&#10;IzA6fzbBqsdBQVw1hBAg+R08kDQi2w6ghc0B+wOEG1dad5mVdEGKkb+d/8125abY7vxUJ+4Q8KCK&#10;g6D/GWj8fyl8J0gVvD+cAyAY13EnRvoBrBgLwIN+4jccEu6N5Lr9wwFkUcDQdNl6q8/YVEOqTQhY&#10;Ghp+tYLqY1bZkmSdvZftJem7tT5nRstt+Ha8PW3P8rm1IsJUX/OLDehdNZQR1aGXjMG3PcaFKHdU&#10;kW33S+xo0X7bk7bLngncIwZnSNyr5i9Ei42jIKhw9nDm/O8JWGNze3bIVl+QRLRN81hz+LHmOcwe&#10;AXOsV1RUqJNIXeRSh0rgwN29VQWbAUDg3xEICRhykz+x3rtHbWO2yTZQ/0Ar2PsCptP3xoi9B5UQ&#10;hmqO/h7dw7tQkQFgqMmw+wImGK1JALkGM8f/OnINGgNxhmPnXoz2SDQQc9bgE1RFt2z1fr3lH//c&#10;as7vVjs7bbm/ylYHRPck0VPcjkMZU5HEvt4tWgyABLAkyy4gQnp1QI8ULdhISWWENgd6DX0DrLWG&#10;UWV5ZDpxHzDRhFjgzotaO/R/CCDkHC0JwMI1zqHNgekN93AeJI/wjpj0QXlnRpzcGvo3CBAVCjc9&#10;oRP1ksABw+nSOaAUHH0MTJ5q0eLNkHvpM5vTBPd7ReTwy3Z9IO8AlDDo+vupjApEHsIfAmpIoLik&#10;b5IZkujM1+Ic5jVA69RDHbasjiPx17QGHM6G91AYaDoRgxKcA2o0BhcxjZTH6DXDBKVD4SzoUKQX&#10;1TVVkkNa4U7rGYjX/8P26H6WXavYbTU1++zVhEQ/2kPxAD6+GfufIuK94RJN9D+G97rCPZYWv93i&#10;T71nCWfet4bC/dZQvN9y2BGw8Bu7Vb7X7Sr+jPqzrea4958DBn0c3q3vbaAWYP93RGIdMaSvs/AQ&#10;k7dKDgA2fcwRV2F+w7bhbsecbykBSAKYMKZMRt7FNR2zbvxoB4v/YTdExEsmSqxQxIpNhtjDw20M&#10;4pbYgOj6YKW46N+B4l8VbBLsw4Hh/bpEdiLQ95UW2vbEVPso6bKldLA3e7WI+FUn/l0C3LGhbBsR&#10;cBCw+Hr0us08vGlPxoqcwOFFNDxeIIkky+/DowjXVc57BzPdbbhJpW4g8lAqj4HIVukD8MgTtwax&#10;dsIsIEGyYKdCpA68nohMByxQc0Hc+d0JvK6hXnK115+Awv+X8l8ByFc5qfbxpYt+H+CB7QM3XoDM&#10;AWRUANqbYWs4VWjs2LStqfywZwtgW+HezhS7254kiS7N7nWk2H0BKXNlRRx/a/kRe92vOa41PjNR&#10;YTVVh2y0N9clkJqRUo8DYayIb/FAxcGrDuAXSvZbfePZyO0edQwMmqf61hojS6+rmrT2SD0Et4yN&#10;A6LDHJ3pF4C02pLuXWVdkmEBQowaC8kF4EHdBFH3Teb0Hgg9TCPvZP8LiCtAguGd9a121xR+a4m/&#10;/dWWXSWsd87oPjQaJGUFUJBG8G7ytOcAi85hVv03ACv2TVd36TqcPgZrtpJgW12O2FMAFHJJ4WSE&#10;1IUUw29sNcHOiawnrUHc/9cliZSf+dqKTnypNvSKvOj+cd0/pXpN6jitd0xx1NoHSLRWHEB9z5BY&#10;vaF7kkI2sIui9cD4jnTwSuM9rTq6+k//P5ZUMy5pwk0Dem+gdQAI9mXUUBB9xiGAAeDBkf+5zjn3&#10;cD0ACJIJtDRc2/q8yjuL4zds5b5Qi4YzwP5CFTwcsF3gcou+/ZFeFHvIVVp6oRM4AQ8cdknB15Z2&#10;frs9aEyOvA3wuYagBaIbAIQGQfhRBbneEUKuI4MdfKCX1TEkGEMCAUReCEzgHpiY7j+t52kI0g5g&#10;QKe655EKYhdpSFhQ5LsCGDn3/dD1P1GyQug1TZSVp9U297DCZp/dsNlYHio6Z4VvQWxD3QkCoh9C&#10;+zEAotONuSSuiWvBkOi/Ef/xVpPlcaMtiugm/rzNjv/wH9ZRfOz35ynq4/nHN60o7yu7mrMzugaA&#10;IFEE0FZZe9YswND3CIBE7eRBhvotgAaF8Qrjx28BPPgfldfWElLMeBHniE87z2Kzwm1YYDI4kW3v&#10;nf3JPkw+anuvJ9jJ+mxLF9GC8KJ2KUKt0VPhxnL+Dxz97+V38AAYAJCMjkr75XaJ7S1iT4wC+yQp&#10;zY5UVdn5ljq7MtQmglhlFXoP0gVb30515Noy+l76gb6mPeKwn02WursqQIGE8ny8WMDNnNDvKhsC&#10;wZW5bnumMcW4jIoHEKmQZALBjeobAw8V1FWe/0oEmjgQQIN0JcRiYLwGWCDogAbG86DuQvrg/M9A&#10;4Z8KwYL/SeEdgAblz1RY2D+2J19w0OA3ghmpK+cY0W/3Zjmg+rxQ+1FNsdXw/bp0m2hOd5XkgKSU&#10;vrECP0705kVbBagvOyqP2/zkDZ9vD9vVV7eP2Uh3jtudbg+VuBEdAMmVtFjeXeDu2N3q01/Td1ld&#10;wwn3TNzAOEw6Dc+GACHT/49EoIO6iP994yOty2cttiIGcOFhjc2J81+YRr+v6zyPXh9jNACC7h3d&#10;PJlmeZckVj/3d+kbb2IApXs34MZF2F735Vpe2nYbv/trBAikSZ/jPj3jW7VCnPkeBFbXCNqjsEsf&#10;aqIg2QSbSSjYYPgWqvN5tQNPKJIhBlWSx5uI7hC3gnQQW4sACBJIuQAk96cdulc06YnueaG5/EzH&#10;+7r3kZ59oHc90W/31e4JvQ9gwlhOdnJAQ/XfeFbtDkSR/UdtZs2KBq0MVkWbSwHekgDXMJAjBSKB&#10;8B4Yag/0Ft3AC4uyFQD+1TkSCXSU/922FZNO+O0P976Du+6COLxNYgnxohMeqbPgUEWEVnorbLVf&#10;lQPx+C28CKIDgdY5mSsL0r+wGzm7BCAaEIgVRiMkEO6FqMPF0zga5huUqCMgvKA3XleIlQz4OpVn&#10;MmnyEGADqCC+wpEEnSqeHKAvdUDNRKPc2BPV2b/r8RP6nWsAAgC2tSNweeUo1J2bKPdAqJXHd1yl&#10;syGJZb6/VBPhTpQzS1LAxgMBz7i+CYHmG1wHWFAn0V5xUxsALxloIfCP2oWTFfa0Ot3WcD3Ut9af&#10;ql0ihvP3q6wo82tjG+Dp1pSoTVsN79z7SuBBG/DIio2F/8YYUAePL6FdOg+SCMdQ+H8TUFS/Pxb6&#10;JIAVUgjf4Tn9f7MnxX6qOGL/8+Rx21ua7EF0xbEAM9x1qzqLrLSlwD2jIMwRiPwOJHhueUHd1dtg&#10;3+cW2a6MPPsqMdu+vJBlh8rLrWys0UonR7zk99ZbzXCpdY+ISDWn2iu2zVU91jQ/JhuS7EkHG1YN&#10;2ILAfaQ3TeCRbKN96VqT+VE7de/iozu2AMHR+dLbFqttT7RaETzsOZsAIsnDAWSI3E9Eev8enAfB&#10;JmXJPyrSfW/1QNgjNVcUgxFiNrgGIf9T0Nha/gQ0tpYAGHzHAUl9GMAEKQdJKNhA+J37ATx+IxcY&#10;EhvqvlXsYuLux+uTrLPqhI3fSbbhu0keLIiRneBBpLbBzkybgZhqTgzWxGm+q780D8iq3Fx31qWZ&#10;BkkaVf1RJDrux8T7kB8NaQc12CdnPrGGOjFErkLV/ETi99gDzX1yYXn2bK1vbJVO8HUU4SPVx4LA&#10;YF7fn31+W/WoijagAzjg3sV9rwewEIBsDEiamNLvwyKeBPPybozsqLydwN/V0N+wdTIxvG4RIO63&#10;a6kf2ewgxnQIdkSAHTwmsbXoHQTroh4n/xSqcWhMYFABPFdrqe7UHzUaWxngFcbvLsGoADKo3rEt&#10;QOzZ1xwpBADBEUaM4PLQTVsdvWNlx3dazoEdoqHUHclFa+65jmPqK4BjDK2K6J/WgquyINgY9yVl&#10;sb3FBoDHBlRIXprT5BujYIxfGbolUqD+ov8EpJ7KBPqKSy4eWJwD3AIQDORuJIfOIE0gBKCeCnYP&#10;QCPYRl532Dq0lXugSdBWrofC/zEQeQeD0CxiLNy7q5b0EAsS9ZMTwRZ7XavF+7hVdFqDgGcTBHkr&#10;lwxh17XnXTl29ui7AsQsW8ajQAQJQuycLkGD2D40iTB2r+p3jOkLWryO6EgiTDgGiBQE6rQN/Nod&#10;UNSwFXUsOko6hRgTRDi+H3Nd9ELnhHOM0HDuwRgdrrvqRs8gqvE/IrSOy0wwOlDEGY8u2rPYW+og&#10;tNyvwYBTeiupa0JIL856ubvcVsVZr47W2MqoBk5Sx5o4jjV+V7GZIQ2i2gqxf6V+eKC28T0yh6pf&#10;nzfn2qUz2x1AAOGFJ+oPieTrMwIdSSar4nrYL8RBA6KOxMCR/ymAx6seAZL6FV0y8R0BOAAMOFJK&#10;uOaF/7cUAORlRxT4CEDxHtVxVVLezOtai6v4yT5PPSFOPMWJFdHM10Sw0Y1XCFzxhvpXABIkECQL&#10;tpv9H4fOSOIosRsjjZ7CHXfcosEay+5vsqKJdsvrqfOAxF4RqtG2HJtjgarOxMPUFe2xtgr0212+&#10;j/Vge6o1tZ33fUheD+C6KMCYqLaGggPWXHxU81FzQ32MbaBVBA8XVmwhUexHVDcHEH2f/TaCJxbE&#10;ed/1TFcb3X5Y5eoibA8uecRUSIAHqqysbgh+oRvo8VgKhTQwFM7dgN9X4F5oofA/hQh/j/pWqRy8&#10;4mlESCeC5xv30ad8h8BFAgnJzZWi/sGN+EB1ltc3vz/fAzRR2c1B+DR2z9rz3QNrsi7N1lF/6trj&#10;8VJr6Eh2CWSkJ3vz3vG2S7YKQRYT1lJ5zDqbEjxzQI/qcLOz0McJFSVSG3vj3xZhzrtzwuIzd0au&#10;7aiLWY8QUt/TWwSKtXNf82lKBTB3SUHE8ek9BxDGCaBnI6iZqRtaJho/bIqL4qjFyC505UVAwXPs&#10;iY5b72QEKDat/7H1ACDknJKksgE9Ef143pJm5Zk7LOHUv2kpZumdcOtqJ8SfOg1pDU9ojWMXgSCT&#10;+RY1FvEWb6mjvuMAoSPSCKozimfM1TG40tJ3bPJGmyl69+oggXp6BtWXpBIyiC90ldq6mMbys19a&#10;zsGPJeyIxj4QPXoi4v1Y60zrwJNADuidE+rHIX1nSO92G7Jo8Fsxj4AXOw6iocFuuywmlvUObZ4f&#10;EtjW23yH+o8ceIAoa4YYtpGbNtuUY+wb5KCy0i9G+HaU+sSZd0kxAArGc1yPBST8756xgMaTJpFM&#10;XID1PUAHySUASSjQMpV3QKeV8UpbZZA8olI/gkpIDM9abbGnVPSt0pZ6xaFrAq8S0ANRpIRYBbhX&#10;EeaXqnTGLx/Zg6pUNUodJUK3JE5hWYPiXkgLQk0iK3kWCQHi7rYJQEBlRhOJQVpUhzCwiJyIm64P&#10;VEOQUjCec39MBeOeYR4cpHOkC0CEI9JI8CwAaQP3Hgp1cJ0g58N6TBwvKMxvOrq/NJ2LCPi8WURW&#10;kw8kR9xWnVfHxR2h+1Ub5jSIKyLCi/0CFfpHxHh9isHR73rfxpM2DTziY+zbIvAb+m1Bk+/Yr+9b&#10;Zen39kiTfu6RvqnfV1HV8RygTnsAbJ7zZ1UHcXy+eCGUbkxTQS0BmAYPK5c6om9FbVUBdCic+xjo&#10;XarnyoA4GSSr1xpPpJlFjdvLJnsyVWpfJe2VtHDS3XozO/ONPcLZoIh9Jq4M3vNoa3fTFTcNocGF&#10;liMJ+XCxJR8UKTt+qrxu/3bynO0vL/Y8UeTD4j6IOHtP8E4C10j33q959AqCQV+8aLXxliTrbjhn&#10;b6Yr7IEI7tXq41ZSl2S99ZfVHI2D2rI8fss6Cg9pTSfbOkCodrCBVU1bom9idbMv18EPbyLfzCoW&#10;z4KHGHm3AD12JzxYlW/vX7xobOiEpxi2krCFLfd4bIkkF/4HQPAKmxgptIfi0h8LZKbFvWOPQcWG&#10;jaZhXNJEV6bdvF9mLQ9vuh0BaWCoC9vNFZvqz7UXD8slHeRam54hKJCkiMThlOmZA5WZ9pfzcfZZ&#10;Vrp9nHHJ/nrhgu3Mz3T1W6G+2zCRby0DGTYDp6r+ej1UavVXD9lA5W8aa42lrjWXnbTemkQbvJdm&#10;I5JAHk2K6Oj6o/sFtiRGgS1cq679IIklVTQsy/pu5VlnZ4UVd9yTBNLgeceu6L0FQ5lW2plgf0/+&#10;2AZ64tXvmi/YIQALiC5r243Ut21DfeWOMXD12EaYs2I+VyZqbF59jifW4mS1CJXug3GU1LLceVVE&#10;WXTIibTexW6kEHCitVmfur5B7ALEDSLuHla0u8sGrh+wxFP/RwDy7zbdlChJpyyK7UA7MdcV7eQJ&#10;YUYaQnrBPsN3HOAocPU6bhY9S0G9BcAAINyP2o1naRNGbcAPEEZqcduF3iNgWRuuULlpaQffs6a0&#10;feoTMXvDgJXGZEx1uC968FTz9Jno2SOdj6r/hgUAaH6gVzOdkSeVG8JVYO6hd2h1oCsw0AKSFfXh&#10;wmCJyKmYXei3gGa2JUd11LMClDXWB9oe7CTu5ECqErUBtf6CgAWvrFexqHNsUtAYgYWnNhHtcQDB&#10;BrKVOd+ixXkHgozftqf8xQ0WozB2BRFfAk3InYJP8HxXsXPk5IVa96AYEf/wQuwdatDbZi3QM59Z&#10;xpGPbfJOFKA3/6rO3r68aVOPo7xUi09ErEgG9kIdR6JCYhkYZCIrie9AVGNXwnk1BgDB6EVwDT7d&#10;BBjiRucqK30XQhjqEIo3Th0NoHg0u95L47egpoMOA8I1QEQEyPPFuLeC/tcxcjFWX3CfxOsVMv1i&#10;s0EKkpSwijiM2K33OWgQXevxLeobEfJliZYLDJ7qyD4Fq4iEkhh8TxTKaw2S+nhaxCW/eLcdO7/d&#10;Kqr22uuH4lw0Jhtu9FI9qR8Asgk+OmevBYyXZOiFY0FfiRoNQCbKnH4BPMI5YEHhWugzJDER2sWe&#10;cptvK9E8lbj8UP2FhMTvunfpVZPFF+yzX8oPRWlIxIVCbHHrLZ3qssKJRg8ygygTVQ2YoPIATPgf&#10;4CAqGyA5WHnVN1hKacYwW+k5ovDKwjh/RdwhdhJ07h0d16z/Xp4Yteu2gt2K/hWH9Uwc+kT3ZWto&#10;jrOyut+ssSPfumoyhJvqY4nkK+K2xirjNIXzbV3PrYgzbr59zjlq984SyJUSHBcDEMAPACHGgQA5&#10;N6r3R3ugs53sZxlptvtqtrfXU3jonmjzqQhA+B+Jhvxfy4wBfcYYxcZpWX0HKFR1p7qEMS6itLQx&#10;ZG9EiFArjdxNs9EGrZEY2JN6Z6AnVVKC6tqfZTdU5+LRaG+SnVcu2f84fcY+z023+FZJHgLXInH5&#10;aR25Vj18RRJWmj1/GjEfbEv9Sv0/269+eSMC8LLfGvN/Figk2Hh7tk32XPG0Jdw7S6Ca5sXc8xt2&#10;p/ygDden2VhtjnXfyLWu6utW1tNsGT1Nns03XwS54pGksNYz9kHCB+5ssvJMxAdiCzFn3XIETOD8&#10;UU15NLmuQ7RRs2i+rz246yCyNH5HjKvugVBBeNWmpbbcyN4Rnt9UGdWICReX/7Da1ruLBCJlek73&#10;TUlql4RIDqn5nlx72ZJq1y/vsOTz77nqkwDnaG+PPn1X72FNEfMC44e6ycFExBXDNZIO9g7AhDax&#10;SyB0B/sJKvQggaDaQgpyg7noAZ6gSERIR+Ed6oN1zQ/yU+Ud/9B6847rO1qrnn5e5b6exSbSr/dO&#10;qw649g7W2nqv2oSqG1voW61lotqhAYGB5BxNCNc5PmkRbaEuXbYqAF5D8qPdg+ofDO6SztYBXDzM&#10;sC15sss2CQQCYAK+ERLIdaX1g8rKwQT1loDEpRG+CRMOY70FNPw8xrC/4x4FGIQQRVGZ4P4FYku8&#10;me0Qh6IKLPaX6lghOlxhCwIRV+1A/HkZ3C/Eyc+HJFKVSgr52JqKjrinx8yzKiu4+Xf7OfFjK7u9&#10;1x52ZUSLjGcei0C4l5Yqg1EdbsbtHHo3HllMHveH5lsaLDe4xzpzawlurBRiKAj00XGdSHQCf0JQ&#10;kAMH9Q1F/ztxHtafBs9VXmq/CJAjMn3hyQkHHGSjzKCaeBIJV6fV2eh99a0o95eQXYPgBi4NNKla&#10;FhhITV5y4Kx45kzdj1oh2DQkDawQ3LQ8bB2t5+zjX/5qPa1xUZtCICb1wz06eFHQX0wwAAMAYSJQ&#10;+B/VHCBB3yJ5oNZin/uYVLEJJqivVJcV1Ak9ZbbQIQ6mV+M7KnDHc40gQ317fa7P4nO+s/SbRzzR&#10;IvtBOLc+WmdF420uhZCWHTAAJNgHIwT2keIDG4Bn3hVIfZeXYz+W5/k5wX5IKO7ai4swC00Ags69&#10;o6PYBhrzbLwhzx51XHW9fhjnuUdVNtyRZn1tGTai+7ok6S6gmqBfBKyrECOA8U2/Pe8stOK8H6y3&#10;SVz1UJ71DBa6Wgm1G9IO3+MIEBCbEraTBUDYd/xAZZ59mp5ql9pKPW6F+4IU4gCigoqK+BTva9Xv&#10;tcDzebf+d0lw0KbH8+xGy3m7M5Jroy+iBTk30yRQu2jDNSn2qClrs22td8+o7YnWLi6/RqAAgLCN&#10;LPaO70rT7VNJIBc7rlvlIxFz1SO1k+SPlVYxkG1VPeqT8Xx7+0ocJ84W1Iexnh+xiTvpViOJpL8m&#10;yUbFrIz2XrHOoWxb1LqfWe601YUOB+a7tcdtsCHDJhryrfNmrrW3l1vpQLUVTzRbnvojTWBZcv+q&#10;JdYfs+/SP4vWGmvLOXCtM7LGIm3ghgohhctnR1CkadY1gX9IzRAkEUCkEV8rGN4FIBtq07La6luw&#10;+haveh7pg3PRgXXRIOwR6/0lZmzQhF1j6pYtdgsM9fsSaiR953lruqdUGaj+1bfm9n1pNB7u2ONB&#10;gCoeP6a1E9xiqZ8bqHUv30XNhdRDYQtYmNk51RsAoV1INjyD6y40ibahrkNCAUhpv4g3Uk/6kXet&#10;6LcvxKA3iMypHSN6blRlXM8IQDb6qiWt6TtIH3hiPVF9WOPMaWgRWhD6LDgGQfAxI7Dmn0mqwx4i&#10;ugaAzPUU6PkG2wBICLSWFLfQqvnoDgiqE30gAEHFFTkg6X1uc9G3AmiIGYX2uQTC3OTbqPa5JzZX&#10;nW7yv8o7rlsDRFz80UXXkd3T/KtUf5cIaPMdRFbEUSOFzLRdFc2UeAhSIk5BjPTStft39agG+UWP&#10;NWXtt5tZu22gJsHa2s7aaU24oqo9dixpu6S2aNOWjQeNtg637pKBCi69bF0JgPhugzrHFQ8bCJOT&#10;wcbfGQ6CDoZQzCLaqUFw5RwBJogo/wvYPCUL3DnPuJos9q1NAOE+vUMdsTYedZ491eRmHxA6ENHN&#10;1Vr6nQmB2x7v4n84DiQ2dbAbnBgI3OvEFXgns6Pgfd2vPiLnlyeXhLgHKcAJ+ZDvU7AsosImUuyh&#10;PNqdZLPPtJg0kT3eBAChTQ6MOnKOnQr1lUsdmmT8RpvhUAAKwAnOVgCyQQ4iz4TMoMe+K3Ba1STB&#10;SWB54KYt9d3QZzTeMAgilL4Hu+pJeou41F2WceOwdU2VOgF2o+qDegFJo5fS0dt+DUBA6iBjK5II&#10;wAFQwPGz5esHCYmW1lLqYONuoZMCDnGS2YMRgEDMS/qqrKurxPoaClyV4ly6CB85yLAN0a8L4vAm&#10;RTQGm3NtTKL6IosBwqB+f92ap77WGMyqX9XfQ/Up1tt4yXX/XcNXrVYSCMkhXcWmOuNWTB2QPlBl&#10;JbYU2f7KXNt3Pcd25WXaX879ZqkCEADGJRAV7qUAJBUDkcHfAVrEeqDqnLVePxS5s2v+vZwuk7R0&#10;0uoHMqxpLN9WV/ps7sU9a6r91UarkyTEFzmxX33bIenzJweQjsFsV0thE2HjLFyF91Vl2vaMFDtW&#10;f83SJZmRwThDoIYdhE2hakdJWJnvyRCxcTzsuWpPugttoinTakuPWmP5KfVVtvW2pllbf4bV6xv9&#10;Tyv8ueGxK1alOjY3nLd+AORekXU1FdhtjScMANJO1nC55YyJGZgqsN8aTtiutC9t/m2t52hzl1HW&#10;BRwubq8YmOHQObJ3P8QUYAFkUPvAgGHYZb3gnQUhRgLBlkDSPxgzslAEu8MfAGRjSH07LYL4XARX&#10;9y5rbqCZmG3LsfWH4uKf3rO+ypMWd2xblE8OQim6wHz3XFcwhBB9iL8HI2vtYLTmf4KZ8fBCAvGY&#10;E9UdUCBWBDBEuiJvH6BHXFkIZN5st+6nvqjFaPPjBmvO2mdpJz6StFUvWlom4i5Gs7fGVpvEkE4K&#10;OAf03knup0+0pqFtrFEKtEmA4bQISYNATWK2YPY5f9wY0SGdL0oSWxpWH6k9bhciNEOAOCcmZU2M&#10;7LrGkcy9ML3u6kuAtY+fCiozgAr6BVgITDwKHWkkBBSiyfmjFOISCIQbu0IAEHEJc5q0AAeItKQF&#10;FpWKzYKuH46V4yYyverSqSoowvO4Jt0ST31syYk7LDFrpyXmfWWlNfvs10uf2FsiVwU6eBC49BIA&#10;hEHFG4sJBYqD+Etq7JM74varbHGqXBNC39U5dpVFDSreHDPiwvBhn39Y6YX0H/NTIoZTN+2tFhjb&#10;Zm64oVCd4d+JfQt1FCVsAoWbMpyji4aaSACBq4dUaJ9n2QTImIAiriAzNgoGIES7owLD4ESfMChw&#10;CbyDdwaJYmsRQSd9ycZSv715VG6HfvvI7lUftuvXdlt+9k5bggMCGLzou15i//M+t4HoyPeYCgah&#10;1wAA//RJREFUcFx/ozYh5QAccKIBsAJ46J6NZ20ivOo3ERnGcKFbEoiIBRLTnBaqe+YA0Lq/puqw&#10;Hbu028buF9vt7itW0H7FynDN7ZEUMtTkhnBXXYngIHX43hEi0IBEeluR/b0oN9onPCfTA9IwYqPa&#10;wjaS2SUAGah0jhpiXiwAwXjbJ8n3Qes1ey5u81FTto3VXbSXfeI0aYPa81CcamtVoo3VZwnwUCX2&#10;CkPKrLPoZ5usSbZliIXG9NWQrt296PaGgYF8T/DIFrgemS4mCGkJALn1sMZ+vpXre498mJxs/+PY&#10;aduVe9mO1eS7xIWqLUgf3O+qN52Tsfh+T5SqnNicvspT1nHtkC2Qckd9x74TVTWHrKNHQDaYaWus&#10;MdW/v+aCAOSihkprQW2af3bHqjXu3f3pvwOIJL68wQJ3F05QP36Vn2kfpSbbJxmXfCtbkjuSs4sE&#10;lXmke9H9xL3UtSZbU1OCNd6Os5oKAcPteOtrSvPMvN2SNFCPkeI9tyfLzteft6tNSXal+pR+y7ae&#10;hkwbaSuw9l4COqPsw9nqw4yRUit+XGm5YzmW1BRnuzK+95gbn8PMbYib68o190MgISACEYMzZz45&#10;gdU9DhhaR4FZhNhCsAUGG+zuN4Z0IQKHfQPCjSpLUskqCf40Z9b7JIFI8vDfxGmv8sxDMVs47Wg9&#10;Lmh+LYzfsPMnP3CnCo+Z0lisQFRZ66x/1j32VsCDLLoU0qBjIwFM8KjyorXr9hEV2gMX/1AFqcaz&#10;QOh3bLiotd1zi+sx0EGt9aLJmvL22fF/vGvFid/YZGWynsceo2fu63nWJqYA1lrQylBYz4Q7oEIH&#10;8NAQofZ3aUkFTYi+iYQDUwt9W50SnQPkoG3ci0FdwIYtZmOiWkNV6cXj7xgvQJz08gA5TLJLNtBd&#10;tT8wwwAH9AxQgZ5tBZBYcRuIg0gAEL2Y3CmekZEHlyT+qQIroxo0VCdwrxiMe8oiDhtuGM74YbP6&#10;AIRjEEYkcUXc1bq4wzWJi4m5X1pj4+Eo2R8fRwyDIIbvIgkxsEwuOp+Jho/1m2bf23xuvFSgUGmL&#10;Ei8XxJ3Pi7NZeHnXljQJF9/cFRfX5lz8sjg8suuuC2nRgc6Mlniityh+RN/wos6A+2DCwL0zeBBj&#10;Bg97DsAG50/B3kB9+S0GHl6YjPzOQIc2ACJh0LkH1MZeg20C4s47eIbvhXfG3rc232V1dT9ZuqS1&#10;a3mkpt9hTWWH1B96X/Aa86JB5HneA4jgHcHgUueZXue4nOtCAgnfoPAMUpkm/MJYuc0KPHCKQJqE&#10;WZjvLpbggu78mrCnWH1W4xvhPBbR/euR76ynJd2mRLSqRLzz2is9Ay95r3K6q50QAw5IG/F3r9mX&#10;GRn276fj7LO0NN8vPL6+0FLF3SORBJUWEgA2B8ADNRZ2CfZHxzW4r/2avUYtKM6epIBsPjRWnxA5&#10;YKhN6Pibys5Zz80LtkTkrdq3OHTDmvN/tN7KszbLotE8ZOfE1przHnyIqqm1/4rbQvCA8pT0qjeG&#10;8sTWIt/1cE9RtksfHJFIbov4udE8Jn0AHNQ5qLEwiD+CA8ZYLcB+2ZqjkuWElLk3eDfeNzIb7E1T&#10;yZCkqQWp+k+LUI/ePG9zejf/Pxy66lIAIEOgXs1Q3u+R8/ouUtplSRzH6grsP86ftx2XU907i5gQ&#10;3IqRVLBR1Y8WeHQ+Ufl9bZmSJFIkkeRZnwCjvz/bY2zuTRS5dJMtECWXVmZrphU0XbYRgURjR66D&#10;h28kNlosybDYih7csMzRIsufumZpAp9rkqb25h6ygvJDake2OFWtVegCDBXEFJdeiCx2BYiqq3wg&#10;qACICsZ2iGxQFTmxVcEYTnojMTAOJLihUsYlYQow1kgUqOO6xt6lFFcT3balrmsilnonqte33a6C&#10;pdRm7rHDB/9mr3v0u2gUCVR9Pfo61XohuBFiy9qlYKgmwhx6SHoTAAYPKI646pLKBDrpTGLErXv0&#10;PW0GTMis6zZcaBd9ontIva61ON2UYb/+st2etogJYi0G13vAA6aItemgoTWMqhrDudOQWCHcgfqj&#10;DgR0kfZgit1bTefUiwJw0CZoHTYQvFsBNwEf4LE2qv50W7N+4/0coRFBAmEMnWZRPx29LrqP//8E&#10;PCIJBKJNJak0ZZHMjNV6VpMbBJKEgCQS7XGh31UAE5cggheWvyxWAnGkk3RcfF1nK7Mttj9umz27&#10;j8++rhObAfBwP4PnddCReiCFwMGgk8RQpUFYeXzbFh7etLU3Lcae4cuvBRRajOvqhKX5DptbarHV&#10;5W5bFRFekgi6OtvmnP2KuJuZERFDcu1jOPNvqKzBZQAYtDdWD1RBHJFCOIY2Qfj/2MatvwManqlY&#10;k4H6e/I1FSYqNiWObr9gIFSQhCD+PK8jqVFcIpMYP/v0pj3syfQEdZfiP7bGawds+aE4MyYs/QWQ&#10;uH5Ug+nqKvpLBdBD6kClxaQMgXeMRZBCOAokca9G8kA9SToZRNWFniIR4Ou2rkm6OHJdmJlrMyJK&#10;voOcwDv+0pdWeuOwDbeKiyWtekuFlffV29UOopRFxJA6YpIFAIK0wV7hqEDOiehhG7k5edO9r4KH&#10;lttARBzZWAoQwbXWo9rbb7gn1hukCPXR0+6r1lZ9TFz7GUmg4uzVpleqQ1PJKRu+kWJLBFLpGsS4&#10;RRLIeE2SrbIQ9Cx7YjTd/c03uBoUh06WWWIcABDiGghcdPtMYabtzs9y0MAOgt2j9kmtJbViL4ns&#10;HcHIDogEQKnqz7PxpkwRI/U344lO2VWckirGy+xe2Y/Wf/e8jQ1gIE+zl9R/ccSeC4THb8ZLsr6r&#10;8R+ylnu/Wd29s9YxnG2V3enumsvWwnh5AXDkEGP/89KpaotrKHQpidQquBJ7QONwFJNSKkKP5II0&#10;gsquXRIJRzaKopBnrGwsSsSIi3ApEqH6HImyXJz99fZCu4trdncUM5M/lm+540WWOVFoVybVV2N5&#10;vnPld1nH7Ku4ODv18y4bK7sQzTnmH3Fi0Ay4VwIDIV4QPtQ5qKIpT0X0Hmk9snkScRqoovgdEEHy&#10;wJmHgspFDInbVAAg/e8SDEdAB7WXwGlVfeOxWNO4pkbjjrPKVM0lSzq23VpLDtsaxBYG0T2JWHus&#10;G+iBjmhAKBBvbJ4ez6J2qN7rD25F6iDaAeCg6vfn9Y1AA2CeoSEBeBZ0nwcXBnow7E4gp89+4i7m&#10;vo9JAA1U8KzfsK5Rszud0HVU7DyPRAQI4/kVJCE35KsvAFH+5x7oGu2kniHFE3Xif0lC2D180ynq&#10;CpPr7QhtES1BCkGb4iCra38s9JEzsCqhz1QiFRYfc32+BuWtONhpcfhCfIzneGHNC+Wxf2BEh2Od&#10;E+eK7txtIOEDEC06lY2YYtzvypN79ubhdZsay7TDCe/b64fF+qgqCwGlE+GuIcAYtHxwYh2GUcpT&#10;CQj9X7TawsR1m5ussDXVDQCZFyiRpnpjQ4R3pdvmV7psVUR7Ve9g4/xV0jrjmSAAiYIDNWldAlHn&#10;AB5r6liiR/kfRPZ6Uxcd6cSYXccHNhypLyXEY3AdIu4AobpvlXBI+4xqCjGS3wFmDPg847aY2Dmg&#10;4Nei/9lc6kbRd5ZxcYfdytktfC5RdxbZMoFZ2FCQhggspD4AG0fqDCAjdbghXdeZnBREY2JBuMfb&#10;2OMxLgsDpbZOShjqJY7Rg7HwOnOPkkZbEDFaEIEhxxAARubWc0m7rKzsqA12FVmZgKCoo8FKB+pc&#10;hQWAAB6uFhIYYPNA8jhRLW72QbUDB9w+qq4QXMd9EEbAI8eJ9G3fvKioq9yamwvt0YC4UVyTVe9X&#10;4oRnH4hQxNox3phmVbkHbaw2Q7Rb3KrGA9fdJ6250T4TavuaCBrb6TY2xvvGVhBSttRtEGF0W4g4&#10;c/YaQSrCYI7kAUBAVKNtdnHT/d3mgeoqSB8ADQBS2ZvrajZ3VFDfPheYPLubGsU+STKcnSy1gQYB&#10;SH+GjQ5m2ItJ1VX1nxGHPVEZbxtPWjRPB6yy+oSnGxmdLLA7/TlWIymhUuCR08v2vpG0g5RGP+Fq&#10;TH0/z0i0H4rTbHdxlv14K98SmiJ7CVIFqVvY4hYgqerNio5sKiXwBHTIegxwZ/bW2NWBVisdbrfs&#10;tgbv+4bxG74XCHuNFIwVWMZInhU+LLWciWuWOZRteR2Z9o+sX62hLMU6rydZzvHPNaUFBi+6bWNS&#10;fQ9RhBnDfR5ijP4eAHAAASwECERVs83sMzhoXQc8UFtTiNtAPQVx9HgS7hFhxPYAaAAoqIq0zp3j&#10;Jr6MNYntLzBLzIfHTTZc9ZvlJX7hc9jXGbQG4sya9NxVWj9OCKN55ecY2WFc4ewBDldzqUCf0DbA&#10;rVNYf4G55DnWP9oTQAQa47RA10UjSJdfd+OQpV74PErf4jYzftORdwSGMhQkISQaNDHQZtrtWThE&#10;F5He8HYDROkXd0eO3ccz1BtVF/9DV2GS50SLJASsIBSgbifxo9dN9wAYFBhZQIRxC9IH7aRtnKPp&#10;4B6OzhDr+iaAoE+D2KHDhGt+1CCgKJUElK9+KRAwF+tY5GVBnCM6c8LoPfCMxjMwDAIdwkDQCTMD&#10;ApB6cdUVVtd0zI4nfihpRJMBxOZ3OH309y6qcS1GfGkwyInEMCeRVISNXc3YJ31FncOe58sSKwGQ&#10;mTlxHRtDtrDaa/OLLbYk9F8TwpKWnFgKgvPmJ8psZrhAjaauKq8aBZCa8OTeIgcXRFP1d99oHAhc&#10;pKVzaZcmJu2ivjHitTnI3kZ1tA8ER9WdvFwBCCUeLuJ6yO+0JcaZbhYB1VLYrU399nKq2PcYOXj8&#10;b56jaE7EYl4DPi/ChWHbAx4FNOsa/HWMaPR7mMQ+CVVXL3rf1hImKUWSCjrTZRFBBwwB3bo4rNWx&#10;SmcaXOTVZFwcLPaCF9vKtKSUV+2+bXBa1j7r77zmuw/eGOiw0n4SKlZF3lYiqhjIKftK8+yTpEu2&#10;LeFiBBj/ojhhHpY0IhABQEjRXtx5zw24Y93X7eGIwJ8JH+sznAomm9Kt6cZJV2H1VaWIsdACYhMl&#10;7oGAMF46Tg8UWFHlz8Ye4ahvkD4CgCCF4BBAQB/1PnAz377KJvMw+a1KrWzipttnQhzIvyoEDOIp&#10;RqAohLO7+LCNVZyyly2SSsRJsnlYQ9VR62tPdBfd0e7LsbHvtXEBCERk9v4tq7x90lOuEyle0XXZ&#10;DeMY6JFAACxXncVsL741raTqL1KT7cOk87YtJcl2ZKXZ9rRk36/k+6IUz6JcGVNVlfbmWLnel9eX&#10;p3dI8rpf7oZ4kldeEfizEReZlIt6KQKRvmjflQKtmbxRjfXEVcsczbcr41ddAkGK2Z0cZ/dKk+x+&#10;5RU7t/djzRUBAlvN0vcPxbyNaG7B7ACkU6IrSCEQPGIqPKoagNDcJ1D4qcaPOC/StwMkHmehgvsv&#10;bvvEiEA8IZLYIODGsa3wzgeAjK4DWupTX58wsDC2Lzutu/y4Xc/6KkrXAq3ZpE0i8g4ksf9hBJ2I&#10;68j/MJVipNZ8fcboEnYHt6Pqdxg/pB6+GzwhNdZLYnScKYXwu5EeWhIByMOBXPs1foe9ZJ8UmEHW&#10;I8wOtlUAl/eKZpBdGDvS+uMaMRjqJ7ypAA4AEwmEayGGhQh4JBBUhai1lvUugAzgwxZFvQEjQFG0&#10;He8qV7shLMS8bSOpTN8WsHnMh+rk7rzUDbADNPhd4OK/838AHF1/x1GLgYEouYubGsaLMZ547igd&#10;4cqJ/n6q/+F0ORLMQieETmdwIFYULQw4ADZ5IsHg80cFtvfsu54G3u8P3L5zBKoMoBFAhHOQHp2k&#10;xDr2F4YDn9MkmBfhX3x515bVOauaEK7CWmr3sqyOXtUArwkEsIUsaWLOP6jwgKJ5DPcY7TSw6/cr&#10;9WoteoKDiDdBx6kJs4J3B5IDqiiXGFS3rfEjcPserBcrEKtXdKoGkkEOIMK5HwV+cE+x9O9eeBdt&#10;DoMGSOn4+nm5ZRZ8YwV539gLLdznHbnunvqqNd9m8XxD4hsX6CGGk5cMnTMLArE7AMm/AhBEYyQR&#10;xoV7nzQ6sM2LW10RJwxXsthzTUJUsYTDcjVdv3Xkq4qlGuN77h64NF1t589/ZrfLT9oTnd/qLraS&#10;vg7L7ujw5IjEeiBVwM1j7/g8Pd2+v5prF8UV/xlwbC3EObgKRgQZACnsrndOuEP1IMYCCaK5I846&#10;VJpqT1ht9WGrrzppPbfSbbq92MZbc6zj7gVrvHXWmm/HWYs4/obac1ZVc9qKa85Yrwgoto+gvvI0&#10;HTGXXgCkSFI13lcY0FEPQbABjpBy/s+AIxQAZLqbuaR+fdNnbVcPWn/ZcS2XHB/XNc3T21UHrKcj&#10;yXNSYQfBsw0O9HFdhhiBdnvcV2jFtaettS/Tc02Vdmd51Dep07GBIO0EiYc6kXAyXYzdpymJ9mla&#10;ksfQXOiotFMNBR6h/mVWin2U8pv9VJ0oaaXYKsauWf5grm9Di1EeNRgA4rEdY7/vKc9+LmFDMNSM&#10;eHjlYQcZL7QsSTPXHlyzK8NX7ELNWdtx+rQNVWbbWHmGJR3+VAJGdjTXXmpuPhZxetNvG4Oa+2Rk&#10;gAjhpYUx3TPgqrAH+Cv9zhEAAThQy6DKgkBSkDIAjkW9j4LKiQKHj4QACCDhYPAFuCDm0BTiy2Ka&#10;kTcC97NH/2ajd36zNbh1X3PQGdaC7t9MZcT/GsPALAIgr1ptnWBGpA8xtKh7HRCxZ+JgI4CCgVzB&#10;RZZ4JXHuS74TaZetTtyIHHdEQ8iyvfDyjj0ez7dTFz/1zAmeTdtpKBJDu2ilGPjnLVHgY1B7C0iW&#10;J8U40mYi+QEKbDIOpvSX+odAzRBrQ/HU9GoT/QOQOF3Vu5yJ1XslGDiAIIFQCIpGmhBdcnBgrIK0&#10;oXr5trWc0yf63918wQLoVoyGveMfo4QkhxQ6lxfxYCh0rqtsdKSzg8rqjwACYSVPy/079hZVyPNb&#10;1tt+zk4nfmQzEoX93sANuOSi79LQACJc8+uU2Ds1WMvTdzx/1Nx0lc0+qbZ5deKSRN65V3W2IDBY&#10;lpi3/LrJjex4Y82Nl9mcFsC60NkHE45Av2+I45vXAl8nMBBjF9lDBaJLA6obxJ+JSWoA6oWRiY6n&#10;LwBQPE7gNhh8JCidR8ncdC9H9JbOqQgg3SOkJGqLG7n7bZUJCXq7GiriUOdfS7Kab7aK6n2WKQkE&#10;oARAkD5wjV4ZE3h2CERaC2wVbg6wmNcCZeEgzTEWXv4VgOg3B3qdM1aorASWgMSCykp3qQSza7bc&#10;WSiG76rWap7+L7T1CXGHmsTr4naGqs7YBXFPjwQ0XV1XLKMx36rvd9iVrhaBRo3bETCOo6Ii3oOS&#10;1CROdiza6vVfFnHEV4euOrfrRCsASEeDlXVfs9r+Ajcq3+lItJr2OKtuPWdN7QnuOtvfmO3xIhMj&#10;19zzqOJuvDW2XbKmtlS7JRC51ZJqHZNFVtOb6yorttb1fd5V4LDxxAJAAD7UVl/lsG1stseDAA6o&#10;q/C8+iNobC2A0OMRzZu5EXcbbis5ZCOVZ22BLAXqb3axLKzcb7VdKb63SUdPuoiJCIB+W2G+6Lme&#10;xhQrr4/3YEeM3KjFsH/4XvCqQ9jMCZUf/5OLrGqszC7UJVt2W7ZVifm7MixJQmB3Td89Xpdj70tC&#10;2FV43rIG89Q2AcdIgVVqTWSR86v/hnu+FQhAsomH8e2Am9T/9zYBJIAIkuEVSYG48F4TGBUNXbGd&#10;qYctLuV78YBV9vhOnuWc+tIKz37lbVmbUJuedds6qcpHdc4OfKwVuFkYLThnjOUvtA7Itv1W1wAU&#10;VFaAR7CFUBxMVKBNzs1r3YTCeqPA4UPgoBPuDKP5zffwKGK+i2tmt8KspB32dqzIVrC3iK6wKV60&#10;HmKF5zcBhDWkd2ltbiDtQJdEjFdRneGFydrDAQiQkhRCwLCrkMWoef4p3b/+oFqMr57Vu7HbLr9p&#10;sJcPSu3khR32QvMPZnQNRwPsESLIxKisPa61FWJg3LCturxqiYKVUUNBvwCXYMwP6jVUW9hcaA/O&#10;CYAL96BVgZbxLtemiC7hEIVtkASzrmLU/4AIdIR76DMM6aFP1K8OIIQy8DtAR7gCQgW0mX7Xs+9E&#10;nD9FF0NBEoHoocIJQELnQogg/BxJieHXdQ6qMwCO5CoCFyQHONeno7l2PGGbtbcft3X8rLmf50B/&#10;RMIAHA4efDP2O4V3hm+jflEjsKssPKy2t1MV9nqi1BOyzT4WsDy8ZXMYfScrbUFSBvu0r6IrfKGO&#10;YRJiNEckFmisirBTgh5xQ1zZEgNL/QQ4ntANLy3AxN3nCBLUu+A81K51DLx4PAmxPVhRYqKngkFs&#10;lCQXBfdo8sB16eh7xiN20x4mjybEihbTa31zcabO6ptP2JlLO6y4cLdPSrjZl425GjDVXdIcG9EA&#10;IM7t0P96h0fYcu7gQWHiU7i2pTiox+5BbKdN1Bnd9INa22AB4B9O0YQhoMv1zLheMnElhbBN6fEj&#10;H1px+UHrE3dMypHU5rsiaq0CDwyx110VBGhsT0y2UzWFVj5x0w3l/wQYfywCEHa4yxdxh5D7LoM9&#10;rbFS6VviYlC+M5xld8XBN41csZGJQhueKLIO/dbQluseQ4AEANEwpGsqDhZ6NxtPYTAHKCpVAI5Q&#10;ABBSsAAElVO3XI2FJxb/I4WEshUw/ljwlBrpzrW1WF62RQhAjLFCbTE+eNnya49ZVVeq1Y0JHLrS&#10;7fFjcamMCVHib4clUZ2xiqYLDh7kxQKUbojxwqaEVEYuMQAEgKY/qTep1Qs7s61+IlJvZfZHNpLr&#10;0zcdJA5UZ9hnOb/ZjszfHEi+KUqwjN4CT0dSorWBFEKiy6zBm9FOkHo3xnSAgyzLAAmAgmMDe9fn&#10;j123HI1DYUeyffrbfk+Lsvaow1bG79rDukyLP7zNeotOaa1pzaDfJ0XHW9EHVHuk6SDBKICJZ5Yb&#10;gFl3AhDAg3PWYSgQXo4QTLedxNZvsJPisIJUvwkg+hbnHpehb74WUwdn7fSj3+bH1We5O62qdLe9&#10;migQ46n5/UePIuiLgwdFv/EufdclEOiSCPIG65d4I+6BDkh6hAZusJ8Jz74VDQBA0D7EDNfciys+&#10;GpH5l7V2ImGH3W9Ktw1JN/MwrLwPYg5XL4YTEFnDkQA7NKosf4fWLV5YSHH0AW3G0w1AZn0CHp55&#10;WEeXRGL9hbcYNIJvUAAKiD+OHtAN3qv+8XxYMYDYVFk56Kjofw+oBguwjQAm3MP/Ahu2JX/HiTYD&#10;46KdHqJgl+AFdDQ3h04OnkCuA4wBCIVnXZ0Suw8phN8l7nU0nLAj8dv0Lt6t60GnjU3AwYTv8i6+&#10;q3O+y+8QQ8RFCF8YXBrO4hMXwP4ZKyL22EbwFiLL57IAwzdHYkB4/6wGAtsOA0Bn4xqM6AeHMCIu&#10;kcAkAc6aFsiSxHsm7vqDKp3HdJkrPepgDaiIrqujGAQVF2c1EHARa+hi57ocSJB0AA1cYZE0sN1Q&#10;d1xigwG899Ypayj9hzWW7Leygl12pfRb+zbuA0u58pUb0fFoIRhutrVI9VfbZzVJpwSaPaW2ziKk&#10;HwQISC+b/fRPhWtbio+H3uPeIpoc2GNQW+JpwmSjf1jYwdODwiJ2Lw8WfKN7ZrWVH7PTl3bZr5XH&#10;nfintzX67oTYLiBsBBHG1Rd6wODpOyKW6tf/DoAUiWjiOQRhhIBd6+/0gkoFQAFgCgeyrbQv00t5&#10;f67fS9AhhS1zHRAEELmS3CguXaiEc75zre+aA90/fV+ghZQBEcaVF+8mAgeDygi7w58BRyi8e3K6&#10;3Oafithovq+ysBlv9et0X45dv3fSMu+ds/yOVCvBVVeSwIPHlbaq9bOhsd2YGbTyqlNW2ZLi7sV4&#10;dbETIACCNEdsjNuGRMiDE0KRAJPiOzEORckrXVIY0u+SLPMldQMix++mCjzO2N9vxksiOWvflaTY&#10;zzXpApIiAU6JByIiseSPFHlBXYb9o6SrUeMQbVHsu0xqjHEjBuT3Fx+yK2X7PU2MPdN8fi7C+rzN&#10;mooO2XkxGCuT9bY6JkI3LSI+rvlF9tnHmm+ACFw7cQe+FnUPIIE04sZ1/U/gHmAC44K7dlivHANR&#10;hHagv4ezdsCAXujoOwaqPqxZOG+4cxgl1v/rFnvel2Unz75nR8/+zZIydtizhwW2hj000JRAX0IB&#10;oFTPNQIHYwCCJO5Bk6jJyThB3BjeZ7QPA74kkhXSx8AYi/B70LHu3ZjrtZWZZnv+oNgOnvvYHrRG&#10;drDlMdEd7JDQKbetaO0+b9E1fSeos3APpj7QNNa+q/tFK7FVo3KinUhr7OJKwlkSSPpz6i/6ChWf&#10;e3Vp/UOziWnDUO7t1LWlPvfCdCEBAEFC2Qog+t9/R2uCxKGj/w+YSGLBVhJFotNJgIAbtPUghRcA&#10;HkFigJBj8AmeQHQe1/gNcHBCr05wgqWCrlfEPilpu5VXfhfd5/fqG4huoCLvdgkk9l0XTXUOcIWg&#10;PlxUIYC815FzS0Glxn1uF9B9qGvCbxjEUUXh0UWkKARSxTlsvJpGb+i8XNyRuHpxCeuSaDYkKazf&#10;r9CjuepIPfPyXgQgEqF9AlE/1XsVSUCcg08AREMVlzaYPPQF9hvVYZFteOlHgQ0g13HzmO+ZUpL9&#10;lTWV/2TlRbutsu6QpRV8Y2dSdjiAzI/d0Hy8qcG5a7PNRbYsokquKrJ7Rrlx1DYIUBA9/zMAoX9w&#10;EwQ8qBN9QiQwgEE2U+oPJ4N0hXskaUG8f7RwUCvAAarPsIPwvoqqg/b/HD1qvzVkWc3TfhGhFssT&#10;h4z0UTRYYb+QiPC3C3bkZq5zzEHt8i+LCDtGWQgrIEAgYQQg/VbQ0Wd5fQ1uhygeF0hI6iA3lKdS&#10;7xUH3dciotduZRMtuueOE1liSTj3Z8RhOxDgGow0ITDa/C7STqxwT0ZnqXuEfXzpkl1oLozcW/8b&#10;AEL9kXg6OjKs4dY5q6n4xZrrTltT3Umrqj9uebUn7eZQnt4lCQubAiqztnQrboi3WxXHrbTisJXW&#10;6jk9j9Tk7sUi5MEeBIAgfSCFePoXsgBI+kCNdW+izKrHJIkI/KgrdiTAo0DXSqZK7PoDgcGkpJVH&#10;ZZbSmWb7qpJsW3K8Ha3Ndi8sHAVIY18wmmclI5HbbgCQkq4uK2rqs8KuAUmSnZ6uBq+w/zh92MZ7&#10;MzX/NO9IR0LMhcBzVgxY6qnt1pCxT+uk2dYmRciewqxoDgIivu+FiBoxI759qgo6fZg5l0hiAAIx&#10;BEAIiMMQ/VZrEM4fLQD2ByR7QOgJzA/cNAQSAqx1gQcXhmbUOJq3G8xdgId7FrvtqaTYe/cO28Hz&#10;H2jNHXTnm02GNKjmvbB+oR0CAWgGtAm1lNaLg4ITeeqn9yKBkMsKJ46ZAdsgLo5MCA4wOtcandF4&#10;vRot8nQxB85ut87q07YqIu8qLL4HIMLZQw9RkWEfEX304EBoD+vWAVttc9qoZ6DBqNQBCejSW/Ud&#10;fUA/CoBcWuIZ3oXEgckAZtwDm/kWNFVFUorbPmKA4CAS+kH3uDEdqQVQwRaua56lFxDiPbo/BiAU&#10;dVwoAAmoFNAIQk+A2kMNjifx0wcxoqNv5GOAD0SKe3Gpc+kDojXkAHKzYrdNdV9S4+kAFVAREAHV&#10;ghsx13GH5bsAEYDAfhsYxwAQBplnKA48XNO9ocH/VPQbnDYTFS8EuBSM5Zpcqz3i7Ol0SQcrXZI6&#10;MOKRVO5JtYChTB1ZrWrl6boI58R1iWkCmZk2ieviLtAtijvxvFhwIkwCOlLA6tKGvk2mXD9qYqDC&#10;cyO2CP7jtkxLT/3MOmpP2dtJfUf3EPTIcWLish1P2mFN1cfc/vGiOddm24rVTZKuOspstqlQ462B&#10;C+kO6H90vkyEABz0D2UreFBcP8tY6Mhiok/gIlBTobZiMQxV2Ub3ddvoUb36CeJS+7CBACRMxudN&#10;NnQnzpKyd9v+olMirASZtVlmX5MI7y23daCyIubjh2tXbF9JniUJ/ACVfwKMPxYR4Ntj+XZHBBZu&#10;HrUV4FE42GNXBwbsymCLZfRUR9Hq7noqCWKkTt9utLzeIRHUYf3WpHrUW3Z/g+vyPUHiQI3l9NzV&#10;b7f1LgzFd/S+RifG+QOSarYUiC+xH6R1B0BcAhGYcv3PQGNrof6onNzDSyCAbYYU8yOdGdbZJ1AY&#10;ybbc3myXDEjXgn0Fol/Tl23dTenW05xmDa3p1iqGpbpXQCrwoB8ACmxLSB+eOVgA4lHzAjmANq8l&#10;y+4ARh1ZTvQBSHdEGCmUtFBs6fpm9mC2A0hGf4bVPCm3s02p9kHqWTtZl+H7mtyevm0ZXVesaCzX&#10;ysdzrEwgwrsBkOI7fVbUMGAFd0esuHtUgN1gOR059u6pwzbHeiEvE/PeuWLNbxGnrtITvnnaHHEZ&#10;TzU/ZzQHSRhICnMyz7IL30MRQVQgcNYwd8x/JJGgtgoFUAFAABn3vOKoeznyTf+fNasjnklIMG43&#10;0Vzm/OVdAYjOARA8k1Z7bPV1vW2IaP4Yv83OpH9mpQ1H7PUjXMBZM9ATHQPtwM6CJ6hvM6F1A33C&#10;NZa1HVQ5rGu39+p+1HYAUQioRHX0usPTqjxoTLWq63vtYtpO+/L4B/YE5pTv6Pdl1hkgwP2zgIKe&#10;hTFEGoFIe+YLfdvji/Ru6gmTjG2JAjAAwqgCcTwAfEkpjwQCgAhoIxqltqAqwwEKkODdfDcWEAkD&#10;7KosfoO2QpfVRjeaQ2NUVz/XdY8P5Hnu1T2+H8g/SR4QZi9qBC+DoOtB5zZ4CZWYV8UFHp5EMABN&#10;iMymgbi2UUS8ehvO2KW0T+xy1qe2PttiK8En21UqKhhzPI2ACii8CSD65gM1DgkkSDrcgxQQ6opI&#10;52Ck4vmgdKTu/pvuRcylIwETvKsEJKtanC6RiMNY7i20dYBhrkmcU6XmwzV9t8mBA+kD8JjvzdfA&#10;1OkosGESvW3TZ0RoFySeagKH6OhlDSJSQU3hbmsTZ8nmWg0lf/fUK3hijDRetBNn33dJZFVEHHvO&#10;3ASgNOSZd+9WHbCzp7fZeM1Ff9/KpKQiLTjSwBP8R0ZfBw9cAOl/+gOpLADG/1XUhwCve2upIH0I&#10;CFxlxTgiMSHuIn0MCix61GYmB5Na7SPj6QaptiWhPK1PsdPH/mqX8763rIbfRHhFqIYarPh+cxQD&#10;0pbthM9deXsr7IusDNtTxB4aNQIKOH9sG2yDi0QS/e8FCYS9M/pyraxLXHqXOOm+Drs23KvS7MSf&#10;bXQhvsRAUHA9JRV73uCgl+yBZisYb/TMwBiFs/sFEpJAkEKcsOoZCDHgsRVASCNPQX3FHu1n6vNt&#10;e3Ky5fRF+buQAgIARoARPR8K+4lwPbs92+okEaCCwpOqpyfTA/h8DxJJVuwxQu4qN1g7KBTaVRFu&#10;dhL0yHiBRq3mYSUR4HpPQbcApEvSFptxqZ4FksoADiQ6CDwpRsr0fOdEudt5qkaKPb7DVX0CYozm&#10;FM/kq/8BsIr7JfZjVar95bez9m1Bkn1XlGIJTTlWOilpRcDhZeiqvz8yojdsqrCyu+sj+1Z9gh1O&#10;321LEG2YO2dOekQ7tZ6gE+KKay5/a/E//s36ik7aZNl5Lc07Ii01tjYmojYtgvNScxBOGGIJAeJd&#10;zEFsDdOahwAJgOAuvXqG66ixkCo4EulNrAXr1wkk9+g5jOOkXkcdhi1gUYQRICGnHrmtnEFWfcXB&#10;r4oGldbst3/7ZYc1NBxVO7RWgjcjdDDQj1CgHYGe0M6w7jgSy4FEEGJQOPd0KTrqfQtiwggIxjkG&#10;qXSwQWubOC3WJqYA7oP+4vXKUQR/A6BkvQbm2Bl43c83A0NIepa3ut9ppegn0htaAvoMhpx2AHSS&#10;UjxbiAdR8qyeAfwALPU9ObbcKwuvWADZjeySsKAPLpEIQJF6JP05cIjmRRIIpgE8Wu8IQKjknxU6&#10;MnD6+n+hv1iikQbX0VGVFrF3BKXj8UZCPEU6QaX0iLz/1c6NE8w397zSjp7fZoPN8bb8SA0l4I3O&#10;fqiGPFalxc0TBe3vFep6A9Q5fkQthG1k66AGqYmIb7ghCCbv88GkU+lwFUQ2fkfcpE3YRqifOpMA&#10;vfqsb6294ICItaQHjG/P7kWqKmxCoDgGPOwF4kA2xLGvjYnQkgcHXag6kejt9q44m1/tsLEHOXaj&#10;7rAdOLfdDv26zdKSPrO4C9u9EFneUnfE4hM+VHsARNUFLw7UfEgTqhsSzN38vZZ++hPPkbSK3lPX&#10;1+ZUL8CPPoiNhQ8qoi9tYeIG0IATQr1AHiwmqks/epb8N3AbDh7qf4IIaSdSCLmk8MRqyNGk0jXS&#10;vkiiWOsojLKj6vsPq8/bL0f+wxLFRbE/SFJLahT8Jy79VmeBDYuoVUDAUL8I7H6oKLAdl7Ncf46q&#10;qVRSAqnBKaRAKZC0gIQAcUdtg96fLVRLBkt8EyMM8/kinKifInVOFMHOebHmodszetgt8Lpd6q2y&#10;AklUZZo/uaOlrv8vGS3w2IdCEei8vhxx2KVeN4LobmsOp3dLqlE9coYbxKXXuzpnf9kVTzeP3YZ6&#10;kFaFCG0vY5JouuucEy8ebfRU8AVjTQ5k/JbWWOFE/87EDcvvvGa5ncUCnxpX/RRNNPn96d137XJP&#10;tO+JZy0eLY7ciJ1g/0nRHKDNIS6DuBBSp2wtVcN5khwEvrFC3AcFqQinAUpVx1Xv28LuPDtek2lH&#10;b6XbjowLtrciTdJHkepf4fWtmqpy9V3ZVKWVP6qyAzWXVVIsvjXBau5ftYqOBPv27HabEzA7MaO4&#10;S7IYPewai5LM1Y9NeXvswpG/WvLR9yz95IdWcP5Te0VGWM3PJeyIMdW2FydaKhhqceyABqC+AkhI&#10;pIpEgcRDOnW4bN/iVQQPgomkElRfXCNrN+AxJzoU7gdY3J6n391GojUhuvD6UZn9dGGHnT3/se7V&#10;OnKtiGgJhmfWF9y+M7cwq/ofZpijrz3VnyO0hj4IdAdCT4n9tvqq0d4+KLFf4z+y2oof1U96jjVK&#10;u7mfc3+e5/Rt3G59TcfqScHGA70N3/Z36zr3oVpCY4OEtYJ2SO3FHIB0AIOJFghgg8aiuRDN9fx9&#10;vINwBVKiCJDXPVGjaA3SDl5Z2FeIEaFOaG+8PjF6gwYGD13AG9W9GNItAEJFt1TWG6YHQcPlAQcQ&#10;1z3yG9HUug6AuEsbXAXIyKZJGJcYAFXYbQC6n2DCM5e2W1XNXs9RNYO/9NNOW+qDIKvi6PQ9i6re&#10;AyF3oBqJ0BjiF1KDeKFTVS8HEJ0zGC71iBAz6M5x03m6hq6QQaLO2El0rC/aZ6mJnzlXUJi9y1LP&#10;fmwVGV/Z48Y0XwxIXuyX7q6/oLmnBqAOmkwMKJOM+gnZRyvP2Htn37N913bZjuQddjpnp926td/G&#10;W1NtDRFW93ZJAjv069/s4qWPbbTpQjS41It643G1qZITiMDtntthl3790NLO77Cp/sv2ZqbSltc6&#10;bXlFUtKS3gkXxiDSF3AkgAaTcSuQMEn9mvrB7TYaD/Y+YIEyYZA6WMzs1IaBX9zFckOWbYgImgio&#10;77tAXIgI7mL3VUlklfa0JdOGWpNsV9IuS6iLsxsProugFlpnZ44X1C8Eq6V0ltp35fn2aVaOZQ+2&#10;6J4mEcQ2K6justyGVitsaxMxjwzwRRN1vslTaUeeiFiuG8Sd8wecBB7udSQCDYCQMgXiDICwxSqG&#10;Zrj5Ys2xbBHBjKEiuyIJsnxcRHQs124N53jpeVxmBZ3pHkFd86DCLjZfc0mg8nG7SyA5vUUevX22&#10;JtWO3Eix/PZMy23NtJLWHEu+k2HJDXmWWFfgRPbWg1tuj0CtVjYtiUfSTnbnLbs5ctNuT6Auq7bc&#10;nnpXl5UKYCqn2h10SHtfNK7/p9nAqtbYHx67i6uoBu55iVxof3ejBTgCeAQAId9VAI5wLBZwUAKA&#10;AB53BK5VGktKT0+Z5Tbm2o2BUquRtI368ZvCFNuWdt4+ycDhodQDQvP1TbbtTRPo7Cw4p3LMduQc&#10;tp1Xdlvv82LbpnWSm/1NtJ7I/QVx8rWleQijJWkAmwFJ/RbHyuyp1lNz2X6ryf3W4k69aznJn1pr&#10;9TFfF8RRERTs6xJJhHUOcWJuo7bCJRVmZl7X74tGAAbsXU4JqipAgay9OHtwTg4qBxA9wyZ0uAoD&#10;JK/vRlqGACBoS/TdpqaTYu4+secN6Xqf3kPeKozzOOg81v/EelE/MWPruL4ibbCPD/EfrFvoCUwq&#10;dBI6xJoMEooKks6bZ+U23pvqtCZejGSNJPjN7a5Zr/Sf01eYSr0PegOYBVrnABLOdd0ZSBVoIjYg&#10;AISUKas9oplqL+ABXaH4OA3Zxn21hX2IVGe8RqP68Q29m4h5wBtgYVyQhKAVmwy77sMblSNODMFe&#10;HaQx1UkAEusEr9yfAAg3qpEAiKe/4B4aLWIbbUurikO8qTSiEpGhgMlStM/4ukTOZ5N5Vlj+rZVc&#10;/9Zmp0Ss8DTgfrwz2BOE5wEijpIW3NYiLtsNUYiQVDh05FYA4X90e6HDOPJtjrRBQOaxE5yLmyAi&#10;NfHcR1ZesNtGW5Ld1RIdZbK4hPO/vm8dlT97uxyhxRGsEyG73mcrRMyiD6UuQt1ljO8CuiciNrsv&#10;fGAHr35thXWHbPZ5ZAdZc/c56qrvzvdab9Mp62k8of+ps67BqTjgqa6aOC714HqowZtpzbfhitOW&#10;eOoDS07ebhV39tnwWJK9eFwQe5/aC+igm6Sf3FNLBcmDbzIxkTzQm2L4YlEgMbEjGbYP7B4Yx5A+&#10;cD3G2DgqoO+7bistubZ4N1P3Vdlq+1XNTY25iPPKKHrPHlt+3mBnM7+1H/KPWLm4/Ib7ZTYu7pZM&#10;rngQQaArHt+2A3X5IlCX7FwTQXCNVjV6zyoHO6y0uynSsQ9HRm+yyroBOCbNYDQOBnFUJxDazM4G&#10;VxlBkItHaj3yncBFsv1i5M4cKFLJ91iHG5PX7NZkvlWPZlvDeK51PSy20rYLvr/GyPPbbrCvmCxz&#10;GwDqrbT2AoH/STta/qN9lfYP+9uZg/Z18gHbES/CmfhTrBy33ZeO2cHiI1bQlmyZrSmWolIwKNDr&#10;ybKrbTl2TwxRVlOWpd5NtSZJsw0Pqi2rpdLSWio2bRk5kqiIcicYEM+vKEiR/F9/Ah7/AkAwdHNE&#10;3RSOqKlCQZWFKrGsR5KFSnF3uVX3l1tOa0W0D4rAGcN5qqTGEw3Z9l5SvJ2oxh5yL3J4UB+eqksR&#10;sPwiQMq0tNZz9kHCTjuRvdOOJu6wiaZLmk+sP82xF5q7EFV06ZvrUb/h+QM3jR59rtvmNXfIio1a&#10;98jp92y0IcmfX3XPKt0DgEDEHtZLyhdTg+Ea11Si0RdE2AAMwAT1lMDAJRQK9hNiagAQJBBiuuZY&#10;DzoCHOy/wjNaw3haukF+pt3W0SyIPnS1x9nZuA/sZtoXrsqB1rHl7lxfiSdeJP3JczE2CxO3tLwi&#10;mjU/Xmmzw2We7Xdx9IaATescdRHqJtTpbgpQ36iQi2/hZbUHEWLbvCSJ5+LZD21RNNPvAURw/w4g&#10;BC3z57fQ4K3nMO3+e6zPkd6wl+B1hnsvGgZnuKFf1EcMOCaAKfUJYIfrPwwk2TIcmPQuQDXYlLBL&#10;hUBq98pVcftPqBvP6IjxHRUkNFb1+K8BhHOBCOqaFVQ4rkOD6EtsosIvO9ytzaUOOgVDGVKIrqMD&#10;HGqIt9Tsz+xi1g57NJrlwIL+316pgiA6G1NhV0GVpWcAD9/xUIiIn7GjKgDidVR9Nr22Yp0JwKFG&#10;CyAS6q+yjrqJ63DqbzotP+1zT5O+ysRDQtE9vu+4nm+vOWpn49+1wbrTNjdVaq/Fxb6dyLe6kl2W&#10;lfKhNZR9a6N3z9kGaQbgnvTM67Fr9tdTf7Ufkj+yzOJvbBgJg29he6AOIvTc7+cAkC8sFeru/tdq&#10;P/rdR7W2wcSiH+8L8DRAzxvSrL/6pB365d/szPn3LCdnh70ZvWorU7civSU6U4AIwPSUChpYpBsk&#10;MPoM1cCE3oWdioSD9CUxH9g7UFuxVwMAApD4BjSq3/1bttiYbTZ20xbuXXYJZWWgxKar4iToSGqc&#10;6bO6eydsZ/Ju23X5Z/s0+bgV3DorECkSwb5m2X3Zdrg23f53wln7qjDLg9XwmMrtqLKiliIr6Sjx&#10;KHMIGaCBeyhBcHkjd/yYOVBj6b133SDuHPvDJisci3YOzO/XUZw9HHzpuIAG6UEEsnD4qt2aFnf9&#10;QAS3M9XS6k5ZQvURO33jRztbuNd+vrLHtp8/4BlkD1w/oBJvu7LjbEdqgn2VedYOXf3eKlvPWHLJ&#10;Hjub+411dSVaX1eyDfWn2+LbRmtsjbf6xrP2RcIX9nH8t/Zd1nf2Zdp+++D8fgHpfvsq6ZD94/Jh&#10;+z7lmKf4OHjlVztQmGhnq5KsZbLCXYmx9ZB+xF1uUcXFANPPY/EX/1fZAiCuGlQBQLYePd3IcJEX&#10;AjKxtyCtoeILNqeizuvu7nwdNVxvhWX1l1rFQ2wyJbarINl+KM6x8wKTa8PXbGdWnL1/4YgdLNtn&#10;axvDNrvQYNX3jttP5z+KXMyXht1t1+dzkHzhWOGcUfX6sTVyZ4dJREev9UBmYrQMg3fOiVn72OrL&#10;Dtoikm+w5Wkdrz+7E8VAAAwrWiOsC9RU5K0DJLDZ4dAB2AQPI9Y3G7K53USFLXDJMMEupqi+2OaX&#10;I9efC0gAp/lud6tvqPzRUs9vt6ftGXq+zYN81yRFzY6WRltCPNL6WBi2VQEO20esiXEEWHiWGC53&#10;moFrd7qkdkKXABGYa2zGWudrc62e2HVjadBej5dYkkBk+M55/R6jDxRndmP/B41PoLtbC9dY72hZ&#10;pht0SQBLHjAYb+oBqMCEPmsWrdf6RsXlwAyNVl+h2eF3mFuAAjBC8oG5hBZBU1yq0XiGgE0HEN23&#10;qQFSPbCNe9G5wC8CkM2ypcIBQCDQOiINRO5rqgCFCoNEapQT+ie6hn7wqSqKPeRxiy0K+X88/h92&#10;9+5BW3irBkuqIDJzTY3EQOz6Oc9bo/dwBJFxVQWA0NkBJEgY6PwdLKhP7HyzqK7uncV1nYO+6CwD&#10;EYfAitgzieMkZbTdPho1PugrVdirfVUi8FhHgh0/+xc7Ef9Xy8j5xI7H/8VSMySdJL9vKWkfWWr6&#10;J1E6FvpEz829qrT6tmP2a/rHdjzuXWsq3R8NptuCqIOKpzhRndgQC9/zWQYJAq8F4jYJpAA4KrUV&#10;fe2QpIHpOk9+xqKcqom3cgFwZuIHaha73amPpjQRxKk7mMNxYDDDEIYIiogOZwJnMaY+Z6fFUAAP&#10;Jtcg7rr6Hz93xtQ5MD0HiAzr++LwFtlXmfo8bfBcWW6for/EJDwdL7KKhjP2c+7f7Vz+PmvqSLNb&#10;/ZkibFdsb1Wy7Sq9ZOWPiY6u8mSKhb2FVtUpkBkscWM5RmQ3/I6UWlp/hWWMCGTG7lj+uCQMHTE4&#10;Z4k7z1Rd3aNKJVtAlNFJ0sZbTnSRRiDK1SO5VtmfZul1J+3brB9s+2/f2+6UL+xi8Q+WW/2TFdX8&#10;YrXtCfZJ3F4Hvr+c/tmSanRv5knLErPw7EmxbYjbej511Z5O5PrCXxbX+vZ+abShFzp7tXtqINMe&#10;T+TZkxdl1jacYskVeyyzYq91NCZa250E66hPsobqOM2bf9iu83ttz6X9djDvoHVJ4sFRoKQHdVOx&#10;AJAtcosdPB1IYnaOUNzW8y8KrsDukrzlCHjkknJkuFQAEvMOcyeFyNZU0FmnZ1EHRpmGcyQt4dGW&#10;OShJpOeqfZGTZJ+knbNTd5JsR8pR+49TB6245piIn+aVpNlXum9mrFRzoz/KwSbGi3243ZDOfIBz&#10;fd5oqxOaNyGHnaSQOYHYHLmhNB9fdFyJ8lFJ4qiT9H/46F/sZt5u66w7YRNDyXqPaMic5vSqpNxn&#10;kn7ZKnepU4yS5iVcMxwy38aR5IHWDTp9vEAlObk3F6k+3qi4CguCqnchhbxR4UiMBC6+6P0hiAKM&#10;yYYLVpa505rLDkTtUFkU2LwdizwkoR8vJgBNpIluMZrdnprG1e1aX57HjnWGo44784jOzAg0BDbL&#10;j6rdBoILPdtZbIjor7xtspSUz6y96mREf2D4XIUlWgJ9g/GM0VovztDrd85j9fNC/NnobYGEvo9D&#10;TQjUfCq6iUSk/l8bqFAfqL1z+g1mF082d35Qv6GRgG4H+ghTzhiiScIOBZMbmHMKqjlXmce+D7O+&#10;hVH/1wBCxSHMoBdqHYzZ/mG9zNU86rjQSNQlcBNw9XgIQLTnJRIKAePPbLP0y59aztWdlndtly2Q&#10;hdM7LlZIfkZMCaiMCgbiT+wC9yB64V3lxF4F8IBr9++qcAyELRSejZ2vaWLj9cT5aN15uxT/kQ3U&#10;x8UGV9+lM8K96F/9fNjePLxmQ+1nbea5xNk51FjD9uxhnp1L+8SKbnxnHd3x7no7fT/bLlzeYQkp&#10;71td8S6b02Lzej3RgkLEDVkxSTmAv/q62kbxLJoCjyERZsTrh+oTvNMQ1eHW4MK0SFcHysRwXLOa&#10;rM8s+Zd/t67Cffpd72LL3QGkB9WNhYVrLj7yHJ+pbXinMCHYw2VCIMKeGa660hHJg+9iDIVLFLfo&#10;0g8LlX6By5ttUTMQ0fUebEHiwrBL+aJxjmnEI2vJivzluW/tSOYeu9xw1rre1Nieyjj7f84dtyyB&#10;Q3p3vrjeQstoyrCW7qs2Ls4Ob6Xbg7l2Z0JctaQHgKZgqsqyRyosZ0TET/cUidgQz0DuJuwqxcOF&#10;m3YPCnEQuJWm3kvyLWMTCvfY/ktfWnbVjzYtqXFVIIBnG3nRqOuGFicpb+ZmGuyrxK88pci6Fs7r&#10;11Va3F22OlNnC0QoiwCuPLtt63j8iEEiEScc34YIInnV4LwWX9fYxrIIisoSe2br/QsC+zUikzVn&#10;11/32/LTZhtoSLXv4r+y4rpf3W23ebLU92TPAUhEpEok9aGCAxj+OwASAcY/FwIIAQ6cB/Jw81UJ&#10;XmIBQPJ66lz6wCPOpb6BUu/bwvFSq35SaQntmfZRyin7LP2olXclWXVTnD0fh/BH9GAWt3cd2YAM&#10;b0BUwSsPRMCYJ8QKeL43zW0kEBGf5VGIV5sb1Enl41vJ6vnXPQU2p7HFtX2o5pzVCEgKc3danNZP&#10;z4N0e/662FYW7lpfxynrqT9qjwTME1WnbbjgsK10axww2tLHU/oOGzKNAiY6d5dZ/Q84kNZjUWVe&#10;19mGlm2xKe6ZBeOm52HkIJAi9uVZO621+mdb0byHyM8/r7bn0yU290Ltm++ydXHozKEVEeOlV3dt&#10;UdfZGXPlWa29EVMQRY3rney9AeF9es/V27OjRVHwsNtjh2zu+S17fr/Q4i7tsKrbYjK1hrAFEw+y&#10;mR4JdZ76abMAJhRocKCzrD0B99qI5uCY6Af0E63PE813/kezA6Bh48QjC8mMNsMIQleQKlB1EUNC&#10;zrLX0HD1hZh6GFbfL8TVXKLhAUC21gmJMpzHbMrveOVCCUACeAASEGekjQAWMc47epk6x4+/E2wH&#10;EECAhlJeddrzniv2dCTHujrOWLKApLz4O3vjhFa/w0VgjAt5tQANOL7wPJ2DyOZ6Qv7Xu4OI5x3M&#10;t0Od9T8gB5Lr3ex8iMG84sq3ElcPWmLidstM32FvRkjoqHdRXIeoTg3/o86KnW9oUqxKHF4RceH/&#10;5dm7VnzzezuS9In9dHGH7Yn72I4m77BzF963h11wUXoPhiaQ3kVa/f+qSU3CXqJrbHWJeE20KJG4&#10;GLA9s6aOZCkGRNi2U8TC4y9IS4DYvtolep5lPYV7LfOX/7BHFXGaIDyvCYIeFOkBKQaAYIEDEFul&#10;Da4TJAh44G02JkAd1CIHQHg/OmFJQ77dJeDDdp0Y1wLnwsJgkbBQ8dSAc5kb8F0gGZ/n98us+M4x&#10;+zpjr6W3nbecwXTbWXjafqiKdztB04Mya9KCmhAAdHZmWtaNY3aq4oAdLd9vn2UcsqO1FyS1xNvX&#10;BXH2RdZp+ybvmB2oOGzpd0/btY6L1j5JipJsz4nVMXjFI7/H9M2C+ng7mrXHth3fZll5u2xEY+Dq&#10;As2XxVe1tkw/M5bLIn7EBcRsUuU3D9ihpC/t5aNyz9rM3FkRx7tMinFJIrMDhZ5SgvlFbqJ1jeeG&#10;+mKNuAQ9z740G+Ly1jU/3t4v8WsrYpQ2kKCZo8xnXVt90WYdt+PsoxO7raD6hHVPRWq+rO5cD4Ys&#10;GCWQj3Qlv6dX2aqu+mP5rwAkV+cUHATcxZi4FxX2fieOBDtM1fRtdxooHpPEMlBgiR1ZdmUw0z5M&#10;+9kOlO6zx29vR5IH7aDvNL6+y6jW8RqMCNdgFtVnGwBGSCMiwMYeitp0oT/GREk6XhgqdQBakaS7&#10;MKp5/abL5scqIvB5221vJ4vtl+Ttdg7msmav3Wo6ZD/Hv2fpkuiTz71rcYf+zXJPbbMZPATZGx+i&#10;R+T3lAjgoMaDcw/k1bzE2cUTLuqIygo7CsDBOZ5arEHPGcU61FwWMa0v/MbyrnxlL6cFmIyj5vrS&#10;YostLGjdSwKamVF/LPba6iIZwJs8mzgb4q1IUnlD5goPVFbBnuPr5a667IbNj4jxRHoKoCBG9fm0&#10;mJ7i3R4w/HA42xkcpBlnuAERYjW20tIAIC6d6AgtZFzITDGudTmp73ENNeKM6NWQ5izGfuiP2zc1&#10;HjCnOCLAmOKltdxlG1N3JNlBl2oiJyacgsgH+KjeE6ou4SyFVx3jiuoqSB/UhUDyWP3e9BR6stx3&#10;/IdNghwrEGnAAxUJUkdAwQAaFF98OnKPe/vod7h/z82vc9fJR4i1SpSojnB7CYkf273Sg+o83RM8&#10;hnA5o3MAkOBbTYFYUcL/DiB0aCjR+33fEAfAEXvRneOR3snJn7i9I+78R3583JMp0VgTiftpG7o/&#10;zinBXc/BSEcAM/y22G9LGOT8u8MStSWev6yxkYEMG+lNsdmHxRJp1T73UVdhcaCqCrpcSjAGLmjQ&#10;UQcxoADIpIgWnC2cLqLzExH5J1qo4kwjCaHa1roY0Ho3Zqf+9L9tIEccDHvJI8qP6+geVZowvE8E&#10;xEin0CvQIqCrT+cU/hf36eCBHzc+3bwfQgkwsOBRfzFpAEHAEADEVoQExUSirxl/jKPql4jDivqc&#10;9PoH83bbF+l7rH/mjrjaePv/nzpkZSL87L/NfhwE2ZXfPGKn076zzIr9VtJ0yuKq9tmOS3vsSPnf&#10;7UrzWSvv+M3y647YxcLddi59p/2a8rnlFX5nd+/8Yl3N8VZfc1z/77WU9N2WIKknO+87m3tYaSvq&#10;2zVxoLiMs4kYatINmAlJxcvo0VXHNUmDrx6UWpLee/36Xr8WMSwwHSrkHhLwO0fNIkQVid4YOx/t&#10;xU40K24USXFZ9/EtuDrNT3fUQJ3AO5nPrAPN75XHjdZRfdbi076xj8/ttV8rjlhZ/xVPC5ItQs7G&#10;ToDDfwdA/qxEKqwggfwuhUQxKpEkUjZZa/uKc+37wjRLb79iv9ZluhNA5USB3dbc3Vd9zN5LPGAD&#10;L8ptbk7toA1wthyfd9rGhNr4pEXSsOYN17Q2lsXsbDDfsetp/qwjkTC3NI9WxjWvSAXyUmCOGlVr&#10;Bu8fdrvEzkAOKLZURjJZUl9Oj2fapbLddq1qr7U1nbS7t3+0helKm76bbOO34iz18PsS4HEnV58+&#10;0tyc1xol8nta/f1G8xEuHyYH1ZmnO1G9sJnAdbPmCOZd0BxnvhKguEogsOa/JOsJMSGH4rZZQsE3&#10;Vqn5ODiRaVPPyqy0+YzV9ybZg+dlAhKB42oEIAsvb9naWx2fVtrrYdXJ3WFhrDRHYLyeNnhfIH2t&#10;8f05UpmIlmiewdSgAk3P/dqqavfb7MsbkYqUPoVWAiKEN8DQQluhb0ECgO65xkRtnxkQLRDDMqa+&#10;hVl5xW86IpUJQNbRLkALHqhgx5mq1BhWRI4EAoo11NqSPDYetElYEU0gOBIjvACYDNzzkhTdoyvY&#10;PZxJF+2WdOM7lUpCmW5KtbT4jyzh7LaYBIKFH6KJXQN/XwrnEFp+/8+KCOwcuaMQwyD2LMqn+liz&#10;EBqir4/jiUUnLL+pswvi4B1AcC2jc4IYBgfH/xS4DZ4N+jYACUMxnUhnIpGgMkPvH4g9dRWRf9CU&#10;4gF7gAZ7Uj8U8UJt5nUI79+UnnTkG1uNWrQhqLboF76JqM5EoS5+PXb09ukexGY4G8AD9IYbca8t&#10;PQOALNM3mth4iOAZQg6g+wILj/bWZCYyHRCZ0PmwOLUecbZEhZOcrU/XIGoCisnio5b24/+xlc5S&#10;WxdX6SIrHlXon9n6k8JCpuBZRYEz7JZkg9SBZANwIOWwJwocGZOHScJYOlBo8nINLwwMg+5eqP/d&#10;TZG26ne4UBaGJrR7nKkvhiaz7cMLu6x4IMVKRjPsL78dsHhJJmeL91lizl778dyXlpr8tQ1ofNbw&#10;IFPfra312puZmzb/tsaB2fsXN+pXjc7hTTclW0XWTrsq0T8j7iNLPvOBZZ7fYdW539lwTYJne17T&#10;wt14JcCQaL6qRbtKJC5zIcyTwAVqDg00xNtZMRTPWPxcgwOEYUK3jaTtDiIqcHJ4FFIfmAs8BT0L&#10;gNqshb72kH1S7riTiDMWkgTdnT3MG4EPecuo07LmRFftb5Z7fb/tTPzBzlWf9uA+1FhIA3iF+UZP&#10;XVeMHQXLJB2Q5JFEjWwrS2beIkkttwQSeF6V9RVYRnOG5bRn2sWGdI/lQCWV019gOX3FVvUgtiEW&#10;9pWhQovH2yr+nH2TE2fbEo7b5ynH7aMLR6y8O8VKxQC9n7zPzt45ZHMr7bYsjn2DdUYbUCujWycF&#10;icZ7Y0xz1vXn4sAfae6I2196pPa7lx99pmcx0qIiQXX4iiA2zbcYg7ooAFkWuCyOVghfNR/1Tvpv&#10;TgRu/nG1J0JdlkTMtWUYIhhRrcX8szusJnWXxkVrnfimmSFbE6AtjPJu6tkloqb6iNjhPuy2PAi6&#10;BxtK8kQSADgAENRcbotU/bRu2ScoOfNz+/Dch7Y/+VP7IXmHFd07YdvP77RdqV/YfjEbLwSsC4uN&#10;tvC61maelntsx5v7RZE7PQQW5gOJne/BhABmMC+in6i6UFVRz1VJQusC1qa2kx7ScDhhmxUWfu2e&#10;nMyrVTwkY8yZvzfEX/i605G56TRRxJxsx08BL92HSzX0CIlEEsJqL5Ke6oH7swBkfUy05HmNhgAp&#10;q8/Wcahh7xSBzoIAxO3XOD+gbn/RZM8bUvUtnQczha+THnfHTjj5vmVe/NguxX1oN3O/sc6q4wKQ&#10;ABgBNGg8hBWCwsNbweLPigCEPFAexxEAhP3Rh1UxNWxVYt3sAzVK7yKVQH7uV57SAyLwsj0v+gaT&#10;1SuqjuJ5l0pErGIA5MgLiFCc4GtRi4shGtJ/RwxD1SVAIRtv3904O5vwid0q3+scqt8TiouOTCC9&#10;h+fC9yic8w2O3AsRCs95BL7+B/A0iTevM2GwabCpC1yIq4T0P2CC1weTFx91pI8llXkNLu7BiJTY&#10;FAAPibxGdmCJ/ESBG9HygwIOiD9Ag1rqRYPNNGZa5pG/2IvqS3p/s20M6jeXQGL3IbaiqoIDYf8Q&#10;jvzer3eNCEwAECQQ9pxGCnIJSX2/dTwdQHTN416YvCru2sd46HdEaiYWAB76SWVW4v35ot12svx7&#10;63xZaikNv9h2Acqx5C+ttvqojd9LtVfdRQIcEWPvb42p95/GAk8egAndK1ykCMC6OMdVcU5rE+LU&#10;vFRJOpBEdl/cLm3CYMjcI/cPoM0Ccz9+vYt6hvFRAWQ4wkTExW+zvntnVPfYPQAAcz+oEWBkSKHz&#10;kAWl+rDYpnWO+gQnjycCkOkG1YHtfzW3BFCkgfAkc4APHnDiuHGZJJUFez8sS1JhCwIkr3OVP9uV&#10;ngzfkxwJIrEt2+5J6sSzKqMj20HEdwPsuuxux0TpV/Vm2cjTm9ao//dkH7dd6Sfshysn7N9OHrOj&#10;lSesekpAM1FkcfWJlt6W4xJOXme2x43sSDxrZ6tP2dvFTns+c9fuPymzlLL9llSyz+KKvrcPE3fb&#10;LyW7bfRhni29bfD1s+Euoj221KZ56IG6Q+Jg1T7mtojLKp5N6/22IW5/AwM3Hn+S1HxvHILRkGZF&#10;SxxQnFkYivoH5xkdl9G1z7A75i1bnrxtiyJis8Qi6bg0XCUpRgyTc+Ud1ld80tJPfWgdRUcl0dXZ&#10;28kKu1N9yK5pbefkf2vz/y9nb/5TZbbte9d/9P7y/nBz7zknZ1djWSq2VVZZ5basxtLSbVsqtqDS&#10;KFKIIAiCiIiiCDYgtjTGLmrASAjEQAghhJAQQkJIyErISsb7/YznmWuv7bFq130TRp7F08xmzNHP&#10;Medky3Noxw0B4Z/5OtFDwldmxx70QJPGQ/8j7N1b0XsSmE+vZNpv2V/Yy2cF9m6o2nKr19l/bVtu&#10;O0+ttl9OrLIfc5fZu3fVNth7znqeFvmC6NFu8Y7obm7gqgwXlc8aMeYNQnYokQ3mJaEtKcmxp+fs&#10;yY3D8lpQeB325slJ23PkC3vQmmm35G1nZX5uTWfWC69ql8r1Mmg3Qj3wIPMUyCroeqJdjrLw3616&#10;gvHdK1zeF69L/iU6ZSgyz0r4jjpZizd4zcZbCtWu66pCYwpu4QfRebQh7CWJW7aZlzJ+cSGav0IW&#10;6Z0X9QesNCvDTstwe37lsHXW7bX2evEPxrsMtY8iYSBA47hFLoQzGM6EYnKufwZ8h7Yl7sYCOcIa&#10;rAXBaiNTY/S+I5HsFhrUI2Zord/uC/gaTq7VNw/EiBfk5kJ4qhvE0zkW8/AbJRIEPL8BhDzump+H&#10;rd9x6IkzsxMQud6tLl9nSzd9bP0PyZrSN5TlK7M1MB7X02/vq+6nUhJVFjFJlJFre70T2kBmle9B&#10;88CScu39fdqEIsKqIcOBsA8C2IWg2o8HQpgIV5qVtSiPMQEKBC8Ewf9SzNQp5cHphQxuB14IIEJA&#10;gchymn8gpSKhyTbzZ0RwzfmrdB8CEcgSdjcdhsFyY6dgLD9y6j1FV/UQ1iK7iuek8LKDAFlfpEi6&#10;B0J/1VcAhQKkiFf9Q3m4K6vf/E8ueMANMNnucw/1rbtl3WZY0Y3tVty83bbkrbQbDTtsCGJ0XKVB&#10;oDGUE20IB+f4thZqp6w3V7wwPrsXeEhCeHt7VULokiWECxSKr6FBgSA8YDJfCKVyQz2kHOKR6PdU&#10;zwU7cnChvb7NnJWeMf6MLcoQ4wWGJLSK4nirst7RLt1jm3LWPxA64cr9fjbTlIDEoGEuDaFBOAAj&#10;jLawohfFNMEkPBk8rVZQ+b19X/y9NciCdU9DAr7yhTwRlIms4dqX53zlPFugsG4lt3GvNXYWWUNr&#10;rtXdOGiFF7faD4dX28UrO63z7kk/bGvBng12tD7KKMvI+tG+ObnJ6trFY90VVt561JbI22jV/xy+&#10;Nh9Pgr4SDxYUr7aNBxb5+qXd5d/YelnfN5u2Rbgg9IznBW+gYBl7kjSwpgkVyeNz/EE3eKD0GdzT&#10;X9+aSPcBfqNMoBvege+EF98hW1at7zTBIVRsDd8pQ+ClhD/KmlAVK7eZI1U9j87ttMM7JWgvbfIt&#10;8jfnLbdP96ywz3Z/Ya3yGG6d22hvbuX5Go+WcxusUYaMT3Dr26TPXal+vGiA33rvXuVGO/Tbxzb8&#10;Mp6PVV9REvlnv7PzN3farznL7VDp11YrQ+hg0WprFj3PQ6O8K9qfIhmIsnTPTw6kHgR/wI3Gu/Py&#10;XivLX2H7935quQcXW1XpannBeyw3d5ElxqRMJR8eaNw4r6TvToHwp76zZ98c7RT+54UbZAtyhYWO&#10;hJjlNc89vBApEc7ilweSRJmQ0ap6Z9iG6NVlyYoL6tJZ8Yr4XnVNskP4kDx1xhHvTt4ca1I4WmKq&#10;R57hK8kh1T/cVqS2a9wGWjRkxVLeC6yhcLX1XDsa9UuQYA6X39IXaSvR08CFhogGBnPh/CfgIY07&#10;HtP0BYCs1MTd95PJhAAphSm5mKPdle7GubAZv2/Xyn+w/dsXiFej+OYUMTvqxotJbwv/B88jKBCE&#10;kTS2bwAGYfIeoSZpxeGOcivMXWUFBV9ZceE31sceVngOuL8oAaxEYtx4CZ4nLcRLGLhXQRz7hRBM&#10;OC4uz1dpqg7fBoCwxtDdSLkN3tM99ceZgwFUWQwygoPJaNZ0MFmHEqHfTKKjOIjJozwQfHgEb/Ac&#10;JNDxCvA6CDExT4J1K6sscVPtR3jK+pp6VGa18t6un/jK8eHH8JKG6yEuAcrDFYeASU8sOeLzxK/x&#10;YojZ+1bZupKlklB/U5YOgkJXlEd6CAvhAeMjEOgr4AKC3/FY6Mo8V23DT7Y+a6GtyVok5bHMyuq+&#10;d+HpY8a7YRsLflMO8w/gjvAgIQA8Njwo+g899Kr9YQsLz1JTX+iDPF4fQ4wFDxdqvIhHc4UJoYlA&#10;R7Gia6z63vKyFtuJo4t8PY0bEL5AVe/gDdEu2onQdGMivvI/ioPfgfYAjz8jHHUN9RC6QSFSNv2D&#10;4bEq4xTz1tb9tuzw3+WdZfpCTBRIYcdZP6ejQF5HxRN5HM/P2q76XfZD2QbLOLxBCuIH25T9ta3N&#10;XGH/OLjCGht2RvtRxfVevLrDlh9Ybf/I/9oKL/xiu0u/t59PfGu320/YrUd5tuLQCuvvkQGid+eZ&#10;II+/Q5kyb0SfEhrnq01b7bd9C623VYIMXsMj69W4YCBCGyiO0C8XxCon0EagC+RGMDQA6IT1SvwO&#10;72F8oGik6N0AZC3YgHiJHXxR2sgN1oahQOSBTJGSqrru1+2yY8cybGfOUvti3xe25fRqy69dZ3cb&#10;d1vu4S88tFIjQb97+99s/65PVa7GgiUAcX+DnGBughXyxUcz7NGlnWqP6qfdvMN8jeRZUv2/cWOH&#10;5ao8YNXOz6yxcZPdubrL97XjXcJTj6/usU4p7xnmMUWLs9Ds+B2bfF5lDUXfWPauBdZxcY8rtmFZ&#10;+NWFq+zg3r9Z3uHPLTHUIC+mwQYeFVr2wQU22U0/1Q6NSRL5QBIIO2L7/LH6Qeo/yTkYRzLQZ++L&#10;p1ky8VpKAUUbexV44niF7B7hSTAkO0yqTZ3lUqbyxOAZeX8cUz2PwUM0R0bW+MsqeZ9VGo4y2Qo5&#10;VpW70o7v+txqJUs9k44NF92jUx3QA9le+v2RK4o0K/5fgXv/BoR8X1iH+4RF8VYCAQ0nawLBzQQj&#10;B6hMvhHBjt6wOVLuxIBDj84YB96fL1pjswjzuE42GvTJJP73DcPUthC+gnG5D0OKwOfJRsLyk8U3&#10;/fpifEZIox04sNg6rmc78w+KQZNidM7Y8D38h6QMRLhJJpPkdidk+TjhMjnX1yJ+0v+v1QYsJVxw&#10;JgKxKEEelqYgwdkfUh4zTILDMLI6Egg+thhg0pX4d6f+xwvBmvCJdOElbL2AQkAIokR8PkSEh8dB&#10;6iwZU3gerNVoE+N7OErA++MtdqtqvVUVrFB7H0b1s1of5UVaMJYdCoPFiJ6dRV/0jLUlnruv/tMW&#10;8uIBUhs5aCssGPIJcxFUUCgQNLSBEHRGY7yFf5RHUCC43roOPPzd9kk4t9zPtN43JTbUGwktV96M&#10;G98xhqxZccEN3akerFq23GejR5QDnhT4cO9MTMDk3zPh4pXwCUOh/IS3+Zcab4FbbH62Q9x2L08Q&#10;1gXFm9blH1ls1yrXqf6YtmiDCzf1iT6GkBrtBFAcAVAmgfaCUuGKscQ9B32PwgihDID/eYYxomti&#10;os02nfjaNkqAXXl2xvfsKnl81iq7a6z8RbkdbM613Vf32Vf5m+zX0vVW15IlpZNlL+8V2tt7p639&#10;8iFf0Maq6MSbZl9PNTd02/qelNpoX63ggt2/kyUhu8Ie3TtipefX27bspdb7DIWpdoATBCk066uR&#10;pVQkXBJSErQtT0r/Ts1WvRe3G0Ap/otiiPvK1eXGe8B7wQNBafi3At92g2fgXTwxKUPM1x6ILwRJ&#10;ohaEZZ822DxrnMAta8UYC/Hv/FsJVvFuR2u2HTklwV6zzp68KrKcnAw/X6fy5Je+MPDAngV2St4D&#10;ZwXNkYKudnravsohhFl2YpUVHVtmL5v+aVE7qJ0TPed9U1S2IOL9yXf11nkn27aq3O2HvrB12/5m&#10;bfKox15V2eNr+23Pnr9J+H9qZ4qWWl25vJTzP9iThv2+Hqz46FI/yRP5OisPmky+5KA8pLL1dvX0&#10;KpvrEe2KZp/Ls2QB80yv/ifdf154YT86+JMtWzx7TO1n/RhzN+CXNXJkYTIvBE9JRrKw0c9CYs2K&#10;aGT0bqlHhTyM2n/TJl9U+6JmUtIxHGZVLuvfpgbr/cREeHxQni/HTRzcLYV58jvZszttVvLHvRbm&#10;CDEcfHId2lG9ovWPPhi2ihVDRCBpSP4QiNjmYGwxiaf6MehirvlOdX70ofp33tdjcEY5QodY4Aw5&#10;yvr2WWO27xFTefob90ocGV6mkIQVFOcaOxGF+sLzt7ei+vgfQpVr199W6DvclrJJogZvTp0ekRWP&#10;ApllUSJtIzyFUsB70OBCsDYE46scDYyvgie+TqwXwYWFjoAlVQ/3VBqcNE9W2069lNCHIQibEDcG&#10;Z2TvwHSUg7Z3C58yYEoGQIPOWcYQNVlhKBHScAkxYW2xwI91G2RTtMkrGdegEzOOc91LCjIsP39x&#10;lGWEMEaxEcJB8RKPpm8oPvb5R3mgTPBAmGxn0nxWwnVebZxRG5jQn1V7fL8b9cNDcPrtISzhyb0S&#10;9QkFQiwbpcHENFf3CGNBIuvk2dVDtvrX/21dd7Oib/WOt5GMJCZmEbrg2JUHBChwz0H147XRbuY2&#10;UHx4ZlhzxG9JcybFOWxnEeabEA6MCbn0XPGaENoIKgQAOyPQRtqnerFSG8m+0pjP4dW8L/gYO6d5&#10;9SmkjQfwvurqtBb3Wf3xHRXS3wNXLmgB9c9pR/ektNza03fbC7611SfW+ar54kcnfT0G+0/lPyi0&#10;lSd/s4zcnbYq90c72bjLOOefVOPpWBByaBr49G00Yv5AUCYkFFjLgIdP+vKh3GWWlbfcVm77xLrv&#10;nZC1K/zQZm/3P/E/j/Gie6xT4BCs4pMrfLV4ar0X77uiUV0pADdc4/KcBtKeOw6hmxj4H/nCuDD2&#10;KFXoQwrET7tjTUIcMnHeeXlNxWr8iRa8lWH2+JI+qbYZGVYJCTJWibc27LLv9y6ynw8ssavVP/oc&#10;FxlxCPZzJd9YQ/UPjg/aF45MYLzuNu71zQ1ftuZH90iwoI0SrH6AE/cm7ns2n/8WJCVX3j0u88SL&#10;R437LE8Ka1fmZ3Ygc4FdrFxjQy9Lra1thzVcXGu54ss98TMWKY6zewN8A50w9+eLHjUWRCUkD6ae&#10;V9iscF9atsJqKlfJKyTUq37PC/8c9zsvmpGnkiRrDMMKA4s5JsojhM2cHe0Ur40+LbfBB8W+/yCJ&#10;CMN3y2xOMmC8o9rTbVlhz9ZSQy/O2PDbcsFZG+6rsNHBWnvyJM+Kzn4rmlkmfP5k/feL/JyXFA5Q&#10;IE4H0DVjKrzpOj/YIAUSGCcATBDCVx7Cigr5QyC8Q9gABdCLUFKnyKJ6oQYMi8CfXoqyLV5Xy4Vu&#10;9TTLoEDwFtquRa7p7fptNswCJgQNG5kFhkUQEI9ND23BPGTDYGHTXo+zRu8mh+5Yzem/W1HuakvI&#10;Oh68pzKJbbN1Cq4e2UNs8fFMCg7FQwgL9w/lJSL2DcewwCbu2NQzJpJA2iMJi0YJAVlHg2LYflkp&#10;A402+UrPsegmolPKvF2vRbi4zyzsQSi6AkG4gUuVGxQJ8VQyj1jvgSIh7PQIJSIh0YVC0ZUUXOYs&#10;9P6cBOn1qq99Vfyjtkzdk2UliwWrxhUVnhjAhpeE2Fi1S/0wKUoJXDGHEPYNGpEXhSBFqWDdsGqV&#10;uRuEOmElhDAeleMbhhdgpTMuQYFw1fOELOLBe0WWfXShPWqWAAoWagDi6ljhjJVb5TEuXPirPgkK&#10;T03GKyQrBG8JDwQlQrYYWTYIO7wPlAcQ5pwoAw8MRUoYCyGFAhcd+KmNtFNtaLzwo12tXas2aDyZ&#10;SEXYeUyb8U0H3k+DoBhCX1K/OyO6D/ddkAZhqv65J0I/074V7ChYbZ9m/mSrC361zOsH7GRnhVWI&#10;N3LaTtrinB12tbvSymVlrxX9Dsur4Jz/GYwDGU2zhCjVHj8Rk8Wq8nqHCdFStsZngoQR8cnQs3Jr&#10;ubbVKk7DAxrfOHzjRgJzkSwugwZpH2Mj74p1PZzd01jzY/yuBIdnLtJ+8KJ79B0+hEeDRwZ+nFd5&#10;Lw1SMkXf4nG4MaL6SPFljAiJYfCE0BYeC++QxQXNkozAtims86B8DJG4XcP3y6ymdK3dQ9lxT3xP&#10;38l4Kj7+lRWd/Mru3zxgtxp324juk3Z/W79PFn1jJeVrHadhhwEHjA95wRiG09Bc6n5HlH3Jb8kH&#10;UsKfNmbZuwenbLj9jHsrUX9VlujqyaMsu3xhnZ802lj5vWTGLTmvUiKSD1MdFVF6rOjezxmSRzDf&#10;e8nm2QHj7gHLOvqJ9T04pm/wsus1ZDnqv/hguEGOR5H4QTwgJZJgPhPjVB6bK2DR8sy7SzLQpWj1&#10;HYkG8443tb2/1Re5zhJSH++QIXLFxvrOW5J52uQDGxiusEtte21rwSrLkeJ91pHvhoTLX8YZJU4Y&#10;3/Gh/307JmgHugYeSIFAFACD/T7j/xXwjCZdsVIDMTF57mm3KpOGsACFFDUPg+h5CBfEwHbnpFee&#10;L/vWSgq/spe3hTy+E1OgNdGqvo1CvK4kUiCtkQIJ7rY6SvrfvLyOVrleWzcttKr87+xO1S4JXxFq&#10;n9qAu4yicysd4lV5ZNygWAZUHvfwPihPGneSLRwIj8hKn+u75OAKZOCKJRgMzg8hRjzTHrVFFg0W&#10;k6eHUidWp1ti+h8iDcAAIvw8VKT/pzQopJ+iNB5KiRD+wgoj9MSElRRFg9zerIP/ba/bj3n7sCLo&#10;+/w74pq4qSISrAZXIKo7eCPMLbAy3VemCpiQdsWh38Mqm21U8CAJqyGgeRdAaFEmuMCgwOtDcDhu&#10;NH4oD+gGAcQ9jUnZqVV288qv/j/usd9HMROKDLThCldjQd8JfYJztmZxplC7UKQkATDhj/JAkdBG&#10;FB0CH8WBJUdYEcGEgqathO+4j3CivaLL1LG/Ej4IxmNH5LkhFD2Gr/oRjKR9eggP2oSGAfqmZynh&#10;JvB+6+oT0fRfFpivk9F9hCn06gJTz8IYU6bvRqDnviVPp7W2Zlpl43Zbcuh7W1++3orv59kvtTvt&#10;55qNtix3g70Zu2o3np60dUdWWs+TYs868u9lDA0zXyianX912abua/yFS/Z7m3op4YllOvFABoXo&#10;Vx4UC2mdNr3/qhsLknbRJiZm8YQZA3iRiMHoHWtr+M1yjiyx3ocF0XeAC35B+D/QQPqCXzw2NzbB&#10;U4yH9BCWb+DH/WhcUl4iYUv3iHSfMQFnujePJ4rFDg9haYs3iQzMv2qUCJA1TqLDyCObVd9ZsDeH&#10;F88OFmpbd/0Ru3pqrTWUrfWjFA7lZtihwlW2MWuxrd77he06stSGpbBJavAwpHA4wzYrtFuesC8Y&#10;RUYwNxDklGgbD2eeLT+450o37j+0pnfmJppt+FW5G3Wd1/d7GG3wfnHkper56F0UPf0n9C6anmS1&#10;vvqCISKlXlf5lZ04skBl31R/dH+yWWKk0K/TD0+LjmQQDsuY8A1OL9r841qRIgauyu4+a7Ns3yIa&#10;ZMPTWeFwTEbYlZrt9uOe5VZdu8mG5cVPDV+zSSkkFEh3d4HtKcywz3Z/ZhcbN9ss87T0FXD5LRww&#10;J+z6gXFU25FZbkxobCfVrxk/kTD+6I8AhgnCAuZwS+v997gfvwNCAX7zDMWC8iDTy93itO8ZhDjU&#10;cLt6s12sWOMrxoHx7vM29faiM/2BQwvtbt2Of34nmCZtlQ4640ZlTTGPMChhL9ctd3+GVReusSO6&#10;NldtVD0S7ghUfYuwZx7Ev5PyYG4kIQt4Tt4SRJpyp8W0pLn5amSIXcRAPDHR02DT8qomOs5G7+Hy&#10;k+mjZxwRiWVAirEfFwnuYCZXJDGAHyZdYWAPa6k+vAM8BZQIlgXx4XYpEITp+A0ryV9kp08vkRcn&#10;QpJHk0DYiwmZf4Lok7KqOP85IUudjel8/gUBJ8WQeMX5yzCJ2sjeQJzAOKr6ODsBRTImontQIn4v&#10;1XNwpHbxPesjwDdjxzWMKRZ+Sljof92b6b9i5eWrrbR4tfompvAwSPw+QDgS4YMliQGge77dC3M3&#10;eBzM8xCiYbKcGDBzHszx4HnAPNPCszyipJh8nsyfsHsBZaNIUHZMGuI9uTJQHRLavn+R3unrKLGf&#10;dy5wC9ItYVeOjIuAflAGwG/ah+VF+QhHr0Pt5oqyiNvPOg+/hyCib/AGnhbCGobzLSHi8mmP3vX2&#10;6F02pdxwaIntyMkwjjRe+ttnvrPB6OBFG+yrsu36/apdglyC2sNfGCUwNXVLCM90EN5U+QhahDLP&#10;UFKEaLnSfsYLnnPe5bfKgBZpD8IaBUO56lNC49XWuNd3jR19jNUMr8b9AkJ4GYjnlVJrZRhT8AO+&#10;AKfttPe9PgEKJcgS+AVjB2XCcwCvxCfY9R7ZX2yJNKQ6MECEYzZynGXTP+Yrx2S0+RylgBRhwqAY&#10;Xa8wilRu33Xrbs6yc+e+tMtt22136QrbmLvIrrdIjkCXRCXUNqclohLIOda7YHQQQQDP9CWm4WTv&#10;rWjBKONPn5FboX/IuOE2n4cFn4TQLp37uw09iTO8VJavTBdefHElSl6GRQK6j3HZcyvPtu74L7X5&#10;iIxUvSOlMnA/X3x4XegVX7JAEm/0YbmaJQXYWRPtUSfFSRiTzSmnJBOSGofpkZv2+HmJffzbr/bD&#10;6R9safavtu7UOluXv8Y6nxZZUu04Xf2jZZ380nrbiyRrqy0ZojgA/YbnPbIEH8Q0Ay1jcHnIm3t/&#10;lIWVDkFpAAy8C0RBIEp/T8/e/y4dEJpYQVifWI40Klg1NFZXJtohwtd38qzoxHIrLFzuJxkWFq6w&#10;vBMZdq3mB32jemCM2DJgRasPKNlflKX7fnKffvtkvDyWJmnf3KMZvhNv320xpDOD6kapufDXlZAb&#10;YSwIFe2LCwfDEO9G8BFCc8Gn/wE8oUGyEiSI6RNeEBYYjIxlwz1cb34HfDnO9C0QGM0tYL3DnASn&#10;pxGawZKW0vK5i45avSZr5F2jvbi1347mfCqi/N2/I3ebQY7OLWF/IhFj2JKZEI1c0SRKBncdaxNF&#10;8rLaZp9K6RFjpU7mF8h06q+XcX9SskUelW9KpzFygoHB9L3azsprIKTEosAmXlT5hNzMQKN1NB20&#10;rXsW2IuWPBHyFeu5Xyglcs8mxFSeiaVvCFkO3j/t8VXfzRT6IQRF2m6YOIcJmWAklMA9sl5gHvqE&#10;xS2GJ4PEJ7YZcxgchYzwJ5RHOIs5IYQRwpNsHr3Xefuo/bzrC588xUrnWGJPASajya1nxkRlhbFh&#10;nF3QxPfiVfdOByQOQB9xAoErEOiQMUbweTmMrWjHjQT9D95gSoSNvnn7sMj2S3l03MiMtswZumpj&#10;/VikXdbRekiW42c2QaootEad1AMg6MLaFRRYENQIbfeO9BteTf9Nu3jOlf/Dfa4C9npKSmh33y20&#10;Q9kZvlvuHB6sL9xT+4OS4AougjLlN/0GR9xD6HodAtrloPuOj/h/ngNY+YRa6ANeZfBIPAMyrlOQ&#10;HMBoEL1OdOgqgw4vGwUCzuFNEjBYc8U4YhQSCkWxiP7nXl2wudF6G5+5ZD/nfWa557/ydnuqP3t9&#10;DT10OQENE6pip4pZ5jd9MaTw532l3WqHPKEo4hHjAbkBDpiH1DX5+rpPWo+JX49I+fumiTwPdCM8&#10;+l5yUkT+jWTDHMYi+NVzDttqrfmH5WctsXJ5TPeu7PC5OqILU3gqeN/q0yyGA9EK+JKojL4lqWJK&#10;tIznMSEvY3DkinUNcIrkbss4us3qn5ZY5qUddkiycN2xNfbsfpGVVf5ov+et9iUWnpbLmNDOAIwX&#10;MptUbPcSua97rkz4n/cf/QUFkg5BiQBOgPH//0OBxPcDYwIwOUwUDo4PVi2QirNpIKRcXrUe80U2&#10;T1oP20RvjXXdPmgF+Rk2+VYIR4sjmHmfAfZrWv2xxeCWla7MubCB4m87P7GHF3ZGRKf78y+lrcni&#10;IuOLe64gaLPAhVJcJhYCDOuMEdfBlXu4uSiLdAFEP51hAg7ib9MVR4CUAlEbEgKEvWdViRlgAuZV&#10;YA55GFO9VZZf8LmVyO0cfPS7PCBZ731ifI6shMCfyApjMSduPynHbuncsiQrdslMwnqC2Tx01KRq&#10;ZdVQH6Grd9dspClPRK3/cVOZCwFHo7d9EVRj7S/WUPOTtVzhTJMun8/ykyX1m/Pdr5xf74InN3eZ&#10;FZ5Y5buO8vve9UwRdZOfA8021kVHltv+XZ9Zod4dYGdhD7mpnyyqJGTl8x5SHihHX/+h+8wR0S7a&#10;Lkvcz5wnXIEAAeeMFXjGkhVTkQOfZC0J4SwsdQkIMpUuqQ97DmZ4SNTHB+9AAt43/4MmKcuNAJUT&#10;xirQBbQQBIEEyhyeTjAsyDikLS5E9b1brrwLHfB/zGy+/b7uUYaAiVnSZl+0ci6N2iqhmWR+QM84&#10;uTNLQsizgRBW0DLl8i20HxRXmOhGWRAqCXwBQHfhNxa2J3eoDYEuY55hYWci5r+EaPlW/XbbufsL&#10;u3lxS9SvmI9SxhSeCfXjHdD30DYAfoAveJ++0h4gFXkQBAWCl0G9hN4Q2HgCAPfS2w6OnUf1vsDj&#10;+yzuDM+xkjGiMLr4HvqHfzDExDeTA5V28cYPtnL3/7Hrd6Ff1U1InfEEt/wWfshOYicDjqh2Ggse&#10;V+DVN802T2QABcL/wUPDUNSVo2NRIM8bjlhezlIb6qrwsOAcdBu3dZAQJO2nf6JNlz+iG8LzTHSD&#10;k9bzm62h9DvLP/SFFeUstsf1e9TEk2qr+sx8B+n+9E1GEutpfNGn2jMh5fSuS97JhORnT6n9UPiN&#10;rcj5wdaeWm+j0202M3PPBvsvWGnFj3Y4d7VlZ6+06hPfuuJyhUl/3QgSMNbQPZ4YdBPoDHDaBvSO&#10;vPe/pkAgtgD/43n6Pd5R4QAEhIscBCrPuWKth5APV4RB0OYQVVwWwit8M9l3wTZu+y9ru7Qt9dwX&#10;LcIIMDz/MzBpDMSBLiBhRhYscywcGvXowq5owaOIHgXi9bFtBUBGA2UhCBjgIAhQILTZFYnedwbQ&#10;cxiF/qEMPdYMHuL+hzaCrz9VILyLIlXdbIcCI5A5hRcVMxYCkW1SkiNN9uJRluUdWWijjyX8KR/B&#10;wJ5YJC5guYHH5xLI4Yo1xpwOVw6XEo7mW0WoKB2+hdGwxiR4B5rYwuCmTT47J09BHomU9eCTM7Yj&#10;a7EVlK6xgt9X27rdC/yAHBijv6vUrtf9atny7gpPrLQHjfv8zIOykjV2ueoHa6zaaDt2LbTsQ0vt&#10;wIEldnDvQmup3mrTUhbXyr+33D2LpTey1Qa1jZh3WMtCtgmKA++Jk+nIpmFiD7efMIUvVtVYOP5i&#10;wBiJtxX3OQe8leEQz2YMu6yycp2dKvw6pjXGSmVImbL3VYLFmIwpxoAv0FRdlI8VynoI6mQVepzM&#10;gSXJXJsLUrxW5gN4F1p2Acq4AuG3nkMDcXuZH+q4fsi2ZX5uQx0lER2HvohOOpsO2PHjy234WblN&#10;va2zUXl6Aw9O2ciTMhnOFdZ7O8/m8bBpL7T3VpZp5/noYCS33lWez0nST5Upg2KO9HAMC5QNNMlV&#10;fSQkNNpeZW9un7ThxxUyuK7bzUvbfUxrKr6LjDaVMdt9RWxTLs+tTjrxvM3crZL+lfJ9KzzAR/TP&#10;+UflUqfGZI45SQwgeN1xrvu8FxQOChfFiqIMHiP8k+KPGBy36hfhPNHwTAhjhefgGX4mhR5DyvmG&#10;TMlrolX1584WO3ZqiU0MVtskWwchJ96IThg7lAhl0B6Np88l4TEjSEP58K48B99tI8x/QIPhW37j&#10;JaltzRU/W0H2Uqc7MsDYTskPz9J7LqjDNyjbeMW/yyTC8bwj5TX58rz13MqxlpoNduroEtu97T+s&#10;9MgiORzyniUf5l+ozMfnoz5Ch/puUh47u26wcejVGzvt010ZVn/noI1NNdvo6BVLSIaN9ctDen3B&#10;mqSkbpVvsf6bv0c0G5QlkI53cIBcoc+0m2dOq+o/V43XX1MgvOxCUBCI0gkBJOrq7+k+/6d7Hc44&#10;Gtx0JQK4YNbgMZAIfu7RwKAMAMoXE4TYXOXvX1rJieX29nacgpfe6QBerr7x2HN0r6frpO3ev9DO&#10;F30tV69OgyUmAyn+vgDiRwnQDhQaxALTU7/PXYAstd8VAYjUfeLmrkT0PwNI6MoJn2dp15Ty4F5c&#10;nw8CeNE9yie2P4EwEnGyHz+egzwLn4DHoiK0N3LbJt5WWdvNrVaYs8SmXtV4W/00SOFtvl1MjuU2&#10;LHef3VMpGwIlTouQgwBYRc8CTyw59jd6qnqIL0vBsGp39P5pu1+73U7nrbDjecs8k6XgzBo7kP+l&#10;DUuBd949ZtlSIgWyjtjYsFjXvWKUh1f3W999NpbrsAkRMXFfBB7W6/PGbOu+kW+PGw75oTzcm2fM&#10;ZeHk7M+wG8U/Rv0ljg2gTNhiHg8CtxoPKWwPw9wBRkEIIQRcMo4q07fUcGsP+tM7E3d80Zhb0Xr/&#10;VMl3du7MWv0v3DDObEGOohGOEXRuJCCQpTw8tOAeaaclnqotUirsYOpJFlIgk0+jHWV9V1lwyrsw&#10;ItuNuxHEmOsedED7KBuBLuUSvGdOqcuRpTrv26zwPqB3JYxe38jx9PZTBavs8Y0sG3lRKQ9UtItS&#10;lTDuu3PCNzR04SsaZK5t8l65hMqFqB7qDIJcgGIZv1Ma7XuE4UBdPBcu52RMTHTUiDcabKSz0jO4&#10;Rt9WW0XdWvv2t09suKfCFR6hjnd3inyukMQT0vSnWyslDtQOrFRoLign6hVPTTwqt5kn8pTx8AIu&#10;UrRPf2NeY1zhobi9zlvIAvDK/1IgrrDlNcz1NtloV6XNI3BJ1AGfoy2eWOBGF7sDDLXIJjpurVU/&#10;Wn9HgXV3HLW9WR/b2MszUioyxgh1cQ4454m4MUJbaIfagEcRUtYDr6LokBkYE0GBAIH+Uh5hhwTz&#10;RhlLn1v3neP/fI6XFoxklCHfQof8D4/yP7+hS8bH5+Kib8fkqfa1Hrcbpessd9fHVnZwsfVdOery&#10;wU+IVZtn5K0n0hI6WNdx7uL3tkXG3cuO4zb0tsL6nhfb2JvqaAU9BhdjxvvB86Ct7knTN12hRYzp&#10;ID9chumZj5megR/h6a8rEAgjAAimAb5eQkil4wBxWayNQCzp3yNsXbnEDeAd/vcJK+YuxJxYes7g&#10;acQUM0J3S47VnvracmXJnstbZY2Fa62p+O/Wdfm3OK+fd6NBSniWidoppFyo+z6y5jrORO/4anLa&#10;qN8QKe2gzRAofeB/gPYy6egWZHwvFc/VFSVCSmq6B+LvxBAYKiCe+gDuQ5DUDeMwr4CljbWMoMRK&#10;8QPu9ZuFjrKOE7JkxnvO2bFjX1hr7WbvB5aoL/IR4w83y8WN2+ir0982eTbYPMIPJmF/JzFc8sk1&#10;G71abDU7l1rRD59Za+6PKqPOblX+bOelHAgvdVzOtK5rWdZyeZcdyFluL5jIVbvnJGyftZ+w6ur1&#10;rjiKTq/xDKF5jdm8iIz0aSc6tQ1raEpC2TdalGAld9/fIQSid65Xb7JD8ko4H8IJFLphbgwvoudq&#10;5HV5aq7ajqWN94EhAe4YQwBcusDVWPA9daEUXIEImAsauu0htHnRWE7B6n8qEASUewd8e9vm8Hpc&#10;aIk2NDZzpE4TNhFzJdhE0FdltwhXF71ePBBi8SiQJB4gTIgHSwo3ipv2uQeg++kGFW2GGfW7tnKt&#10;FeYvi5+JPghBBeErIOR3/YKEkTzAW/VbXYH4hqCiqbd3JRQ6S6J1SLwvj3WCvH+8jJhfvP6YDhMa&#10;47GWYhUvfMO3Lgj0DAFBm8Y6JVhbbfBBqb2Td/uup8xOVq6xrNKvbGZCilzlTfZflOCuUDv5nm8k&#10;zB/U2WSb7uHZUF7gAfU5+bbRxu6VuBJxLwR+ol3UzTgiiIIy8RR0lRFkAwIOnGMUxSGsGZIr5IXM&#10;qlwOuZoTj8y9k2fVf1XKRN8j+MfueRo+6xa6an+z37b+hxXlLbGc7M/s5NHP1XQJdbxUxpTJclL2&#10;MdQYd9qHoseDpA+0w9srgGYwXIAg7AOggMLv8Yee3MPWKqUyvDhGovfh785T92ScuQcCD0AvMa+k&#10;xhzFQb8dj/ofrwwIZYvGOaDrrhRUgfi0ZM9Cu5q/ys6IF29U/GBvW/L8zJrJN/JCBi7a7dtbbUfW&#10;53a8YKmMz/PiAykbleNHFfgcp+qlfPqE4gDoC0B/g5xHQUPTGLsA9Ax+wJd48q+HsHzQBVyJpfbL&#10;pSPbCLcRBsZ6Q5hSYUBCimjiCn2AdA3ExjMaC/JSSkP3HXFxGWmAIO2o22W/719kJRJAxYcW28HM&#10;j63hwhq7e2OHtbRssYkhMRHvq04UyertH/t2BxHRqx4YIBAnyguGQ/iwipN1D0ExEI9GIXn6mu4x&#10;kRSAVE8mSEkhxTL27StoryBk9dDn9AnE8D9KyRWHvkNJICTZyRfrmfCLt0X3YUoUNJ6RrFryvHOO&#10;LLYmCXv22Ck4sNiKJFwOHvybz408aPyHjTxjc0pZlYMSwKRFUqeI0mOvYsS3zfm2f/MCy9620O6X&#10;7bTiA8st8x+f2IHtn1rRoQyrOP6ln1899uScJbFsJLxneiWcmKAfa/e1AonB2/asOcdGJfzZuZXN&#10;9/BkmOBkS5pRdloVUWIxRokMD803M4xDAj2tBbZFxD/0VFY1k+cIVGgCwkRJSJgkEcx4FBIMvpcR&#10;yiWs6g7AeALQo9OecIVHwZigSDQuntJKtpbqLjy1JlIgIaYfv8dJmy7gUCDgXWX6ltcoBCxfLG4E&#10;rTws3zxRxg4JAGySSLhjnhXUxIxJqiA0CENSPv2ife6R6JrW7iEJ6d9PrrKbZAdCk+nPMXBog/rj&#10;6xqKvrTCgpXW33U66qveGXxabONvqiIvRP/jgbiHgQcSFAg8yvsy8FAgeCjTHBNA2CS8gxAbiOoD&#10;RyOPzvrCw/zTX9rX+z+x2tbtNj0nmtS7EwMXbKi9VEpUwpfEhJF2G79eahOtZT7BnBKslCmBQ3ox&#10;W7ePtZZGnjIWOM+oK67PeV+ywMeATKrgPTGeKBRwg4Eq44RUfrznhITwiNOnlAkTycKvr8eQDIHO&#10;Jl9IWL65bP1tJ60ge7FdKFllp3MW2xQp+dAHc4F4+kQiyNqC76kPqx8ag2f+h+yJ+wYg5N3Q0Dgz&#10;xhi93KdvcQQFumNsC49k+GaJXNn6/OmlA/8sh/fxWNkDEMWCTKBeohw+UR3VmQyeRQDV8e5GgT2r&#10;3mt3Tm2wxxd3ybBeZft2/rcdOfCZVet3rhRHfv4iq6tebQOdBZZkhfuo6vAFzSrbF1mqr8gdX68U&#10;9znlNUPDAjL1wDGZjak1Yijc+Cp5/H83BxL+hzCxZIjVM8AoBhgQS5zf4T3+T1cYXIMicSswfg9B&#10;HpfrLj0DikBB4zli9YxvYzd3VJaSL/iTkHt7N89Xch4vyLAfMv/bCs9+Zf39ItrpFmtq3WU5hSvt&#10;zUMmoeL294nxmbyCiN1yFeD9QEgoDRQGhOQDqd8erqIP/M/A0m5BUCJYMkGBhPfDgPi9tCv9IbMB&#10;gYiwYqIcpTEmYHBQImoLO7l6bBOmEyRkaXGiIplkh+UeF2RlWF3h13ZLFs7Te/utoWWDbT70n7Y3&#10;71Prfp5jrW3/sIGe075WJDc/Q+77Qp/YI0XzUvl667qa7Yss2Yfo1dUjNiur6e21PGNL6XkZBGMd&#10;Zz1M42tvwBPvSpgmfWHR3Sh0I6b2sALClXkGvRedWAeu9A2TrNAGLrreYdM28F/x+xr7veBLmxbx&#10;YkF6xhv0RD1YPRoT32MML0wC1JUA4+541DsfAtELSsc9OJQHoN+zb+qjDLDJLjtZtMbKSr6L2sM3&#10;JBNIibBnENYytDrNJpYSSPOcI48gV5/dA6Ft05zOV64+3XH8gBva6bREf2UluwIBH5SP4uA7fnNF&#10;2Og3J9pdKF8jBl/mgs75AZrA2uNd6vX2CWSp9j4q8sl2Ftz6pLqEc8/dfBt9WRkpEOEF4TveWhJ5&#10;IM5r+ja2bDHyUCAoD3Zi9XkSFukFfqaeYb0rj2Ls0Tl711lqZTXfWc651bapYInNJKHnLpsarfc5&#10;mRl2NOAbwVRrpU20ycNA2Qf+4irjDAUy/bjGRm8XR6Ezn1fQM3ABoEBiXGGEeruCAsEI5UxvcAPt&#10;ic9nX0upT8tTkgU/QZq3vmdBIMZha+N2eeg1flYHi5RRKGzLUZAjPjm1WrbaceFI5UOD8ZHRvmCV&#10;nSxIWiFMzBwMXquvlaFdAjcYdXUvUm1Xe0jDZQEnGVmznPiJxU42aDAcMPiCkSLeJfQ3KeVXmrvC&#10;qgq+Eu7F04STea7+JJ6qHNa2IBuok6QLkl54Tro8soffzkuMG/ehXb3bq3Yjw2Qsko35ujnL7tT8&#10;Yg/qN6sM0ScH2M0/tNluPM/ronPRGynCbF3CwkR2pSC0DF4AskAx2FAwA7qy8t1XvxMhERASJoxK&#10;ZiS/NSZ/TYEEgNGxbOLfPhGNJQ1yIWRicnSI/982Rd4JQoYQkZjcTy3Tb38vfPdWlhbxbxBP+ZQt&#10;Lc++La5I0hUNv6kf5nR3i4GSKz16zYZfldnwQLnvtb/lyEK7c2+f7T+x1Grr19skBzWFMghNIJil&#10;+T0WikXm2U4gTgOCAkj3QgCsEyx6FEW6EkEIEXZhE8VAdHzH9hzp4S8g3RvhGXhyK1uDxYlg7oZL&#10;uTGIqtMFJ+0Vo7bV7rADe76w8ye+8U3ZONVthJPfILCp2zY3fcVevz5q2b9/YWt3/i/LOi4LpGip&#10;HT2ZYZt2/82army0ruuH3Pr31Ey5qzMoTPapIpYsQRjWr3gcGU/AvSS8TI0Vk9cQOG3Xb7+HcoG5&#10;ECY+NhKOfK/xDPSQwjnEz1V437t/od2uJxe/yyYJS4SYK8C4+JyMhJ7al9rhAAamLsY/CEivM/6N&#10;QQLTuQeH8hG496F+SLnNq9xvdiy09sbDrowjt1zARnN4LowFbQQPUgh+TECv+ixamWfXAoSDrF/3&#10;QEjMEPN5GrKU5EyHFBCK4+0toUjPwwI7GJy+QW+0cVKWNnwgpVR9Zo1dq/1Z99Qv+kA7gwAGD4Tl&#10;uAq3rRd3eLjv9d3jUd3vGmzg2WkbfFzyT/6Qt4oCYSI9hZs4O8i375ahx9jyzuT9s5Eg4h3wzfj5&#10;wjxZ9DJcBjqLfYuLdyNV9red/2lt3Sf83UkpEJIqZkg40P/jLTIy2qRA8GqIINAPwj/M87xVfXgl&#10;UpoomIk7olW8fuqkvkAzeCDgQL/9HfgZBY6wp2/im7CtOJlvvj5Fv1kIyJV5uZ/3LrQNOz62hoaN&#10;8pLqbFieGfF+jqiuLlpteaK357V7RY7CDZlaCEzkDwYHG4ziiRAJ8N1u1Q+8FMDTr6E3BLjaCUgG&#10;YGRM+Xkmen+gRXqaMzWkiGID4V/oNKZPVq0fyfzCz/4I+HMgbCQ8uQJBcYT1Vb6oUmXAR4Dv2aZ3&#10;PeQef/smpmPRs29Jw2JNUn0xRn2RrP5ns1SUBEcvh2N92VcL4NhfFAmLiFlgzL3xNGD38BHdZ81Y&#10;AI6jCDDJe41/QYG873kEK0G/XYFgKWIpqMOuMPhfHcOKdg+ETkoAoLlxVd0FFMMmiHOL8X0LECxb&#10;iCnUA9IoE8aijCCMaAvvObEK0MQMtn+j9ky12Eh/pdXd+NW+2/up/XZMjCcXLvpWAJMSU+V/74uI&#10;F+JHCSDMEYoIIhRA8EAACMkXXuk+loq7chIwLoAELrDU77AQLUBI4aT9QQCH+zAI9bFSXJZUknCO&#10;fs+y8ywWqRQli/OaqzZ5+mtjkRQhO/Wy5b3wRTx19s0lmxXTJCdFRLI2utuyrbNxl71uzbau+r3W&#10;en6T3b2wXd7EeXk0bAKp+nxLcllyHAcqIe4rfF/I8yDM4B6R+kZfWTCEq0rKKl4hLiybuSF42d6B&#10;/2EuBB2LsrCs8OZoO8oSPAH0lzH3cEWXXSldZ5Wl3/q6A58jYRIaJYaglbXJgi28ILfwXQnoWwQT&#10;DOXWuoArSgXaYBy5MmYkTwC0EWtS7z1uzLby0rW29UCG9cu6ZsNN92ikbObkZfl3fA9Ab0yWAkyK&#10;I8iD4JNi8El09YFFYdGhR6ob2iUMwbvxehcPaTlNxhDn+gMsJGyoWm8XKuUNechDZbjXG9MiQj28&#10;KyV6aM9iz2gjMYH9nXoenJRXUujzIR4ahKY1rhNtZzQUoo+gYClLv6cRTgg78S2eAKEsjxyANwQ5&#10;fMHOwuNSTq8uWV/bSRt4VWojw9W24cjndvnubpueuW5TY1fszZMiPS/yMzw4uyNBNlSwvAOoTkJX&#10;bkioL1jpk3fPir4j3LkXEnidb2OBGG2Mqm/wXjybTO0PglMw/CDKPBx9WS0lcd7uisbXZy62xzeO&#10;+ZqjPUcyjCNjf81abM+eHbeSim9t/8EvLOsfn1rX2e1+CJvRXowfPDW2FUGYM2eIAYvhAU1PCPBg&#10;oXUiDG4s0l6BDEi8DzeE6YNoMyFvdZY5M8Yez4NoCmMAzkX3KL6GUnm/+StFc5FSJw15Fl7jtwyP&#10;KZRnHL6NQrX6HvmAEYdS4RmyijqCB42CBl+SOa5AmOvTNWyR4kdIsECZDE9ORGXvO5QJu3BzQuOc&#10;yufKerCE7vtZRaILgN+zgjm+09WVhu5PaQwnBePCI3t1DV3+CwokaFKEN9cw6aPf0SExakSIt/Jb&#10;1lDqgB3ei11zj8/yPC5vhiNWhWSf2MNLgYFRNliCblkLUQgz3PawWhUB7MJYbXALQBZynCLHN6T7&#10;+m/B9RtbbduRRdZ6c5dvNueWDgSLwOMdBBODTXkIOMImb2T1iiCSbKtBNkecSutXnqMESaPr1jso&#10;Q6xkuX4M3DyZQygSYuvpHgpXD3fpdwiD8Zt+oXwgaFlDSawu3zNL7VH73omJSaPMPpRhN8s3y6AU&#10;kfXqG7KoJLTYEdhj9yyaI+WZMgnFoMRhvleybO5XC0Ts4SyLt8Jjj9rXw1Xvj0iRYD2jxGEuNk1z&#10;xaDvZ0V4xE3dYlPbetTOIVkdbLtC5hhbGWDxoDRQTAgIFEbw3jhoByZ0BS8cuIC+a48vH7Bj2Rke&#10;wsLyhQH9/BgYgrCkBE+yT8wgZvLJUQQhzMo44WlgxSPoAX4jhN2y1/8ez1X9Ad/65kzh17Zl7yJr&#10;qN/icXMfe1feqt/HSO+7paf7Xof+dyVFnbqHYuAZ1mIcXkIoIGydlhCIPjEd/+ZdvBA9w0vBavZQ&#10;nb5nY74BeQ61VWt9t4Whh/Ii3LCARlQffBQLZOZYXl49ar/tWGA3zm+1qTeXZSw0+umahEW8Hgwo&#10;3iULS56Fh7BCKAxDb+B2NO9B+3SfsAuT7YS0HK9eBn0WSOmRpchGeqMvKvzsi7qrP9n+40vtyZMc&#10;63lRaPXy5k+cWGUNlRtsRjwwxx5LKsMzgEIYWvgafyAvJ/YymCOauHNWLH9RYwZt6D40LINmnt0a&#10;upuNNRQYDx7q8rR6jTtjgzHAb8kHvD48umlZy92PT9mqgxlWVvuT6pZHLOOl90mpHfz9K9tzarWt&#10;PPCF7Tq6zG7WbLWm37+3/vpcm7sjecOWOcHz8A07BSgQvBD40NO+Vf+06Ana9slm6IMxEUiBJMSn&#10;bvy64tWzvtuuIImoEFlJYDjLQGRhb0LW/cijEjvy2wI7nbPcnl3JtvFnNTYrBT7CqaDwpQym0Run&#10;9PuOGwDREcqdxqFOs89rPUOQECv7n1Gve5TiuSnVOcFaLtFNEiPvreRB9yWhSPcfnRKaz6gdGLWi&#10;vWH1Gy+EkBbnAPnuu3rm25dAG7oO6T5Hd7MXF7+HBSiJdBjmGXJOOOsT7t7W/kUPBKWBggjA/elH&#10;UdwSpg+TcigIhIkQ5N4J92KF48TBs/hbd7dFxL66E4tI5eC1eE4+XgxCEEHkcV8RJxYaTIYCQuDr&#10;/Tnyp/kfoYsQUdns+suupBMDtXb16i+249AiMW28biIAxA2DISggBMoNQsotUPUDgciVNrM1AjFZ&#10;5jtQcig22oCX4pNMeoZHIoHng4lw8lRi+k679Z5b9TH4ORjUo8GF4AhbsZiMrckT921+ttVKq9bY&#10;13LNe1pPqg6VRZghnLGCu+zhC12Z+I+ZzNd70F4sds9LF3BW8hNBl9r0UITUrutL3X+jb1+ovJfq&#10;G5Y1FlFIhUX4k8nGrqFY2lhcnHXN4kFiqEzKkT1Gu5+KqDg3m7o99Vj9IJ6KAmIFPIzou/wKhDtS&#10;QdkymkWGvsKYLDG2nyBsJJy7pypFhvLwbSYCbQF4HvQ7BWo/gosQFL/DXk+AK+sOn/D/bX+G1UrY&#10;+Fhj4VMOY8PYuYcZl++0gfAXroN1HgtCX3iGoNXvBMkFKJDwTqAj5n9QHrw//MCuV2y0ffsWuRfE&#10;WoD+zhLPqgKaan+J3kNhu+JTO1KTmJECeXUtxwqyllth9kqbfClhQtiR+sFLMIQE8NrUg4pIMYRk&#10;lNjj8HkP8Ri8ym88FedF6BjeAR94TGo/2WXv7p+y8Xj/rZ5HJ3yPup1Sdut2fWKZRzN8XVDl+bU2&#10;3FNlg0/LbIIt5Bt/s8luGW9S5nhN46qHM3NI+Z1/ftXGb5dF2VqspQFPus521Yp0y2VfREAILfG4&#10;Lsoc9HlU4WLolkhZChDelmINxycXn1tn3xxdZX3degYeOFhJ9yfHrtnr/gorv77NHjzIdm9lpuui&#10;jMLrkQLhqAaMLGgahcQR0Mgw5kLAHXMjxP+hezwRFAinGDpNCVfBA4mz8ZzP5BEQpsPwnX1yIXom&#10;vBJ6m+IscpJOGg74wVKbN/7NHtZl6rsuP51zBhnT1yK7S/JJxgcnNc4QapOsG7tfatMscsWgFr36&#10;FiiSR5MYkhq72YfnJP+LRHvwsvgHvuWEyO462RVFcrIL9Z3usXWRZGK0z91lGYziZeY1MA7pK9sE&#10;9eo+56ezfTwKBuAboiF4N/xmJ2wUy3vw1+ZAnKEEwQvhngjUvQyEfxzm8gOeEGCyeHwfKOKwWDqy&#10;rHjmBM63UjT+LdYSAoBFbigfhAKWqhNQXA8KxJWIyvE2CChTFqszAsqG97BEhdh5wkrevg6fWNuw&#10;8xN7c580V92TC+jbnxCWCH3xCWKEW0zchCSwBFEktIP3fV1G3AaEBQRNu2krgss35BMxETqRJeC7&#10;bqJQXCioDM/Y0jtACIMRSnHBL5zhvUjY4nrODNVaT2+B7Tu+xNofHPR2T4ow55/rvdF2eSoxjoWT&#10;6Q4xEEIbbwn8OQ7VLqxYzmXhZDfCS+/U5gG1453u9+v3mO6xFcigGOO5lB6WoLwuP7YUz4qwGodh&#10;sQLczyMRowH8RnD6ynGB8D/XqjbgsaGApDiSD6psHmHBuScsCESRYOURFpCyY36jufIny89dKl0o&#10;K4n4M7FpeSLzKo/9gVJJBNAD4xYAzzPlfegZwHjwHkqdOsA1OI8VCJli7Y1Ztu2g6nsWW+6MK3TC&#10;eKV7IAA0gBJBOQTgHicWxu+wQR5HNae+gY5coEBT8T0p/NrCv9uO3xZZ1tHlvshy7FW1bdn9mXXd&#10;yIrKYY7HjQu12WlFbXHaj8uQxV52fLWHsZ40ZJuvwlZ7PHmB9tA2vQcv4YH8iwKRh074CsXB/AdK&#10;BqMND8S9Egw/eMkNsKiciacVNtBa6IcK4UlMvrxgV8u+t6c3s4XDQ342xtHfv7SK+h/teXexdXRk&#10;W4UMnW2Zn0g5yooWX3iKs2iBfen8MKieW7KlKl2J8NvxJK8Hr2OmU+8+k9WO8YHifXtDNoDaRrvg&#10;KwwxPNjp+zbWKWX1ssZ32P0xe6k9eF1q7fdzxcrU+8j3gqIP/cM1lkjKgp+5I0dbAnZM5fa1WaJV&#10;gvmh8EO4CsOTkDHA4lWUCDTK1SMJ4rFx0ccMNKY2h+ylORSIPAiMqUAn4rfJ+6J34TvyEmhHh00/&#10;rbIZziUXjY51lXs4tqNun23bvNCqTq21gXvlMkKuyuAUfh5EdJmUQvHfUkwTD/WNb6PO+AiQFcLF&#10;zH3hB7oXziZvnpYsUFvpE4YIUYG+q2KJ03pVMg8vA2/Dd+BWWZI10cJklUWkBNzy3YCeYfTR12A8&#10;eoSB8lQ233IExbToj+gDoTD4OtH6f6FAwm88CoQvliFEGLwKQTQJS0WP/kWZuBaVcHdvQ0oj9R4K&#10;hLggK38JhYQ6YGifRNJvPJFgcYZ7tIH3pUSGrxdGyoj6aQ+xa2lzFmHtyPzcw0BkliBUCT3M4oIS&#10;76du2icX2g+SIttmuM3mnoiopGDmEcqyLpijYaWou62eEaLyuaJg6BdCwGOnuocA4zfCiRRWLINw&#10;n5g8A8b8CQkCeB+8g6CW0PU9qBikqdt293mWrTnwifW+LvJtqhOEd4IwI/UPBSbB43s5QUCEn/BE&#10;CPUhEADSUJlX4GAvWWDWozqZ9+iSq/tQfcErea42cDzrgN4VHuafStiw9Qn4gZnCueq4+tTFxo54&#10;Iwgq4MlFm7hywpLsIMxEopRDoqXUZhtl/by+ZEkss45q8Z/wP3Fb4x8dTsPCpxN5y621YpNwoH6T&#10;Wql62aqavX4S1INidE8BeoiB/1H2KG68UhjJBRI0Eo8BwhihnJYK+eRmjv20Z4n149br/2jxHrQE&#10;pNE2QHnpEAtp90C48r88QM9IC9+gxNI8Ag8LzXTZ3fpMy8//0rdQoQ2dzVm+Rckoq6F5z+lZwJks&#10;oS142oHOBe31+6zq5BorPLDc5qBvlTsPDZBKi8JSe1AOqXUg0DXjr3d9/gNjC17lngw6QsZkRjkv&#10;eh0RjqhztKNMr5SoqxL89FfKd96TIqRcXl+0V+0nbHfeMttdvMo2l662zw98brmlq+zbHf9p3Q/z&#10;va6xJxJwLJYLyQOjZLVdk0FfrrHVuGLQgFf36OiDfhPWAn8y4hJsKIpXCK/Io5wU7bBbAJY8UQJC&#10;U1VNO63i9j5bK8+yfP+Xoutb7p0kRR94IP3jV2xGwpNU8SReO8fmylDy84AIETFn4bs8CwcoEIwh&#10;+NtP9FQbMZDgxxm+1RWBysR0QgrkuTwQzu+hD5KLScmJKRSIcIsc8mdTrMKXx/hK3k+/PLFeGURD&#10;tz1t/e75PZabtcoqCtfb6OMavU/4UUqDEGfvrTgpgYQNZILqZb5Oss83HhWvT+Gt+FzOVZu6UWzs&#10;yuteFQYroXAp8CnW37SJB8Ok+Zj6jTJg7pJ3fW4SvDMGwjVyjHGmPoxnn8fUM+gRPuT9kEBE1AMe&#10;8+ywv7qVSZj3AAIxokSYh4izPRyCUuA31jAN4jlWEWXwG8GPUiGEJILzjBcmIX0+IiZmyscSQ1A4&#10;4et9Osn/PKfjrONAiMsKmGxlEkrvyx2flJX1rP6Q5exfYq9b86y/o9gmccWCMCAdlS0JfPClyAgH&#10;iZDDgrA5MrOG1S4UC6mo8kASes8nUEMM3YlHwG/CV8NqP4DL65kQGkx5IgncRbS9T5QLH4BPvOse&#10;wKImCVbfhdYnveS5zd6yR69ybP3hTy2nZKXVnf7Wei7lWvKZ6mcFOfMFuL5YHb2yYCBOviVExCBz&#10;dUEErnRF2UCEjBt4I2QB3oZEJPSDCVT3RvTO6yZLEkLgrBRSFDmICobCo8LtxbrifxiOTBYJ/pnm&#10;Ypu7KeHVXBLdv1uh37L8mBdqLbHxy0dUlhhWDDkpwp6RW88JbewMcC5neUTQlCvhl5D1NfOAWL4U&#10;EgLDiTjGM3NY9ANP0xWJfuN18CwoEBR1CAcFBSJBO9BVZtl5X1rJqTWyqtUWvkHRp1I24zoAcJIO&#10;QYEg6LgSxuKeGyq68g54RWiGMojx61lHQ5ZVl6yzq/Wb7ec9i3wrmGu1G2xuSHimL/6+2ipr+V+U&#10;GQqEORgZMKwQf1KfbTk7ltj9c7uFF42vLGpvD/Wrbrz9sZCFBc7Eg3gjPu8Y2hQDNJ9aVAjesHAR&#10;BmN3bOiheKW9UspF4x36S/+G7nvsfmLgkp1r3mbfnlhu30qJ1HQcso6XTFivtrvNu1xIjnTKaCBp&#10;IChcyhm4Ky+kSjKM+L36TZmhTeE375GIAY97UgH0C07/iZexV+fsp/2L7cSlX2xJ9rdW27DVCoSX&#10;mYcaU3ZV0DvjU002JRqYmBBdia7nX4uOmP/z88MF0AmGEQqEdGDoGWMJ2iW0hfFCyjC7Y3OsLAYe&#10;whclMi0Pmm1EUBIYMn3sqCuDFGXsUREZR4+rfX507hXzF6pDhiKeHXIKBfKk/ogrkPryTTY/JOUq&#10;r2ziARt7NrsCmcYIkNxhkbCHpaGF/hsiOSl15kLw6pBbUrDzj2Rccj4IRqwM07mOKpt9dFb4KBOv&#10;yTNjjiOEnJFLZCkSjscIDjgfvi+j7rbarLowJJELJLWwdQx0ziJkZAbze4wVdInBBB/IU/r3CgTv&#10;A2Ef/g8KJDwLLhYAUztB6DdWOu8EhRIAxRJ+o0DcesZa0TdkJ8WryR1CPZ4dA5LUQRQRZaKEcOlR&#10;Um9uRPvJEIaSS9kpy4+1EmzYxx7+E4/FLCCFWK8Uj6fhiYF9wgpLEk8DIhBSnHmwvFBs5GsLwfxG&#10;iXj5MdM6EhFkHi7Re5xZjAXMhLaf8a1BA5iEZsdZQlW4xoCvPqduXdk0MKTNTbN47JolpUh6Xp2w&#10;+sYNVlu8xrK2fm6thRuiwcW6xSN5J8UmQTz7VoKXeKSPgdoTwmkIU78HHjVmZHSEsQCHEDxjNaJv&#10;YC7KhlgI2aFgSBxAuINX+sAKVsJXMBr/syMoE5KE7ForberS8chbeVBp801SIGLO+dsllrxH6ELf&#10;OWNK4ciyunN2oxUdWWoVsiY9jVlKEAuQbao548BDBFg+jD8AngnNYURAA65AhG/hwGmQe8xPgX9X&#10;IOoPQjEYPlIiWKNZR5dac5Xw6IaInqUUiOgi1MX74CVAMBTCBDlCDsaCFrDWMHp4z7MC4/riMm5U&#10;b7fC4m9EV51+kFHLjV3Rtxg/ese35KcdxNmZM0No4oGEMlQnh7ERwmyr2G6bf/hvGaEFUTYdit93&#10;jRb0NEp+nBJZ4tmoHTLYUBApLwNDDwAfA7eliytECsxTaHx5Ps05IjdsoO2k9KDw36mxYt6NtiJk&#10;SPEV/Q90lthIf7UNj16w1+/O2uD4RevtKbET8kY4DpcJfl8xHtrv7RN+xh65kB+/JQ+QMBb3eIbn&#10;kQ4oHuQJqfNYvRhDeCKEI2OF2/+ixDaKt3eeWm1j/Rctf+die1wVHbCWnHpks7MtNj7dbIkpTha8&#10;JaEMblU2ihdjERkDL4J75kGgb7zplCeiq3v2oneMJs4DQviiePAE9P5slxSz+IQUXl+LAS/RX8ki&#10;JsLxBEm08R0ORLMjHdEcbOPZn6wwa4VlH1xqTxqP6ruo33OSOewx5gtyGVvhnXPIfd5D+OBo7WgT&#10;xQb3OPw4btFuskvKjOgF8lm4mtM7KJBEV6VY5LTGUHKHLYEIRRMBIQUf2REMYTxYKfckZ9CzoBRD&#10;kl2KXQ7QZ703oP7Hi3FT/ACtM176/6OU1Z8O3IOZYE7+DwhKF0ApV0eFM+AeS9Z9mBvrD0JgsJgY&#10;dCYVuIKJf9NpnkMgMD7zAx56EMD8bkHybtwmwhVo5FAWE2qeraFnagtL+EdeldvM4BWrKf/GzyR2&#10;5YDgwZuQReQZR+qDHzgPgUpr+yIyBBBCRYoBZTHdrucgkKwnWQke/uHgKSawYSoQSdtJM3RLiT6C&#10;B8rRNygUn0DWwIyj2VWHpw2KSFjMw8ASmxyVEH4pYpzTO1jG5FrLYhh/FhEc+4BxiD+e1Jof/9Na&#10;qrfZvDw4Mk9miPmKIfw8EBb2eCaPwF1LcKJ+c2UMGTc8P/BBVhHCD4WK1YxVBlGISHziEwLG88Kj&#10;A78wkStB1YfFxjkshLFQCCiQOHQ1jwci78PuSTDhgcjTsDvqB5Og47LMbhTZzN0zckSO26GN/2n1&#10;+as1JOfcWsMTG2uTAHx+3mZfSNB0yIoFt9AXa2Yc1E5oKwCC1hMr4vEA/9AOu5aiRH0uRPeEA9/+&#10;XdeHDft8ZbBvXw19eZZcGo19CFxBCMAjdM/4A+AHegxKB4OCK4zFVTi9cvYHKyz52hIcHkT6ZFBo&#10;/j718+37QB26Ynmqf4meKz4pPf74nJUfX+UeKdvG+CmF3u9O93Rnn8j6fCKc870ET4IxwovzFGiV&#10;x7swfr8s1RcyPCQImY9ya5R+kEXU3eDKhbCMv08/aav6itc+qzH3IwzgFVmlbIv+6E62fbV3sT29&#10;m2/jTMRCTwhq6vUyVKeMyXl59uwx5um6bHsTFHKoxyHGc7pRCjDe/ls8IZ4de1Vp42/lbakdhEJz&#10;Di/1BAVwzpY7CXlWCfE0uwz7vNGo2uRKivLBq9pPVACFgcWPN01CSOwJJ8HdqyuizYZot2ZwRNjQ&#10;N2DUuOPR0F6ML6xz+kg/PLNTz0Of4DUXth2+K/jOvZ9azamv7U7NP6TYhHOe8S64IqMLwxSDANqi&#10;nU4n/OY9AbIUmgcfGM6EnTAowbnzvviadR1EXMi6Ik2XBYDIV/gJ/ucb9571HeUTdSGEjLzjf8mB&#10;JGvk4jOS3NOgTbSNMaNfwWjS9a8pELwGBD5XlAmT3jClM7Yaloq/qyNh8R0dgphdkFGOgN9hxSUC&#10;wa8817furqoOny+gM/E3roDUhnhhW8T4eo+8ZwSzE5sIS+7l1OglWe0/+x4w7BXkyCezhx06hbx5&#10;josdaoksXFkUHMI0jaDDutCAJHvlKjLpyAT0mAadmO1b3X8p78AVCO2nTbRbbcaCdUWnNrrwUn1B&#10;gJHFwQaJuMJYOygOMhr6NFgDgO6RIUE63JDuDzGIurL4R99OcJyuLMmeuyd8JXJd9Xr7ee8ia23a&#10;q3eED1lVzI94ppLjSvfAO1fHMVfdZ5xc2auNKAru8z3Kwz0y4RWCFVHNyyVnz6oovq5vCR3i3mNJ&#10;PZOiw8L1Q6D0PwqEhXPsyMqcyW21t13PZPnO35T7zATi/XKbbS5Uvy/LWtL/Lxus+8JBO7FtgQ1K&#10;ybCqmdXinHkw0l5sky+qHPykR2grMEwAmAoA/wGckOmXnqcUCNY2V/qtctTnO7XbrejESrtS+p1v&#10;ieOGiyv+GCd/BIE/qMsVSFyv84HoEUOC56k0Vj2Tdc3WLs11v9o6CQ0WtabKgxERNEHAhvuB3uEb&#10;+Mg9KLUdYYHxpHd65SGwoLS28u///M6TNKhb33hKu74ny4/wFFZ7Cj9pgFBg/OFB9zbxClQPwO8w&#10;Ec9z+k+/ueceoHALXbkR+cj6n521tQeW2ihCK4S9ArgQjPvFeLrBpXuUSZsQRpTlgikGLzsuPwhR&#10;8B1onCvx/jiOf+fqLtsgBXY4Z4W9vFdgSbUJ5cEW/ghXDK6UBZ0qV/8js8AX8x54H3ghzL9wlVft&#10;4VFkDjJvlEhJk4SqfvcLDwB9pf3eT5VH2738+P57OJ8Sj7MvVdfVfTbDmTfcZ2yRX1zDb8DpXFfe&#10;CfgK5UM3gCt+4YB+0Rb/ljFS24lI+FoOjSUKBFwR+iV5iHkgeDxVfqeHztyghOflnUQKRN8TjUB5&#10;cJ/3nd/UjjT49wpEjOLpumg8kClC8gwrn9Cjc3on3dPgCqEERYFmDeWGRofyeU5WkluCfB+XAVAu&#10;7yA4+AarhzaEuRFZTJzAR31YeD3PTtit1u2WVZBhBcUr9M49myWHGq/jhQSGhH+yS4KODDGsXmKI&#10;stxnui9Yor9B78r9fn7BJ9l9AlqCYFIuKkSDNnbke8hC7XFPSQMIwLh4T67l8Tp09X1ipNwIzeB5&#10;oEAYWPKxB1U3igMlQs41C3bIse7nf9xWEbDnn3NOdYUV5C/1RADOarhRt9UOHGZC9ojwEuMUEPGl&#10;zueW4IgmifVbTBRZmSIsn3xWu8M3jAuEQRIDTCYC8sN78LKworCsxIhJxp5+vFX7mMsgrk7qMZOO&#10;98/bVGORT6InbpXFR/JWq0vyQJg8bzsjm0CKRZ7Y2M1CobzEhm4VWeamT63zwiHvQ4IQmBh5/Em5&#10;Tb+q0RjU2CQrjl0wQ6QxLQTwSd8A6kdgVH8OHardeH8+0SfwObj7Vl+1zhb/+L/95Et/HyMEKzTg&#10;448g8IfTougzMBKKifRhaJ3nQYEAjM3QXXvSnGUny1dbbslXlpRCgE5T79Bu/yYuP9C90z71qH3B&#10;mwwgQXu9YoPvJear6gmV+sIzeETfoBRTeBKAQ+ph7BlPhAHlBOsYesYbSJ/HpH+hzyhJN/TiZ9wH&#10;B/Sf3yp75Nl5W7JniQ08P6cy5QGwNiReXe58GrzIIA9COdAe7zk+o7L+BbzOuB0pORB/7/ej340X&#10;N9qJU1/Z9oMZ1v1IdKd7HJA13XfNwQ0iMtZSCoQ6AeEG3MEr7kmL7wA8O3iYZ8gmxld4IEPKCPUI&#10;kp4RqbJCO+kfApq+UA8hs/eU6bQMxPqG9dbIwXhEPLiPkudK/4C09/+F7vyq/+HZACgQD8vrGUYL&#10;/SJDCjmDPJkVbU8jt/Q/dJGuQBhzyqNc6IBt7XmG3JOcJBLh/YVmwJkreF1Dm9Lg3ysQCRfP7oDY&#10;sFB4HrKvAjNBqAgnlAdIBenEeSE+3uEbfgd3DMLkN+XByJ7aqg6kex584wiO20c9WFTcQ4mARCGN&#10;fYFOlqz0bTs27v/UDuYvsYd3MvWe3oXYcdk4L4OBfSshy3dYURL6c70SjmK+5GCTTXHkK1aLKyi9&#10;Q514HB4Gg5B03xkVUP8SKhNAaZBVxaQ4C9+wXliU1C0g1koIiIks1nmwnQB513gfTHyTW82pgK5Q&#10;BAgYzz2/5/sckTtedHSpexoc6D/RU2unc1dZsaytC6fW+KruRFhIGVvaTli6+ipuGDjgH0JAYIX/&#10;XcjwvvogzwOrA8skKYVCaCLBBD8eH/0iFAdx0vYe9cuztNReKefEA+GN+SK2/CC8AQOSC69+J/FS&#10;ZlgsWikjRFaeCLT/RpHlZa6wrvpcG+6q8olXPED6y8IrzrlIEDKDlpyeaCc0EEBt/hAEBYL3xwJG&#10;vEOAZxMP/Zz9vQe/8BMvfZsc6I55q/fLeR8CA8MT4A7gN/SMIAihQhg0MKUE9OTzWmut3267czLs&#10;p4Of2wzHBwecBysSSPWJZzEEL8SB/wV4iYSG5CmysHD3gQy7dv7n6H36EZICeDd4/Qg2+JEyENhB&#10;4KFAiINjkLlVq3pC3/gdFGXwSgIOAJ6F+7Je7zXutyU7ltjNq7v/+U4AVwz61vsdA2Wll8c7/p5+&#10;p0N6OeAIqxweDF4JZcpwYn+w7q5C+8f+DHnnmTY7fEseiPoFvzOJTh+Zb0l5C/rtxomuGINEPJiH&#10;C9ubMIeJQUt4m3UhPIdHkHfiEba2mSOSQTgLYexlqZwUrgVsF0T9DlFf58U/ra07bMuuv9mInwFD&#10;O/Rdeh9Tv2NIxxU4gl6CAoGXCauhrJhT4j0W+SJXWASIApmRDCBc68atvmHjxzApHnCMN8pv30lC&#10;z+LEIfdAUspDzz+kJwT/XoEM3I6yOYLw5zmeCEokfu6hDtwdLDIaw0DjFnGPOQg1xDUa/8sdjIQ6&#10;38QDAMH3y21C8FJuEIbvA0oKixmLKr7XWPuT/b8//L/W0PCT9feURIzKM/oAcrxO2q57xP5ABoOh&#10;wfOtjUVsTGbOMvnnBKpvUJaUAeEwge+ZTRo832NG/7NFANqduLYLWv0mwwFAgBJLRdCGSXME76je&#10;HdHVJ7Y0wK5A9Buh+eqCJd/U24yvMH7k+eO/Zy+ywqwM67tTaDOEvhhICRGEe1f9Pis5ssyy9nxu&#10;V8vXuYKhvfNYpDFefAfeoAgBjU0036B3WCDJBB2AKw/uwftQm28+iBXpO+nimSCUPdNMzyFQGOyl&#10;2v5UABMxziG2CrNCCyidQdxgKRjhAs8OgdVY8rP99ttSy89ZY2+YxB2W5zQo5SVP0seC1GZw7la9&#10;+pvu1rsQ0r0UxP1KAe/ofZ//gOZ0des8es5Z7YePLPFY9Bz4d4HGmL5fznuQLuygDQDaQpBizDDP&#10;QFkwKPQJ/Q+2WVfdAd9Ko+z8t9Z4a7vKYSzi71HyQWim+qP76YAS8TCw3gEnXOEdrE0JjYaajbZx&#10;x8dRhg8hKxRi+BZ+omwXAOGahjPCV/HWMal7wcDjGpQI97mm36P9XP13l5+CV9+w2bLzv7RZX92f&#10;VocryPj/gDPq8HriNtFOwHmSsrkvSFcqoQyXSWllxmMz8qbKDucts57HkQdCu2ZkFI53X/ynAkmV&#10;Qz3CFfhyT09tgW9QHvAHPOxKpTmaKyVcxgS0eCL57JJsqdM23VIqI6lBeltedy99pk1qC3U4vuO6&#10;0tqOB3qu7jsrLFxm4y80ZtAzfYyfR8D/8T3w5XiI+uhl8b7jXwANoUCoj2eUx9oM5AoeyLzazRYl&#10;GGMoEN4B54TzuIYy+T78ZsyCcUFoMyiPDykQ/hf8dQ8Eq53MJwgJbQyIEDzTA5dIAsTTY+kcFeIS&#10;IVx4T4Q/S74yvzk/wjOaVN47KSfcRp/sU6MRcqTLhjmX0J5QJgxKuUERCBFsu1Bb852dKFphj+7t&#10;j7+RwsIKIcbvHoQEEozHZJMjQ0D/VD+rPX3RmqcW63lIE6UclAPrNtjagLAIeeEoDZQUWr7/ihQj&#10;/Vc/g8WLJUhoDdeY0A+rPcm2QpEguLjHRJcfmKR7c3dt9ll1tN20CHm8vdSqT6600txlNnDvpI2K&#10;QXvZBJH2MJkp4T/RcVYGSJn1XM+x0qLVfjCRb9dCv4Sr4c4y35bdcQzTIuh8w0TVLaVBTvlEW4lN&#10;McnNvAn494w2vS9lmyTMhzGA8oQ5pATmmf8g5APDCV/zYiDiwghL2pR4e91XISelPJjTIPcdpcyq&#10;bcaJid/Sgm/sUtkmmxu6a9NvW21C7fEzqeVmky/vcWe36NQPH3fGS+P0ISXiBBy/58BzfevbsKhP&#10;zK0xD8KYqv4zp7+xzEOL7ObFTXG/9D7KM/X9HwA8EH4Hngj8QeiQdvseaGnfSGChQLbt/swuX99k&#10;Q30aW+7T/hBGpO2ejRX3h/Z8EHgWlysICQFMENeUf2s1RV9GyjcIMcKpQcjSVoSCh4pifCEwPElC&#10;4F5QaA/P47q4pvMfPI/QT8dFGrAtzbbMxfbq1nG9G5fhwof2qA4Pr9AG/e/jSV1650MQhCRXAN5P&#10;Pdf/lOdjoP+pR88HX5dbpnjg8uUNduPqTpscuOp7rRFG4vRM997g+9Bm8ONhNQFKhCgC0QMWh2L8&#10;+GI6AYYTPM1CQnn6849rbKzxhE3dOi2eaLCZ1jI1hTUceg7/ESFBsIcsJ59Eb7d5eeETY7W24dAC&#10;e955NKqTdzHQiBKAE953JaBnTuv0P77vz2i3/gcf4CAoEJSVyzTdZwU9WZ1sSTIp+cNmiCyMDAqE&#10;cng//Aa/6cqE9mJ0BwWC7AxKxMcsDWib4C95IK4kiKPjbUBYCHhWoOt/Tz+jchGkb64GYVIhlcvC&#10;8QV5ImAvg3uyCFxpEMaSpe+rYimX+rhHdgLCLFiidBLipQ6QhwLxrT0e+X5JlM256Vl5GZZXvMLm&#10;NdhJ3whN79IXYvrEColfkoNOPBQkoihgxqBpYSzajWvIM5gRy8MFmwDvYQihLyGMhh9Uf5g4xNNA&#10;yYTtSbBYIEjyx1ngCEESyiLLg3AWMUk8EnKz2XdHVtvk83M2/rhcdXZaW80mO7J3gY2S+ifBn+i7&#10;ZjOEubA+1ad3rSdtPqyCFq5Z58L6gru39llSnhlhLiZbZ6mLb8KYgl+ITAImyYInFAIKBSsdixVL&#10;DUOAVEK8RsBjtcKX6vPMFMJieGl6jxW0yV49J9aLgCK+DlGDPwloQmiEp9jG3T0oWc2ktR7LWmX9&#10;rDYG1xoH3+YdBcZYEy/3UCFthi4Fzkwx+P/cj/v0PoTMKp9EVzs8Qy56NioaOVW2xgrzV0RnS1CP&#10;ewXvlfE+BDoCAk+kMxF0Guaf0mBGSvdW3VZbvetjq6xfb+NDqjM8R7hB19CZ9wegng8AdfANIYbw&#10;PRlzY/etrWGXZe39LAq/QnuOQwFjwZgQqgjfOL5VFnUzRvAUbXBlGr8TAD6MFwT7/1zhe6chfcNv&#10;vHSEI2FOjeOpwq/s7tXd0Rb1RAn4DuOFK/WEydggvACXG6qLtvBu+tjyDADftJsr5XANSiR+d/xN&#10;tVXXrLXi8q9t4/4vrP9FqSsR5kJQIL4LMvgIZXsYCzrhHuXQNv0P72L8kQCDEeJ0pG/hVQy+l/U2&#10;0VQg2XzS039nW0uF1mrRb7MlSC7Bo8eQZo5Egpj5PTa9JCrC5pS78xdH4XXROSHbedZ1MJ+I1x7o&#10;O/BpoC+uAOMGXjF0MTy4shEpcotMLPhXsmj+mdrxVnJJSmSeLWn+TIFwZUzCDgookHgeBFntC65d&#10;NsZtSQfwL/j3CqRXg4Ag5HfIzsAbkTeBcvBT2vybLj8u1mf08RCESISzN0IE4CEsOill4RuC8RtC&#10;RMhB6FJKLH4i3c8t0XTBkRay8g6iQIbu+66gUQpbp91q3mp7chdbZcP39rgjW3UKGZSNAnmlQW1X&#10;uU8luF/Jin4jQumWUmBhHmcryxo2Fur13BIt1dk0E8IkCpDhxFwGXoN7Dyqjn/bpN5uKMVCsVCXL&#10;QRbMPAuMIAhcYCmVeRYIokAQkljieCGjKnOagVcf4s0T53T/XfspP8nsWOZCaz73o8qAQR+6IuH8&#10;E++7LJah24VqQyzIYWzh/Xbjbt+N9OrVTdZ5/aCUSE0U+kLx8J0zjHANo6itEP0cC8mYC3A3XuUg&#10;9CUMWDfDjrUoADwJn4j2NQpqK5ln0ABx1CHKVNns/8T4QR8SiCiNpDwpziNPinnmWC8igu+5mW+V&#10;uWuspnidJaTQ5/ruRCurUVowr9MQZcC4tEngYw59BuD/PwN9gwKhrQ5ql+7jndVd2WDbDi3xI3cJ&#10;A/r76WuO/gjoV/gdeCLwDO3VFQ/KPR0EHIux4vdn+q5Y7ZUfbOexJdZ8a6tNDYteeIYwgHkdQt8o&#10;60MQlfWvlmKn9T8ssZysZXbxzDfCmQw16DBuD/ziu1wTx4b5hWPn1ce1csQrjW0yJjorbOZJjY+7&#10;f0Pf4EdoSsahRx08hKnv4SWAd1AcKBeiCR4piMap9ux3niHGrrONZd/7dihTHDZG2VJYXn/XBZvp&#10;rPErO9j6VuiPL0TyhbKgrVBPsLQDnhzvab8DPgD9nxgXb3RX2PKtH1t17TrnCeZC5lWme+fIJHDB&#10;+/TJ6UvgNEBZlKl3fHmA6B58slZLvJ94XGVJcNVdb1NNJ22s/ojN3ymXIpHHhWIZbLLJ1uJobvD1&#10;dTk24i3JQdbwEAnhYLvETIs1tm63XUcW2tDzUht/elb1PZTMPiuZKVzSZ+8PbUxrJ/hAwRJuRGb5&#10;ZL5kGIY2czAYBiiQvhuWfMG+X2onMqrvkroouYGBGxQI7/p8CfWkAXzMFSWCfHUPleUOkq+uvMGX&#10;rrQR4HdME5EC+TNgYD0MFROaPibM5JlYTOoxx4BXENLBhtqivGLCIQgWKSC+c4IEUeNt8kbUsOBh&#10;4F4SmqE8Tx3T+whIBpjBJVsCxgCJ1Ec9em8OBklDxPzkXXtw94AdP/uVbcteaMXFq6JVsUygs43B&#10;Y7W5vcHm76odz67Lom6wWd9gTfcfqKxOEcIjtZuzwp/JcrgrIniqgWBSnAWBpOSy9gIlQo41E9++&#10;HYK+w1NBWEGoWOmEsYilokxQIPxmELGKyRIi3Y7fvh+NCFzl15SvEQMusM5L+yKrnLCTBouMJHbm&#10;dBzKCxi7I/fZU2/1nH4Lz3OynFhvsD9nmWUe+EJC8oyNqu9TYdW1exLCoRiG/aam2FqEley0GQWC&#10;cgHfEJlwPCevZ5aFgHhNhOLGNca0FUXpnqXqHuXdGP8+Wa/vCeXoneTwDSmHeksQupNCmXt72Y7t&#10;/tzOHf1KhrSMBxZQ4bm8Q9iLxgLDxH323+8rEGjR/4+Btqb/78pUwIQmiQjgl/sIdl2vsYL6t898&#10;W3SUpNMYfU8v40PwPj+kg7dL7WVRI1YhzMY3bu3H17l2nwPJO7XC5gh/IhR5zxmaMnR14NsPgZ4R&#10;AsI6dFzp//EOe3D5gGVmLrbhpzJ2gqcehKqsX3ZU4KwS5xndQ3kMNRfK2GW1eYWv6UCROM5jWgoe&#10;BxszupHnYd3o+/AsKJDUdigIZt0flEJj8e6po9HcXOmR5TYq4eh4ULtZ4T4po4Uw98RdNlAs9aME&#10;2HzQj34gGpDyPtOAfv0RpNFAYvSG731XVfN3O3ZylZ0o+cYmxKMsLiSD0UN/yBqEoY9djKtAbxgu&#10;ISWfeb4R9uurVfskI5hHIJvyzRWbaMizGSmRmaZCyQjhHqNR3uYs56xg+Ep+zbAXnOQiB7WNPa/0&#10;YybmJm9Y19Oj9uOej+3etZ2eyDH18rzztu95BQ/FffkfgMJGYWBIQ89cUSh+GqaeA6wN44wg5lUJ&#10;sY9dk0KRkn5wJpJHKB3KAmdEXfhNGYSrMMIlt8m+mseLisOerkAwEHAGkP/gDeXh3k9U3r9XIDQ+&#10;WAdUCiHxP9ajFAQrJ12DqtKgQNz6oZH61olMLpsrDTJuUAjMgbCZIHn0CCTcpSeXojMp0LB0gtg8&#10;ghmrIAg5iBctOUSqmeoklS5oT8HUqJTCdLONvav2eZHftn1stVmr7G31EQnzlkhRPJMWfyGXk43V&#10;XqsfHarrvu536vpQCuSxBoAJ4rsS2m7FCbBGmMtgwR6bBLJqnIWAhInwLGinZ/WorfwGcIWZlENx&#10;YMFjyaeyuDRoWMqevixLVR4Ie3flyIvou1toU3gOsTCakvXjh+pICczKCvL9jRgDBpHUZI3L5LvL&#10;NiI3nhPjNu/61MvAE/CJdCwFhISP3QPxT5VQqfJQbN4mPccDIRYOjN2Lw08QDVtUy6tknue13GO5&#10;8NHYqj9kfzAWhFbwZLBkPV1QQP9Rpuq7LzyT0XDqwGJ7ULFddcTjFZifMA7KAkaGidyKFt2l//4z&#10;BZImRLwvAcfsABw8EHmErfcO2te7pVy7KtS3mIHSJtn/EN7nh3TwttFu0SphIfdC9A14gS7Vtu7n&#10;J+1E+Wr7vWK1BBoCXXUCIdyXqou+fgC8Ll2DsST8sQ/Xs4Zjln1oqWeVpYQ8ZbryksDuqJawFu5j&#10;D4GwMbu++hYZPvfCe3H5CAUvW+0fbpWAL5NOPBPx7ocUiIQHCsRXZIN/QN6+e3aSCc+vZVne3kXW&#10;VPrDv+4ZRnx9ol3VnhfKzkblY9wgvKE9aMDxSpn0O/4NBKVBWwMILyws5PkcJ/ARAlWfmAspq1pn&#10;SdqssXAvBBplMj2UB6TKUbkIyBDSch5Wu0kxh/bxMnwhcL1NXsu3ORbFNopPG09IRtTZ3KMKm2g+&#10;KRkhnum/EU2yx1mNMzKkxt5U2ez4dauo/c5qqtb4aZITpD3TBug8KDEH+qn/0+/hCQLphgdjTQSF&#10;1ePQmpTkHHKCeVXmP1gHImN3+l6J+taizyTvMOjZVSCedkh0X5XMFq+j7KTIMfyZhnA5LsPD38MR&#10;ICyHzEYXSO4TKfK5ahmy/16BQDBY/yA6dAii4j4WD9kcxMyIoxEy4h6azSfd1Wl3zzQwCBKftIp/&#10;I2B8h0l941pOCCeeiuAiNRUBAJCT7cKA33oXC0IaM6lOJfhmVN+y8E3tSkzJVXehKIIavu6x7pLd&#10;GdZ8eI0Ug7yOeyKCZ/rmOYpDRMEW551SDGxxzn3uPRFinun6SJYFOe0oAQ8/6R1cWuYzwuJAfqP0&#10;2DQxeBrEUdPBhRmECfHG4JO9gO5r8Mf7L9qh7KVWW7HWY8gDbMUMDoV/FIgftSrGxotLHRAUJrnU&#10;13l5czNSbs11Gy1z/wJ721rgcyAcveqKBuZk3AZuigZlBTL34Vk7aounygoII8HMhBZROD5WwiWK&#10;U4wz//S8Kx4OJJqlz6PCOTudeliAfkEf9JVy6a/+pw7iu6r7zOEl1nl2R/R+P2E0eTisSoZmXEAK&#10;XGGonfwOjBXoMN3qDMC7XEmQgO58DkB98Gw5+nTPZjgDQd//cjjDHrZm+Znu0+wIwLcYQVz/DEL9&#10;H4Kg3KBNGBrFgIKEoVEi+r72yo92sGC5vX7KyX68T5mC9PCM10XfPwBBkATvQrRO6O9V43Hbv3+x&#10;dTUd9iw8TxrxciIYbpHxkCa8p9tlYCD42C48WKA+16crfaEe8TjhJLbjYCsUP7MHPuedNAWC8PDT&#10;DVm1Di9zH3C+lwEimqs+vtoO7/xcHvX+SIkExToWneI49RA61NiEb4FABz7uMfgztS+0MW5n6p0J&#10;GZPyFmaHrtm8jJe5sZt2OG+p3WGuIVa686IlTih0yzpVH+Om/1FqeHaEbryP/K8+Q8d4IoSACGGT&#10;kt6pdktpJFpKbLbpdxu/dNSSD8/ZDHu+NeRLduidLnl+t+TZEZUZEl92S3G/qvIjJjgt9alokLFi&#10;12NvB4YXnlfor/cP2lCbeM7/7ysQgLHjKAaXf7ovvp1liyY8EHkfrkSkQKbunlb5bRI1Gne80bFH&#10;EQ2obHYk8H7LIJ8Qb3sq/4CMeeayxafugcCf+s7XAmK091yPFD+4+kshLCCF9PfANbieuxbX/ylm&#10;4LfuEYJCOCFACX+Qrw4geNk6GIuFzb08+0qdxpVDGJMGG8JGbDZI+ihWvE+Qqj65zX7gUOxGsdoU&#10;AYoHwoRVEuFHm+SyPijdaqc2LPRQlW9j/lplASN6zo60z1T+MymUbrXvmerDLQRYhe4Whe4RUnIF&#10;orYSsmIRHW43+ePES9kOBSWDEkEBAi7I1PcUCAeeZqqr94Or2iCiJoslL2+FvWzJ9f4N3jkVZYap&#10;b+zb5eeeaMDYdZWN8NwywEoIVqkE1+SbC7Zr19+s8/I+4TY6Q5pzzac9FVFtkVIgXOD7gLHPFYyC&#10;0vDwB7/VHjxEFAj/uwCjncIVa1SkRNhrZ/RmkVu3fo72iADlz1jDjM4A+p9xpwyYA6KXsLyQs8qa&#10;T3zr/UOw+XnSMFlQbqmQlQCGojx+U46DvvuQEkkHn8tRmSmFBnTZkyd5tkzC9nrLXv/f17ggkINQ&#10;/DP4ED8ECAoBQwCGBohHh0lJPTt1bo3llX71z/IAp014Q78Bvx/a+z7Ez8kk5KryZ+WhdzcVWGZm&#10;hrU3HvRTCkeeVXhG4jip4CqTXV1nCBvTFgmYiXtnbeTmqciDDMoIcN7VO+BCv1EcWJvMTbBBo9MD&#10;7wRcSYEgQPxskftlnqbtRqB7ug9FFmX2oG6XFR5a5grkxVV5/2z/Efo62e7Kw89SZy1RaEe68HT6&#10;i3H7L/8LeI970K7obF5yYo5oQEw/b5+dsk0yot69rrBp7qvOeSmZxMgtS4Jz6BG+Ce1xBaIrSo4w&#10;IXU67ek+MgcDkjC2+D3Zed5mbwsnan9YMDvXctqSzOW0ChcAyqNTOMGTJyyPQH7XaCNqz87Dn9tA&#10;1ymvY1bCe/wBW7YjMwIfxH3mCs4DoDx8SxYZ6k5j6ruUNGF490AwWlTGbDsh+1iBjMqTeFETeSCS&#10;N3MdogX6q767/PA26Aou1H8UiIezhINZVuPrfqQoVL/edY+DZCd5Id4vx9NfUSB0gJf5HRNZ1EkB&#10;nkjcKK8oMDvID4oDIDefFFA8C4QxMUXi45zsx9oPEIgg9m3QNVCcPUE2B1tmsC+/74wpgelCWGUj&#10;EPF6xEwTepeDdsi2SEzKGsEDUZtmRq5bz60TdvXo15az5m+RsgDZKIt2BlbI6hHRvBKgUPpU3gsJ&#10;FpQHe8A8ZH5Dv2mzex2A2sgGdLhzhNk8/Vj1IYRdEKvPHg5S2fwOQgBcIGQA8Oe4ET7Bofow8rra&#10;ftv/hfU+EkFKEY13VfqpfDDF+N3SKGsNS1Daf1TWDye+eaxSxM9WJhzmg1WTd3ChvWoSw1KuxoG5&#10;hyl5Du5BTj50i8OtDqx7iJTQQQgfMJZ4Cz6pSrtpM/+r/7JkPHz3/KL+/V06gzCa6qAedvEldENY&#10;BFrgXsh4CUJHVk7zqfVWenBp9A7t5nQ4Z9q4LcSoYVzoh3mwYPkGJgI+pERoBxaY162rb42jtqPA&#10;wbfKaLy7z/57xwo7WvyNJcR48zAC1pjTKt/9CaTzwvuQYniVAw48LAUu9X+sQCrq1lqZwN/DUwmK&#10;432cpWglDfxe/Jw+cuU4VI390IMKqy/70bZlfuEWd1nJass9mmG5exZH1i1rnzjX3XHUKTRHCsRp&#10;CbyjpD0ZI8YD+JYi8KxIWZp4Ie8I0SDgoJ8wlnqHXX8JY0w+LBctnhEvauzidj5vzLa8A4utvnSt&#10;PbqUaTOEgL39wlUsuPFAUCAulFA8AG1I9TvgFfjA/4SKSVJhbRKel/gJJUIIq/NOlh3/fZVNDMrg&#10;Gdc76mdCnonPg+hd99SwqlEklMc4oUBIfsBDgbaC8QJPY0SGIxuY7MeSZzdf+sXWJ2yo6Fv9CK/t&#10;klv3BHhWEvLsNM7WSPAeuy9XnF5tjVXf27wbcCqfuQUPe8ZtSYHaAL7BO/8j7/AaAeZCfHrgts0/&#10;keyMcRp5IFIghLBQIINX1BUpNLaFR4Gwvx/9Hr7v3ijfeDiT/k+0i3T1LZPnwgFnucAfqRCW2uAH&#10;BGKwE8JCsdBm/f/XPRCuPsjx/0C6MqGzDL4vYhJBkNaK4kAAY7VjweNR4A6StQKQGuphHspV47F4&#10;p/Q/72A9YPlyJQ2U41RRIAgFF9iqY+y+PardY9fKfrbc3GV2IG+Zx5sLZfUVnPrSMnd9bs356+xe&#10;3kYpBhEB4aoXKr9L13aV269yXmowXmhQODeA9LvnauvTektwhrK7bWoD7feJNAHKA2SihVn3wo6+&#10;IQ3ViT0GcBHCQw7xvX9hhgg6bmXbxm2f2avmXJ/89rAA4QARMvFoDyUweCIcMt18Izwx35za4+st&#10;hB82CDxf9KVVn1wVKQKUgoTzsLyZWRE4xDLahvIp999Tj6tFIyIawlaMGYIccOahvfrNATIkDITN&#10;2XrqbazppFufznRq++yji7o02ORtNuFjrQkbIxLmqvcsFFblTr2ss4ZT66wwUwoEC334ns1wVjYb&#10;LcIMYi4/ye2d6pMxMeOpkboPrcHof6REYB5OahyG9viNQIaO2i2JcFH75qZuWkt7tn26K8MedxxX&#10;H/WemMgVSFBSfwaBBz4EPpYx0E4UCNY2wh7GVPsOHl9qJyukuPxMCd0L/aG94ep16Xegm3QIgs6/&#10;lSUopTAnmuM0u/GXtfb6boHdu73fOpoO2I3azVZwZJknK/Q3n7R5TnvkO7UFD2Tw+kkbv3NGrFoh&#10;3J+NMvoIhyKsuMq6dEHBfKcEhc+DIBjxQhDylKVnPv56F0Uy0lqkNok/9GzubYO1Vf3DDvy2wFrP&#10;b7dRDCGy7PiOxAsUq/o7/bjG50BcOfmYpvUxBdx7/77+l/JIjt+Swrhqs6TS635SimKWpBYpi4qq&#10;7+x0+Tc2K8OH80HmeFfPExNtHupl+xeSVlKJA9AQY+VLA9RHfhNe5BkyDV5ivhZDkUWDyAS27CEJ&#10;hRAP86AIYu7jrXBEMyd0Mv/UozYgIxDcMhYaytZ6gsEIk93gItWvGBhvcBHAaUz3GR8MD2QCmVhB&#10;iTAHEtovfpkhW5PQ+jvC6hdlx8rbQeZKbiY5okEKK/m62ciEQ8ExB+JJEPKSnBdRoAL3QDyxqTFa&#10;hkEWH8oTwwtaYA6ccZNn9O8VyPud/CNwpKtQEI6lFbQ2noXvL6UrTM2EFKuy0ZQgnrCPh3bUERbr&#10;sd6CGDUEwVYfIhTfgJBTsQh7oXAQzBoUFssdlJtce+o7u1z1g11q2Ghn69dbQeW3duf2bht7WiUi&#10;1yA/VR1vVTZKY1DfAs9VFllELyWYydJio7TnQhbWw8srNouFhIIL3hLtxCPxo1+ve7rxjFxZP7uC&#10;MJxb72IW5mkC4SPEca2DG+5EofsBYtw11G+24uNfeXudSLgfCw5ijz54Hu7RPQaZbeZHHvriPRbu&#10;uYKSZfWoboeVZi9RW9U3BhoByZXysC6wPD10IyD2CfG40KPtwo+HAaiX9uo+Hsis8NInHI6p7/Jo&#10;WEg1yRbtMMAY7RGNjIjoHukdtoIe75IDUmNJts8e6bBRKb8xWTTFx1ZZQ+n3UVv4Rrhn0i648B5a&#10;8wy8W640U2uDwEMQugHSFUg6Pl0h6LnorrvliI32VNj0eKMdrfm7VTTvsBm2k5kSTjnEChzSln8H&#10;H+KJAK48VB/v0R6YPCgQFOxMZ2ovrLt3o/CZp/AyxlzDPIjXRTmC9xUI/Q3WP5PA8kA4CngSK9i/&#10;Y58lKZPuGimUGuuo32+Zmz6ztrLNEjTCoY/TQ1cghKRcUTMvyZiHOUjKl2cWeScodN3TlTCWeyRM&#10;ntIO6pM1zDwYnouHusTDI3eLfAwR4Hg/dafX+LblV8/8aFNMQsftDMBhSUzou3J675nj1AUpNEi/&#10;wbF+My8hrzI5ftPmJ2QFj0dAIogrDxk+ibGbdrRgubXe3GVJ0QxRiNkxKVw8EYwkGQ2sCUGBzBMR&#10;ISSEBwvggYRNF4MCcf5Rv4g6kGGITCODrx2FoToJw2Lscg4LyoS5Rc7TYc89wkucHqpymKQmtfmC&#10;POA7NVtTY+Ip7Iw/dI6sANyAo8+6nw68B32RqYoCYU0ICwk5ioHUXI2neyBs2torvAoSj8VTrE7H&#10;8GYuFP4nBR/lQx/xgEnEUfs8ouFtETCvTagZxYfc4X3PklP7aCtXaESy5a95IMHFDJ2B4AJRh8wF&#10;X42r38xrMPnEPAHCF8+BWJuvxpYy4LQvDmp5X4EwNzKrzrEZGLtVojhYsIflO6p7nKzVI4HDugwR&#10;DXsmdV3eY1mZC6334e+eaTEPgYnQEizQQ+ggNMVwcw/qLPlA7ekWEvA2mCh/oXqxil7pfzKzUCDs&#10;6YRAE8HMPpT1BIFzOJRbtSBN7YOghDhOKPSzjEOGE4AQxqKHAfjfkQ2uhD+ANoXfEJG8qCkpx5zC&#10;VXa9TgxPlgTf6Rs/qwQGx+VGMQULEAjpnAEImen68spBy9r2sY2Q/819iAHgN/HdEOMN/3MlnooH&#10;hUBBEflzXUk3ZtsW3w5BeGA83lyW7j+uprAQMMavcJh82awhLRHRqp39d9Vk0gmFFzHjGOcjSBlk&#10;H1pu967s8/Z4WENeA2dP+MSc8DnF8bwQqQjdBRQET1uCAgE+pEDwaDAEIH7mCdSuN7dybdf+z+wf&#10;RxZZ88Nsy770o63N/9J6B89bfvEaa6uP921Kx8cfwYf4IQCMnuIL/QaXLMCkXBhQ48zk6aWmzZZd&#10;uFK/RWe028sV4PFx9e8p5wPAc7wD3iFsS59ZB3Lzd9Ul2iIbTs84MfDNwyJ71ZrnW6i01e6Mjr7l&#10;Oykzn7i+J5qGxhH2HiVIo10pjHF2JpCnG+ZAmCh3ZR48BdqjsZpoi+lLluhoa7FsEI29hC1zbmMI&#10;LT1rqPjJz4Nn365JVkczF8M3Ml6m8EDaqyx1Hgl9BKgjjDN4hY8QqhL+rClKDDZZQrIDj8ONVLUn&#10;gTGqvvR3FFn1uW9sm8Z94HGJJQnRqew58Q/rQZKk8KIoxHdkZBEq9u16UPYIYAQr9IzijzPXfHzw&#10;xuBFD0Ezrrpyhj9GI94GxjFzlMyTcE4HygUhD11LiSTxGEbv2/5tn0bKg3YEngxXH+sYP2Hcqcu3&#10;XKEt8T3+Z6K7T/IN5YcROKx7jr8O8aHaQsSGxc4Tqpf5EBZFelKM3qGfXL1u/UamkEXJQuuweh5g&#10;DHw8Yjw4LvW+j4fuyQBiDdGMDOyPUo1MD8GAJArAOg2FAVQaLNhwj7RcX4WNdlbj0ci4Ub5duToQ&#10;DmofEoK9cwKUBAplsFHEqucoEdLmIAZ2fWVfqgHdH9fAuTum/5nMlRJhUY8vwptulRGw19Zv+Q97&#10;eDvTV2GTiRF1WG2C8NCgGsDZ1kqbJy23QwjuVHldquMhg63/H6ttLCJ8yjqRejlBVdEGgcToYTRw&#10;A+JCP8GT3OE59Yuzjr0+iLBPFoC8hQmynNhrSoyWHL7lJ+BxhKvPC7BmQ8zpYSjO0ZBAaLu2y7Zm&#10;L7I37SeiAcXqoS7mcshUQ3k56HsUtBMaoHoB2sj13W3rbcy1zH98Eq0jifPz3dLx91ReiKMj3Bhb&#10;8ISghkmgg5TiUzuYS2BMWLOCm86xmP0NNtScI2vlkiVYEzPQpCIl+GWx+FY1WKr9t0U+cpHjcMDU&#10;03p7fOmI7di9xK5Vb/ZV7kOPJHCksChjFg9OdbrSQFAJbyM3ZdHSJm+L2vQhcCGj5whQp8MuG5UX&#10;gxDdmbfc9tWst3Wnv7XdDdvsYNNvtqpwg+U377GMA6vtRymzeUJYlO+gstLBFWn4X8+xCoPBBHh9&#10;MFT8O5SBkCGMRmppEM7in7rLG638fOx9QQd4H7zv78R1/BG4UI3HnTZjhQqGbgtH8CH9Jyw32m6T&#10;b+vsYuNm++nIYnvx9LiME9EY1iRtfNlk41f1DQLN26mxJdkE44N4/YurIu+zPi6z8hg5m56MPbzN&#10;sVYmflUXNCEP3Lfv4H95I5xrzpzckJQPoUranBRtTUmI1TdstC2HltjLTtE2baC9ek7WGHMl0dY3&#10;aseQypWlm+iRR90rGkKQS6D5ThMoTfAgoe67K4B3/vedEoQ/6ERj0yPFmZX1hZUXr7ZZ9oOiHeBK&#10;dDHOmTtj7X6ODvfnCVfpmvDlB2oT81YcqIYBF8aTevAUEfgoC+5B3+7l6je0SjTCFYiApBpCWyyE&#10;fi1ZQhKOlAibL/bJa8/a8qkN3i9WXeBbSixuSwQxv4FTMk7deNPV0/3VLsYK3pc8mCZ8iHcO776V&#10;nMGIgA+Yy/SzjdTWWFa6Ac/4BjrF0CJqEPoI0GdkPL+hNYwVV1r6H/lDudCe5B4hyp6buT6PU3xy&#10;heP7o2gSSh9iWSOMAAQghVERV2dWFQKEe2giNDSVEFNkTgPF4fs8CdiuHNdyREoE65VwFAMLoGQg&#10;BsJZaG7CXMyR8D2CCYHbJ0HP9yiRXt2b0JWJMj/LQ8iRYGPzwWYJiuwTGZacvGuz70TcTL7TH5jO&#10;50o0AOpTkgkuMcn8HSkgDe78LQ1Et8pruyDvRIPdobqCMmH7dtxLvAf6CgIRWghZTyeWIuirj7Yf&#10;8c3JhBMx8RyrbV9etvFnssTUtsm3tTaPMAFnYoDRrgpLMMiylJNvhGMRaE5OhlXV/91Xp/pYuDdB&#10;ncIvisPTfdUP94JUlz9TewIBBBBDEbs8uP0zG1E93JsGn3GKc/SOyiF0E1vHTjhYMsR6wRd4A1yB&#10;6F12ScYzRCERgpTSH71zwua7hUuVnRSMPSyVN3g9CkHFmXRzTNLB+FJYc93NMu5KrDT3O9t3cJlN&#10;vKq1qZ4Lvn3LnKxmn+8QM7B4zVMFZQFj+Xqc9X2l8T9AfcKTixVjc80WW5+52PaVr7XO/mpbU7zR&#10;DjTtsY8Pb7SKjnzbcO4H++LQj7bs8Jc2MqK6Al4cpzGgPN5XIODE6SB+H/wFpksxo/4nuw7rmHRu&#10;F9CPPIW0895R23l0uY3Em166p0JIBhyHOv4QYtrjN2OENakyfUEpbcCifCfawJvWO8WXf7Cdpavt&#10;cc8pD+P4dwN3ZHOdt4lGWeaEdOkfdOkJJ3pHfZiVhzLDcake3lD74B3JhNmu8xpzKRA8VIScvNWJ&#10;+6JVNhCFbiSMR1rLbVqCc+yJjK/Yc+x5Ko/gys+WsetTe/QoO2qH2sp6pXcvy23o6dlIsOs+nlLK&#10;WxIk+m5Ewh3cMsZ4BRgkPJPSmXktHpfScQ8CXNIHPWuo/t7qq9baDLIoHhcW2nKdFt/NiE7xhvl/&#10;Rv8n5HUQvkkpjkBP8L1fhdeg9OQtTz6v8gzJvtbj0hFHPRzoc6X3JFOIVjAHgtKThzKPMpEieVa9&#10;x8qzllpT0Tofr0noHxmlMv/FA07RguoeE/0wZ+YhV40H/ZTxytEKo7dkBOARYWyifDksyxWI5BW7&#10;PpD0QtQAY5y5KTxlFgoSXg51wS94HvIwmNAHp75nXXhOmM7pWf0XHY89KrWWqp+tMHuJHT78uZWU&#10;rLIH1zNt4FWpfeRxSCGKjIiwQMR338UFA6nOPGpAsFD9fwiQcAWNVMV9ajhKwRfacRWgMFAAxM5x&#10;qfBEPD7HbwEKBA2JlQvTESoaFRGBtDCB3itiR3HgjYyCHCkOygAmhWR5Iv0PTtivu/5LBHFR71CO&#10;yoP4NZDs+TTzQBYyCGdyEOWI5cAgk2XVVS/lcVHWgspjAp2DpLDccWGdOWOAiek3ghXvQHXMvrkU&#10;eSBBgDGIE+0+sX3x9BqHxgs/28jzSt+KnWeDbaclNNUPBkkeweuGHNu293PreXzSFwHO0i/wzMI0&#10;FIinLut/B42BZ7XF7UkRg/pKlgaWkoR2/sHFdvPcJv3Pe9E7viNpeB93lXGF0T2uqTK9n6ov9BFA&#10;UZLtwqZyhCQhzuFmm5HSnO8W7sZviPmu+fkdeA2eakx2CQYFE28wh4cMxLxvrtnLWyftx20L7eWN&#10;PH17z1e6c567r0KWBQndRWmPtz2E4rH4EDr9Q1D5uN7TnZ7SXVP0rZWUrbXe17Kk1deDlzbbx3t+&#10;tF/OrLOK1mz72551Vty8237MXWVPX0jAokQdlyorAMLVcc3/Mc58/GOccwVf1M//sYBJMb+fB4NQ&#10;Uvsn73ko5aHqRoG8exa1y/HPYjVoyb/j+78Age8E4/fOqAx9jwIBD8LBS1nhS/Z8Yjn139nboSob&#10;6qkUnQqXU50a0jo57RJ2ZBnSN5QBCgQhqXLGCTticYfwDYpqrE1/JXII9AwBzzY1EpJ+IBur7/Ue&#10;E/WjrWflacooE20x5/H45hEZdSvtsCD/1Go7Wfq1jfbpG/V7dqTZlQc79xJ2S+8fcxPTkhPJ4H0C&#10;wu/sQKOvd+Gauu8TvvBFp81MyoAZbbDDBcut+fYOfx6UJ5Po4CgpevRwlvqE9+mbLao9zCelxhDD&#10;AHpypRTXoytbDXG09FUpqMOHF1p+7hI7kZdh3c1How1J8UCeX7Lkk1pLsmCaNHEMCClB1nHl7f7c&#10;bpf/Yq+bjlpjxQ+e7DAjQ3qOPbQwzrxutQE+9SkBjQG8Di1JniSRxxj4eH/3pazgXfpHqMwVgX4j&#10;Q5EzHI/NCad4IBjryA74KNDJuzsefvfxBD/i66GHRASi8UyF5PVd/61cO575qR3d9bGdklfbVrvF&#10;ZogG8RyQ7PnI4/hyBRPPr0TbjahxKJA5ZuqD0nCBooYCWPQIfVJu3XsA8DB0JTRFiIpNB1EgQZkE&#10;5UE6LhPpI/qWNRRsCkgHPTwD4XJV+ex6S/yOUBbfBkU0qe/GpAzIyvIN+lokwKqtNG+JQ9nRJXb9&#10;1Cq7lL/MOiu3yHHJthG5j/OsmEWxxFuXe5quD4jK7BUiQwwQQgLJEA+DgoAJse6gRMCJvp15fUGa&#10;WUwMIqXhyYpiIc7IgzLbv+szP7oSF+95S47P0fDelBjGJ3D5LYYj5ZJT62Di0aflvn+Ulwe466n6&#10;PfaqOv2q+lPtid9LB/WhuXKDLH1ZCWLc0ZeyKLkPo4V3XOGprLfqt2c66Z4DZQtcOKpeQjYoER93&#10;MTQKBCJ15a8xmdc91sXgNVEuFiqKmzYzFxTwqGfznvXUZTkFq+3mpe0qj7HWM7bRThGs6qU9ns2n&#10;/nEN9/8IfDxUlpjp7e3jdmDPQjmSWWq7BIP6+aDtiK0/tMKePy+2PRIAayTER0frLavsW6to2Oxb&#10;bH9QgQABx0Gx8juA1x0/Z5LRY8S8o3fxFlH8bhhFeCirXmfl59dHgiu20D0cypj+ZQWi+qiX0IeA&#10;FFrHFwIQw0c03FC1zrfyaXueay96iizv1Fd2vmiNL7qdba+V415siaeXRW6ch37FptimA0EqY3GM&#10;7W3S6/MNETvNd36+L8OHTfk0xmzNP0eSC/NyGC56d1SKaZjzziWkGss32I7dC62hZoO9fVhk7S2H&#10;7dcD0SmK9xoz/Vjh6uJvraliozXW/OwnCg5J4Q/JgKq9tN6OHcvwa1/HKZ8ExxBpbtxqW3Z/ZieK&#10;VqnMQuFe7YvnAccmLtvI5FXLr11rn2V+Zk9enbTp6WZ7N1xlD57lWXXzVjtVr/LeSAnq/WnJj8E+&#10;eUoSfoTZEOL/ErpKB3hA49zddcJ+2vOpbTmwwErOrra2ll22XTzGWUQuU2QEscMDaf5J4Wn8fonw&#10;dN7PRGde8qAEcEnuUssVHk6fWG5F+l1f9Z1HS9yLgobwhGJFNsfJnp6mL954Qlhdih+PTDJmvl1K&#10;l/Az75LpxW+UDgY4CmNC3yWQk+JXZC9KyBWS+kOY0DPH9A4KDq+GkHEIxfMOEQnR84PqLVaSvcju&#10;ntsom/uYaE6KWIYtp3kmWM4Qh/I+Gr8txI5JAKqhXrgIHkswpUCcWdVArBUaQ/YCBWANxGENPzCJ&#10;LKkwv0HD0YaEsxz0m/d8l0s6L6Sz2I5FgwgeMpdcSIoRfRtl6oi/Z78p5jZYUQygRFBOr+IMCHky&#10;4w+KrbN6s3Wd3yrF8avV5mZYxYGFVrJ3gR36+X9ZyW+f2uMzmyOlgYXM4HAl5EKMD20O8gCf5xHC&#10;scyDoHNhIkCQICzk4mF5+9ndfKPBJCWWLdZfXT1ip44u9f2krpV/b3s5jrZyrb1ozrP2+n32Dvd/&#10;tF1665SdyFpubx8UuuXF6YOzPcI/9VInOEkpEPDPOAC0I24PgMXINwhsvtP/bFm+YecndrNpu431&#10;xkpEVn+CsAPKBCGGleV9i8H7r/KDAnGrRe8CjA1jDpGyZTRji6Jnx2GyW7xelReUHgRNe7B6YryO&#10;yeP4XUKcUxU9g8O/0VinC2MsTyxifnv9oc9/ALSXuS6933u3wLZt+5u9xsPxuHaHPW3K9bkXQmc7&#10;Di+z+7cP2pxouOn+Adt2fJm9e4MBEHCpOh3e+596Us9ioG0oOLXXV/WSPRYsR4wg55U7PvELDgrL&#10;10qJRHMgfgQxY8i78UTw/yj/Q4Aio11s/yPF4Qd0Ea+O8cs7ty9stCOFS+2Xowttc9YiTyHek/m5&#10;tVT+w2ZfNMh2qJHHJ2Vxr8zPRBntKrOkPL3Eaz17LH5HKGFgEL6NLXjm7UYelUTzD8I1ezvNcvQy&#10;z/TOuIRbyZ5lVnfkaxtoLrQTezOs7vc1wo3efVVtfY9OSbGtt4bqH6wgf7mdOrbCjuxfZJV5kXLL&#10;OpLhK7QPy6rPKlhqOSeX+TW3cLnlF6+0283bbK+e3W3dY1eaNlp2foZdbFjvXntiutU6+87Y5Sc5&#10;9v/8uso2lKy2SeF/IvHA3kmpbNX/B858Y2tVx57ClXanM9tOStFcbcu0zs6j9uzZcXvVfsK62rKd&#10;Vy5f/sGuXPnJbt/Z7TsHDL6VZyXPpufV734o2FZ5HcOjF2xmpskW7fqbFVWstiYZB+2XdlhzxXd2&#10;4Lf/tqw9f7MnDXtkKF6xwfuFViAjsq5stb26kW0dl3fb2OMy67qcKRwssBfXs+1W6SZ7femozXE4&#10;G4YtuzSgJDgqgTRsKfe5tkopkiuWuHveppolP5hEJ6wHH2OsYeCxYzAnnE5Kts3pu3GVNaj/p/Qu&#10;NAlvooSIvnjoUv+LPlFiIzI055GHjKlkSWf9bjux73O7U7FBdHNB7FTuBkdqvhXwPe4a7KMp4nfD&#10;D6QriIHKUpd16lkYxPBcgahy4u8zaijhpTCHgYeAm4TiQIHw//uKA6LjOV5HUB6URWhkUO7wG1nt&#10;LJhjBTSWLPvV4P4hrPiGNSGUF0Jab0W47ENF+l6YU+E3+1PRhvGbsgAgbiGH76Xd5x5XW9e5LXZy&#10;1yfW73FLMQpKC2S4N4EwFUIRVgACibAQ12B5cvXfYmDi0LIAscJmnkh4wHS4vv3cq7fO83ssRxYY&#10;3409rfSjVK9W/2gHD2bYpu2fWceVwzYtxXnl1A++9mNYnse0PC0Ey8xLeSjkZlMnE4AIZdoEM4f2&#10;IXz+RYnoXSxRrii+8Qf2pDXLftr+iW2U8PCceBSvBCFbS7uySfdIAgRBRLmhLrfuBYTUGBu8Rk4n&#10;ZPy54pFQN+863lAMCDq+j9vGBK+uNxr32s6sZfa67YTepQ2iJ7eM4rp412POesZvBDe/g7L4EITx&#10;UX1tDdvtsJgylcn27oGEbKM9r8m2++d229Srf7reY0MXXBjkl38VlZEqB7ym//8e0E7aiKLrj9ZM&#10;4MHPc5qdr3/SMzwQdgKWB8IqadYftMsT+vVQhg2+iPc/8nCB+v5XJtHDGMeK0ukWr41QFv+7AKFN&#10;0PEdmx2+akO95b7778snJ+x63SZXIiQYuEInEycuO4mH5BP60f//AzzEpyt9lmHyqjXH6mq+s4dN&#10;e33bECzRawXrrGz3Mjt3YJXlb11kp/YulbMpHuM7PE+uKPTJDhu8WyKv56JNdFbLALvke5L1Pi6S&#10;8N5qTU2bbPB15CUkJeyePzpmjY0bLfPIIisuX+33ORb2Yv069wJQJM2tuyy/cZN9fPgb2yQ6/3vh&#10;Kstu+MWmJDCr7x6w/71jlfWO1dndF8ctr/pb2yzDcuOhxb61zI4cKS6VsWTbf/mpkUWVa+yslAtr&#10;do4Vr/J3MvOXWvaZ1bZf//+cLS+qdYcNT9bb9Nwta316zKpvbvaTULOOfC6P6zu7c22rrmvkZSyz&#10;nIOfWX725x76edV42JNu8OSw5EfvF9uRnf9tBfKY9//yiZXv/1IiqFrALgDILY1xnFiAlzF7R3Tz&#10;XLKyq95mCUMyT+Xbr8QKBIOceWEUyDS8LhhDbgpIxecEVQwcyb1kT4Pvb+c7fECDGL/9V2yG6JCM&#10;h7ba7R4Gf3J5v58zEykQGRq9UnCeOKP2SQbOk0kpY+ajaeYC3rVJQdWIP6T5RuSmPJc38lgMh6B3&#10;i0qdYUU4HgaCHGBegwly7qE8gseAcKExCHSEOBlTKA60HuUhZHD7XIgziRUrEIgZt8q9BP3PJBIZ&#10;QBOy2KiD7CzKJrOLuRCUF4olofe4T8op52y4oFAdTOwDav+UXLSivZ/ZVRGYTwxD1NSHG44Wh6Fx&#10;BbHKYSiA38FKR3C41ajfCFncvD4pKxb3YRmiVMTQvc251lT8d8vb+4UElvAqYeYusr4bfn7Omuq2&#10;WH7+l1ZQ8JXtlaVWVvhtFO8NwpaJ58C0QaDzLB2CAglKhHd4P4Dukdr48l6uPXt41H747WPrbDuk&#10;cmPBnA4oKMpwgcy3MfAbC8f7LcA6YezwGFEc7n0KOCuBkIq3WeUQwgoKJFiwcfvqJMg2S4HM4Xly&#10;P6VsoufeDq6uGNJ+/xnEwrfnab7tPfSZVZ2KtwxBUHL2C/14Ax3pqvsePpJCZFFfeeOPllW0LOoj&#10;Y+j9Tys7Ha88i9dGpOB1o6phTydZh1h2WHh40FiDKBB5IPPsSiyvjfUna/Yusrs34wPP3MtUnYSx&#10;/v8oEMYt9N/pmfIA/e9j0GUJ+FXX0bfVlpOz3NdJTfbWe4ZUVG4ayKCY5IwU/fYNETGKALKcJtol&#10;XK74/MoReW3/kEW9V4L47KV1Vlu11koPrrBZlxVd1l13xBeIgi92dvWywSPzYVxD+vlgm4RSnK3I&#10;/+pLkjkhp0f6pXsxcNbHPJPK4AE+i9/PL8iwhuYtlln1na04/pW9HrloJS177Yusb+zCvYP2q2ih&#10;rHGLJZOdNichOjl21Z7IU2G/vImhWpsYrrMBeaCP9O7b56dtWkYWO1lwHek9b709Jfb6RaGU1F6r&#10;kJJq6zpq88LxizfFNjoeeWCDw9VWULnayi+ssamh6N7wq3Lh6qjdqPnZ2s5vtueX9rmhieH6rjHP&#10;N4xNPKu1F+d22f2Sja6Ad2/+wgZuSrmwdmq03UZvldjQtULho9OzuDw7DqXC6vPHqocMNCIPZKy5&#10;1y5A1hLqR4HMCkYlL1kG4Qokxtv4XZuVkTrRWSZjtUoGTpPvVjw5dNXniJ615FiWjI2G0u/kQckr&#10;fSJvUwok8UKyDHodFD0/r3HDf45diEVvH83gLqnhCTYQ7FGDZClgWflEJml+vjpcjUdY00BXHAK0&#10;Gym2nmElcM9DEOY5EDQoD1wlOkAsHS8DBsDqx8IWM88zqY0ywYpyZlFDyUgghgzhoEQoG28GBeEK&#10;S78JlQGExtC+PCN7a06EyGQ+VmE/HSWE024v6vdZ3p5P9BtBojqpCyaEMQljocmx7CBS7o3cSe1H&#10;5cIwKBAAAYASCV6Cvpl4VC6r4mMrPLzIHtftUxkREyb6ZYVSn4TalBj4YPZSKy78xlov7bWx1xHT&#10;OqAcyOvmN3MUfI/gQhh+SHkEBcJkIt+QbUJ79BvLcoaxkXA8WrDUrbbJfohA7wVFgmfBNQhQGDwI&#10;Ta7UC8Pzm/EiNMXqWw9jCt+MCbQRPBC+Q3g5zeh/2hKXNyfDoP76Tssv/ibqE+/6+3F/gXQFF+Y/&#10;UsrtD0D1jPVUWmHFl3boyMIoCQF8hAVhPWobaa6e26+yCM/EdXBuzAEJocjrUd/oA+MM3sGN16Fv&#10;wDsJCjIWnC+YNyOdM1YgzB067dBnp3PRBcaSlAg7xbKALakyswtXW/OV7f+cA3E6R5jzXdSmP4Wg&#10;QAhhUZ8rPQF1st1+qJt3XDnr6jjqkgFxxFbt/Mw672X7Cu0E3hF0q2eTfbV279ouK8jO8H3Umqs2&#10;2JOrBz0UyAQ8YajzFd/a6u0f28YDi6y9PdtyJbS/O7jQtmUtiXYboC4WUPbFfSNjinEmPRbck2QS&#10;aEreSPKtlCqKhvEINJcOPg70Tb9jD2kexcb/8J0Mvjy15Vbdr7b96Ar7WUbZWinJjpenrO7mXlsj&#10;b4/7b16X+DesxUm6tyfewPMlwkBZQMxjZMvNjd70bU88uULtZiW7fz8ub1Pyizmzof4qS2hsn3UX&#10;2cxEsx07vdrO1/8YlaV2Dz45Y7Oy1jlJNPHmmr29etSzC2cfnpOozBfdXLOpmyXyJKQUXly15pJf&#10;LC97hc1I3g49KrOhexLu8s4m2qt9U0Ng/L48gO7rxkmuUxyHAP3BL548o37Bd8wnMvc8g6wRf0ph&#10;+ho63wFB/XE6hi6FW9Fk//0T1lj3vaeYP7ybbYPdVTJuV/q5LowJa8nG289I7srzIRGDMmTYz7Nt&#10;S3+TzRHyFJ195OldA2oEg4+WA5yBVREeAdY8GU8+KS4GlRtpo/rNgUr9sjzeqsAwQU7qGFkPNBpi&#10;9tRTiEngk266D/EjgF0o05n7juiUSw5hY/Ey4NQPM4aUNuogFuf1qQ0oD0JYeD6ErjwLTGXhauFi&#10;sZMs3w40WWftTjuTt9S3/HDvg7pAPpYjBEX9eD+0LygRFEtg3JD/HWL0Eji+rxSCRwPZ25Rr+QcW&#10;2jTaGqYglOKDBTEKx3wz2ekLmsjXh2gTw7d863VCAZ7GiNsKs3l9ulIOmUwswkoBxMA78XveFt5X&#10;u2Cu9HkEwXMRx28HFthZJlebdqjM+DvaxhXvL37XBSbWIr9J/fP3dI/xwmskjIVHhUIcV3sJa4Iv&#10;XOpYoPsEMrH9WHgBSZXxpLPANh5eajOka0NfwVvhveBxBIUR/g8Q7tPvdFB94+/O25bsBfasLcvm&#10;WU/E+6wjACfgjjRHfiMo0kJ3T55k2a8H5ZVWf//PA6Zk1XFGu/8mu4VrCk8SLCgP/pcAY60ECsSf&#10;AYQIPLNJNIUwxxsRo+KBdD8usk0HM+zF3ePRu/Sf+Sj6/5cUiPqf7h2lQN8nqI+20jfG7D3cSRCy&#10;nf22o8tstYTu6Zp1dr1llz14cNAt+HwZGHnHM2zjtv+2/JwMO56VYQf3fu47PBzbv9jyjiy3rXsX&#10;uhKquLDeNuctt5vtR+xa51Eb44Asp/O4TuiTVHHoFrpHQaBAeAZd8z/vkLTC5D/vhHbyjStsvQOA&#10;54B7gN+8o99s5XOndKOnrJfKi//t6CrLzl9tfQhv0WhXy1Hr7zoTZR8y7qoTxc08Tmp8ATfyVGdc&#10;rrdV9MKOzQDfcxjVeE+tFEO5DT+rlEd33lORB19VeDryCRkGFRVrPcML7264vdwm5HGQHpx8fV12&#10;d6FN36nU0KiMmqPGNifzrVU2WS8Po/emFUnZnTixympUxiEpceDSub/7SaNT3VKyotkHdTuj9olX&#10;+27ENIQMQ4HE/DpLxAPZS3LLfIuMVslAUnp5Jg/SvwGE86nBejtXsdqjE3lla2xz9jI7fnqNvPgl&#10;8bb3D+TkFMchqxuie75XPazEJ2tSOEliOEl2fjT/QgztG+IJkQwoucXqWJRdA0GKQCcQ3vqwTwSD&#10;ZeseiAp/h6CmEpSH3plhwNQxFr8E5eEhK5WPgEbAYVFADEEg6JkfqEIoBMGNAuFdLAW3GnQvzMGA&#10;IKxflARA5hf79OOdBOA+E72EV2BmBJpcvLaKjVZwaJHKixBJah7XJMoK5pQAYNdMwg7+ju75KW8o&#10;vfgbBw856X2sVLfMdU/9ul7+vZXmrfCsBncveRetzzUwkWCWOR5dWy7vsIKClXZETJ254xMZuCfU&#10;Z/Ct91jUxJVxofwPAQKLtvANwp4Fg1jK4NeFq96J4eXdY1Zf+51ty/zEOm5k6nncvpSg1vuUxe8g&#10;DJz59TvEYpl8Q9CSRMG29lLY8xx0JYvYtyPx8AL1UrautGH0ntXW/mBdj3Ktse2wLP6vIob2OgWs&#10;lwi//wz+UIF02WhfpW3O+ty6H8q6Syl7tSUIK3CP8PKwZKwUBBO91dbWvNMyD3xuxTkrrCRvlZXK&#10;AnvScNDb7X1HEcUWcESXoiUp8OTLqzZxp8QP+LI3wgdeNfziaeQCCWw3fDRGPV2/22Yx5mYpzyno&#10;NdV/4ckNtKgffw5qy/sKhP89YwxaQWjTTvXbcaVvYjrhrJi661vs0Jlv7Lfi1bZgz2L76ViGzwFk&#10;Fa6Q57bIzpZ8ZbUVa+xNy3Ebl8fOjr7DbWdEhmd8C5rWi1Fq7NhAnZ2sW2+7ZXXXP5I3M8tBTfBk&#10;zCNBIPM79DPMuaDMQ7tQ5MFQ4n9XHLoypuAdI4nxc09ffWMMwv9xv8g4TDy/bJOPa23iaZ0NshCV&#10;OlQm6cSpNrD1CzLNlZbGxbfvgU9UB3WxqJBzhfiWNuCxjmJItIn/JSiH79qMDNzJl3U2LUsc/iUF&#10;mbUcGIKPrx+17OyVdr70extmkbO+nWU79P67spGqbbq10pLszvv0qs3drpS8Eq+019tM/e8+MT7Z&#10;VW3Xan/2zTBbb+6yotLV9uv+z22HZFVl6RobfSVlIy9xsKvEIwssTmZujf7N9l6S8Sl5IjmD8TTb&#10;W2tv2rJt5EWRJUYv28yQ5HXsjaJYh9+ct7fPSyy39BtPeW5vP2zDvTV2/eZu++TXT3x+koPBJl+g&#10;AJGzGtteeaycrEqIkQhEvBxiHg+SORDfAyYMCgQAk5GlhFdAiILtRdBkPsehBuGFEL4a1nVQQNiK&#10;DIAQroKQfb6DbzVIhDggsKA8IBInGl0ROigKGJC1GmSowKgoHAQ3AsFTKvWuCya9T3zZ143oXepl&#10;0RATQgBpsORVw8Aej9a7nrLWZk/r9vpZ4+Q897WdtBfNR6QsVIaQO62BYCvshG/YqLYBUhAMljNk&#10;mBsJz0SYZK8wb8LBTdw7V/iVNVX+rParnYSgeA+BHr/PbxYW8v/L1lw7mLXYGus3WN/9k2LQLb7J&#10;2utrx9Snf63HcYUQJCzggg088ByiVz2MH4sDUSIwRPjGBQx4i94delJqRSKas2dX+9bSziz+DOZV&#10;O/EkNCZsA4835PFpn6RTe5ib8dg/wlI4wVgA94QqUZh4IIxZapx01f9sMf/F1k/tR1m/G3NX2U4J&#10;aq8zuN3+bmjHewDeYyXxZwpk4FmJ/SIP6/X9vPhdAYqbccBQ4T1cdxSkW+zRd1znR297Tn5NyVp7&#10;3JhtF8q/9VRg9i1yXnCBEo8l39EG0XVCimOauQ9olDERI/nK7c5Km+NMap9HUH365lV7gXsft2/v&#10;VVmdUdom5dF3lLLjjP//HahPoQ0Av503oDH1D77zjD3wpvdjOkhKmZbU/N32SEkU1K+37PKvraVt&#10;n432XzAOXJrpv+zZYhOvqyMeRbiDN8ZdHnOC9WAsRo2TIRLiz/1nZLVKGfX0l0VjycIz6DLMJdFe&#10;eICxQFAzBk6buvKM/4M3SHtTY6t3qRu+R4l4FEB98/7qXULMzFdy5TmGQqBj1j3BJ/zPXmvcwwBj&#10;ixJSZFEctA1FxNboYSKafvFdaDdXlZUkGwqP09srQMHQBv4H+CYOjw62V8iT+MrnMm6XbvFsNH9O&#10;FOGt6sEIY18yFBnzF7TlvmQBc6iSjZxVMsU6NpU72lsl76bM7rbutXV7PvUDyequbvCJ/nZ5jbwz&#10;OVwrg3CNtV7eKj1VZLert9ipvGVWmPeF7dr9f6z63Aq7d3OLVVd/6eHrSw2/WFL8MDvWagd/X2Nf&#10;Hlhso4M1lhTuEzKwT5LWXvWd2vvQRjrLJAOk8PBuwDOeDvoA+UC2IYY+Y4UilHz4KIUQCMWX7Osh&#10;VjmuCt4HW1iQRkvMe0AFMw+CB8JOmPxPSIj5CtZyuNsOUwmoEGVEQ9yKgJDiugIzkCLKBBCAoKeh&#10;KB4Ih4YilPjthAeojKBI2C2WjBdWSrviQggi5NQPhBztQDlRjxiDDKnSo8ut4ECGZxlw/GZ+1hIf&#10;BCyw/NwMqyn/xh427rE39wts4lW1KxA/ljXGUWKwOfJYAs6EyDmUjojlqIRkawMHJul+cM3jyS5c&#10;55aqzXbi6BJrrFpvBWSQ1G30GDnvscV0w5m13i7PluHb2Jr6F8C6C14NwhDcYkGxHw4WXWACwPGr&#10;d1DIsZDqa//ddu791I7lLpHL/J2dl/v6+vYRm+g+K4uqNtrqOii9dGYJgGEAfomJ4nWixCEyJmYx&#10;AsjWQnB6SnaHTcliPXDyS6u8sdMutGZ6bHpQbr+XRdiQtUQuXNROlCG/0+sLAudPFAhZPBvkRTxq&#10;3Be1GQHBNzwPApeQHr/Bg5cTjw+g9/s6itX3+3bt3C+WnakxOvtT9AwBFXDK9x7aFH5QruFMFTEd&#10;i+vY8mMct/+5vLKwylvW33D3Odt1ZKkvJKyq+j7aKwqhiYWXMo7iOv4UYp5JB/+W8aJ/Mf4QXNAO&#10;15jfXkkILTv4uS0TntZmLbIztev0joSk85e+o3w3AKCv6BsXfgC/393zQ6z4Pfau3g6e/c7Wy3ue&#10;mREeJqVQCSFDO2Eek7ZhWNAeFDDAb4ww8A9PE7JFPvB/amyFD2jB8QzoPf6nPO9bXA7/M6YYprSR&#10;NpPxxVhBAyg/fhNO81XYlEW7dA9jMCiQ9FAnCghFiVIYU51BgfCMe/5MAJ8xx6b6kiHLTM/ZMPTO&#10;uV1WvG+V5Wz9wl5XHxE6atRG1ce3HBWB4mCDReQCm4/2NFmC1ezCH2nVczLS5wYb5R3X2FB3uXsi&#10;N2/u8HkWaHybvMXbrTtt8O0Z+2nvx3aheo1lZS6yityvPMzV03LEThV8YXv3/oflF3xuJ4uWWHXl&#10;Gl+Hc6lhs+UWfivvY6296JKCU7tRIA2NW+z7PQtsuk9tGJR3xSp5xoEokPOJ+osSAec+fgGP4LQj&#10;ViAS9mwpEc2s6yOEAHMIWPUI0JB55cpDggMPZEAIYFUi8wxBaFARHgeCjcHBCkTgpQs2BxqhZ241&#10;CakIfxdMqgsipOG4T1jAWBo0+l++V2eCMgmeBpP0WNK0gUUvWIdxp2finUvHHpRbb+NxX+w33lHt&#10;B9+UFa6yOw3breP6Pnfj9x1c4FBwfKmdLlzp11t1m2yiRxqbsmMPgFPQnMiFzJGBGrcyay/96G6t&#10;xxGDxaPnzWd+svzML6z1/CarEzF0XcuMQmWeIt3pW7AgvCslbM8WfGVz4MGZQsJpQLiFuNNxCCOh&#10;yLAInPC5JwjvMMDgzCdZ9TtWVAAxfxRmhdzYyvLVtmnnf1jRSSnUggx/1v3whJ8tzdGvlOdnSQeP&#10;iva6klb7CMd45of+hylR+CgQxiIWihwzunov6Y977WVfhX17OMM678TbWjiofcHTSFci3Eu9I/gj&#10;BaJ+jr6o9FXPhAHcOoXm0r/ztqQB9BSUsMfpdRXuhp9XWV7ecmsVTcyyfT/lgEeAd6nfBa76Cl1h&#10;IInOOBzJeYdwFkaQJwbwreiYeT+VzRzQvduH7NPNbKi3Tff0PfyCgRPj6t8DbRZQN+D/c1U5blAJ&#10;3HrXu/SJq4AQDH0407jJDpSttlWZn9qB/KX6Rs/BIUI6vR73vESTnXXqKkkCjZJ/EoSUqedZBavs&#10;55yl1vwo2xLi2/nxFpsSvcwzt+VrgmLc4pmAO+oICRVcfezk3RNxAJ/eH7XdvSd4XxCu8LMrWcZJ&#10;5WFohv+D8g1jxLiG3zFtRL/j9nDPDS7RK6FIDJ/htmgbFXmCvqUJhi79xzMR//rZ+XiYwPAdD9fN&#10;y+gJ4FvDQ/cx7hIqY1ZKoeHkOsveuMAq9mTYPDt8w5evxSsYZ10Y4ZJNjyQ72fadxIw4tTYp+kn0&#10;XbPRxzLoui9aXfXfbfWOT3wlP+e8E97aKmXAwVRFRSts5HmFzTCpPai24dlKls6+qbbRZ0XyKJkD&#10;umpzMvRa67db2elvPRuPs4e8rRo3tiLZfGCh3Wna6fIHY9kVSIomhAsAmfw+XqEv9eujyB0UEMsk&#10;fRbCZyEfG6P5vIeAq6fuirE8dVe/2WakR+8QBnKvQYDV4QIlNCCuLPx20OB4KIFGAaoboByQQD47&#10;gkTCwLOg3v/eO0DH+D/uIOEQ6ucegohBxV1ECIgYWCXu30EYoRwxNu55EqLCmhExJyQQk6qfa3db&#10;nl07/717KAxWbr6s9qo1dv/WHiHykTMO6aDDo1IYYuDGOwfsYNFqa7m+V4MmYoFoVGfP9VxfF/K4&#10;Pt7O2xeP6RqylUJ7ZKXhxubnLrUrJWttmv1+wjOUCcBvGAUPi3AfDBieAdQZ4H1BE+ZyJGQglgmU&#10;v/o9P37LJvrPWWP9DyJUWU8nl9l+eWPsEMxZE14uggml5UpaY0VYk90CyLTDa8XCBOdkz5E8AaOr&#10;Tgh0d9FXLmxevKu2fxxf5WdXIFySxG6d3tLGJF1JhHvAnygQzpu4XLVBhsDXkeCnreE7DBE3VLjH&#10;+wIsJ6chgazJsHdTQvRWU7HObl3YrvbpvXjvpRTNgFO8Jrey9Vy0yTyIb3cODlyx6BkeMfNueCCq&#10;b6K/zuqvbpbQXmWny77zI069PHiOxIR0Gvi3QFveB9pJn1QObXVrOQaYPP6WFdsX7+yy9fsXyBJd&#10;off0HXwaQokuoPU/Spi+vhGNkUXF+I922Mxj8bvKYauYnbnL7PVApa/4RtjM9kv4scYIhRgMQPjK&#10;eU7tAscYNGH+kDZ5+C5u+/uQkg0Cv8d78bvglugCV+jRjTA9A8Ap4IaT6qEd0A140tix0wMrqX0c&#10;xcNEADyBBV56fzW6cEPEwfGhdidlDGA0+t528J1wxQauvDuHzBOuXZmMPPD5k57GfMva9Kl1VeyW&#10;XBNuWBQIvvFAMD5QHi+kONh/DAMag1Bj4Ic1oWhF16+aj1pBzko7mMXk+lKfyB99ec4e38iyvkfy&#10;IqTYEmTL0l4McBZ2T+g6KXpEXiegLxmB6t/k89rImND/nhUqz7H1yjbfkgWvh+3tOVfIcYOscAUu&#10;3AIur1UHEGRNbLB+5Jk1njkC0tUR4v49cklRIEyQY2mGbUm4slhFBGNkEr0RUTHfwAAxWBAKghst&#10;TqcgRBiR/1ODo3dpEFYGiGPSnTRhlBZbo2DFkaUC4eFq0lj/LobQkfR76UBdxHLDxBnuK64mE9Mw&#10;hN4hjdB3pQzfYKWEMiWgQXASIvVnEgJ9F3zx1O8lqyxLCJ8Zu2Y9jwvsuCy6wsbNNjZ31yanb9vm&#10;3BVWL1dxnvr17dSLWjsi5dFUtF4De9+mX8mS803T1A63VDtsKqTXxvDucakvOGyt223j8U61EGQS&#10;XNA3lCsKivkIZxB9x2CmA/dcaOq5bxPD/ZgQ+C0B7hstxgrkn0zaZf09JdZ8a7sdkQLJyl/u281z&#10;kts/8aN2szjUvVJCm7RDdbEWAoGIABUzIFC67mbZluMrrHu4xgYnG23niVXW0PCLjfuCOn2DAsEi&#10;dGtVY0D5lOVhi/h/4E8UCP19VH/Ijh5abmMvzsf4iPucslL5n6uAEBfvADFtkWY8L6Z90HDAThxb&#10;6ZOk/j1CxRkm/saFtMYO6G+W7JSXhjXr7aR83cdDQ8i4J9ZlV65ssNW7FvpWJkMvq6IxRPC4MoYe&#10;9b9//1cAnKQD9+I+IqCDAmHXVYDfav+MDL9Xb4vtqDzOvaLfu82/qa165p499VNGXE5MUwnS+zkr&#10;hxDMyEM1WYJOZfV1lPjBbfXyKi0ZfT/P4t4Jxlzvc4If2YwoVegGL4zQNN4JSgMvXt9Eh1BRJ2Pz&#10;JwA+iTKk2pgOeu7PAP0mEgKknsd9Q85MiodGbxuHUfmEMP/D475dj8YhKJqAZ/EZ28bPjTRZYkze&#10;xpi8DfUzMXnTkuIBgPTgMeRgeqKAjBL2viPr69nlw1awZ5H0D6eKis8xWDnbR4omya69ZDIxd0yC&#10;EFMGKHPmRbpV53O9p7LKsr7yPd44XRVa9x2GoSEpNvec2F0ZuiSszBIHzu+ZVx8x9qf1m6QX2kZE&#10;JM4sTGqM2My0+tRKu1O3LYqm6L4rEN4lHO28LNyklLEAmnG6ia+ih48SKAomnpmYxgInDdW9DzUA&#10;IcP6irBQkB1yWQ0OsEcVz1EEVAoxBgWClQejSmB7eiqN538qZXBco8UEgvfBQVF09M01uXwi3JAR&#10;RNZEHGuLvv0A8Cz8ppPhXcITKIowwcw2yghXnoXDhFAoQaBwnz6k10N54bdg5NVZ+3H3x1ZQ+qXt&#10;yl1sv51caV8dzrBzrZn27OXvPkn85GGe2qD31Y7n149Y4YEl9pbUO6wUL5N+U67a57jT77C4EcEp&#10;XPU/KrXsg0utKHe1Vf6+1ip+X2O3qrbaSGe5+iIiwIJx65VvqCuGoDxgBogKAUodzIPEyoMsMc8U&#10;87bQDkEqa07Psex07X95Rgrza8s8lmHNl361iZchZZU2MqYSBvJEfE2N6nPio12Mbyz8nzzJtSWZ&#10;n9uL3nJ721/p2R/bDi607379P3ZDArXvZq5oUEqSTCafdNV3Poaqg3EIwLhw/33gmfr8tO24/SxG&#10;xULzNgb6CUoIheL4iMtizF0xCPScxVTA0wfHbOueBTb6QoIeXPItAA0Gz4a2kdkCcyEcKdcFD1fG&#10;FjzzW6B23JfhQQz6dqMs0UBn1B9CrOHdUNefQcAHkLpPfXH/MISgAxQHwO/4vY6HWbZ6x3/ZufPf&#10;2nBXaVSGGzrgA6EEjYgG4nh3EgsZi3lEhs99KQ8s64E7vu0FKcGbZAy0deXY/GSrh0mS8opZfDZP&#10;pg7zC29FIyhXGXG+KFn3fLdl5AFeC1sUIcgdZ38Gcf9QDHh1/n98zw1ftZtdLlyJAPF9FE8YC75D&#10;YftvjTWhJ9aOUT8ejCx/FMv86A1XGpHy51vhxuuMx8gNEsYanHZGfR+VQpECCccDzMprYcEmv29V&#10;bLbcPV8Yxzy48CZ05YkpKp9MV7YkQeGS0QTeCOuhwHuaxVLCDwdGyQBny/yEb1CqNrA9PyE12sC8&#10;ss9BygDq1BhJuRnzUqzNcw8EPlf/vO96H/qDb/S7+2qWZUmW9T88GT2Ll1EwH5PwdR96z727uO/U&#10;Feg3gGjsI9fgaL/eRkuSrsWkOAdAIRBYPIhWA1i0R6NQGmQ+YW1gRbsLrMJkcUw+qvDjUtlbB0Ch&#10;+CZtICw9tOAWov6ncQyWBnum/ZzNs7c+1ko4Mxihwr48DA6ND9+nM5B7D5QVD6wLIXU2uOgIJ49v&#10;qh7epRyUTGhPOkJ4hvBNB94hRMNVSL7ZtMV+PPCZnb32sw0MVlpNw0b7KXOh/X3vQssr+soXjvlC&#10;LQmXCll8rey8yQJHvneLT1faCPPSbp8/Eg7dGtV9rEi1JSG3s7Vhj507t85amzJtQ+YSKzq9xp7e&#10;yonKALCQvVwB/fGQndpK/33gqUtXgL54KqrqQ8D6/I3u+cpp2qBnEFqw3gWzYqhbzTvsaMEqO5S7&#10;zPpeRAuzpsjGg4EmbtrEcJW9fpFrJVe/t+b2rNS3E1M3bXT8uq3Zt9TXQcxP3vWMqcHnpfb0TrYV&#10;Fi61PQc+teJ9GXJofo/6AJDMwViE+DjKjitzYm546Bn0RD0x0/aPX7Efj2bYFrn6M2Ti8U7cjlS5&#10;4D4dnF4E4ErvzQzW29RIvWXmLPKYsH9LOViXgCtp3geXfBNDwG8Apxvd56p3x59VWf6hDNu36ws/&#10;4tWNGZU9j/CgDuLNwZCAl3wegbLi+oNBFAwwkia48q0LEtUVFhJiBGD1U3ccXglA2PJV6zHP1jm4&#10;+zM/DMifBd7yuT2+0/cSwPMvL9k8cgCjAIWgdyflEc+L5l71lNqPJd/ZJ3vW2Zs7GltCNGPt4v0r&#10;sohZ/3BLRr3Kx8v31dVqG/jrZd8tjY/KYtdqrx/+dy9C77jQ15UoiHsS+u0CXFfeoX+8H+6RBg3w&#10;Pv/z3IW8wA0h3QOnIWwMbfvchwwfdhKXgJwdVJuZ6/X6RPN9l6Rg9MzbovZTFnN7Xq7KCBAbrkl5&#10;z37uCuNDH8HlZDSpnr0zw26XbJUMU719wik7foOTfrWBw+0AZJJoO0nqL8sZMAxJLukS7kmZJUTF&#10;KYcoFzwDKWAP7WOUE14j9MUWQyEblpXnrNFCZvuyCnAFPqCxuH0aw/L85Q5OS8gOeY1JolG+iFv9&#10;xYuGLum3G6J6j3fDNYaP/CAoKmcynOMu2aICZcECPVxT38iQq+6jPNh9l9ggAxRCA7KuOVHOz4SA&#10;0WEKNJp+TzyQVchvBEIQyM5kgpAlRQdRHJyMh/IAWbyHoMOr8WwN/c89IHQgICQoD38WMzkCklAY&#10;50pwBgDWkDO/AGZxhgnfx1eeA+G5KyKIUP3hO7W16/ZB23r0iyj+q+9xY/s6i+3y5R/t2cMcWSMR&#10;sVZWrbGDRxbZQNepqEzqCvF3BBGZIljAzPngYoMDduqFKMKktSARK4m3T8o8DLJbXk7f02jPoBTQ&#10;NtoaIG6rC8ggJN1SUdmAx/JVB96QpyrH9WNxpAseKTNW5Xbdz7Et8rTqr26yGXZF1rPBV2fsRLEs&#10;0f3/aXvyFtieU8ttY/GXVvUo1/KaM62wcY8dOvujL/Aa5ahe+h3KFkG+eVZgxcWrrP7kt7qvNhLq&#10;xMLy5zFAN7Q1rNhGGEAPtD2mh87u3+1CxxErb9ltG7MzrL8zUnI+B0A2jY9rDK44Ytw4fgTBwpQS&#10;He0/6wqk92WRBEMkUFwoUBYWffDwHK/x9wHHKdBzaBBDAOGg/2+d22j7ty2w+tK1PmeTKjdk8TAf&#10;FizkAHiaHgvXeOGJBzqlHaSGBlwhJLG8Cc2w5ZB/r/vCHRmDnlmn/30HVX3fdmGbb7VDqqZPHIdy&#10;veyYDlTmHGd1EFd3Qat7spz9sCfhYnKy2XIbd9l/7hLNy7ueRTCOd9n4vfOSf7KEaeOY6nwqWdF/&#10;3+b0fPbJJWsr2ypDWx66xqL/fpFoHZlA+1W+z5tRdwzwBTjBO3fc6J7TQfwMwRkm2R1UDsC7eFF4&#10;hwGX8C8yCR4gQsLYklEEfaFcVMccIZ/R2zbni+7i76iLMr2NGktoMWRYxvQHr3KAlZ9ySEYmGVrj&#10;nTZ0v8L2bVqkYbpoM09UtvA2x5lDPWqbcGUvNTZPNSbQJbh35ab2IBMJ5bfL4+eQtlcyqtkinjVp&#10;LK0gbMW5I+yWTNiYrYEwmvAaUHx4XxgUyGjCyS5fWNeie7RX8oVtlshCfXx5v74Bl6x5UbnMrTIX&#10;Rhv4LuAACHSSfhV8NPeoUrjRoEt5zLQWW5IDfp6o8YSo2PefyRe9k7hfHu1LDyGGhVIe9ujwU+U4&#10;N8DPhADJjmBVLgXCfTqaREHQYe7jvkvpOCLQqpRDfJRB1//JV8QG9TcTGh0AALLMSURBVN5fUSDh&#10;mg7pSoTvCR+hQFAK4ZkrEP1ORwj3HfQsKBAXNPEzEeDbzkLbmvW5DfdLKOo+2QxcSYPjSggI4bpl&#10;z6f24t7RuB59D5CZxhVBFFINGbCgiD0ExD1Zc8ThIa7wrazgOeHtVEm0YpS5Cf8+KI/3lUa6oGRM&#10;IBSA3+FdD6fpWwgXxR0rPywSJg1D3aTeFpevkbJYYO2tB+1xy2FPDzyYtcDedZ2Q9V7j+1Htzsvw&#10;9R47itZZTd02yzyy2goOrlJXZXnjAlMejMxV9TfLeyvN/9LmsLwkEN0qpc9YvE5HaiOAsEjLdgkJ&#10;AcSw/2vX5/afe1Za6+M8256z3N4+4vQ8yo/BxzWGDymQNMHNwqvNBz+znkf50XeUw1iFcJCXIfB2&#10;xN//DwD/usY4Tr67ZbM99dZwap1t3fqxjT05J3wL7yFERjtCCMnLFUDvwTOgD0FZpMfaubIgDmsV&#10;BUIcHUMAIYtQjL1mFAdJIbSdSdnDez+3W5W/RN8DbEFCKiwKD/rwPjxQl2X4Ydm6ANE9Kb4JyYGk&#10;6JZU3oyja62gYZuXMf6yVo7RGTmPJ22wTcbNSNxeAZsnksba03zcdu341M4XfW2z7xptsl/30w0/&#10;BKLzbKCT+Br4m7FjHjC8z/9cSf4JY5mC+J1gMPnW9PE96DC2xn0Nl4wa6IgUVk/bRxj7u+BDdBfP&#10;2fg9N0r1O9BWmN91ZX1H/RKu44n0ScnC6rxvre7Y36WrpAhQGnzTLRy/UJv7hXd5ar5Il7JRUswJ&#10;MgeMwsBDZF8/phReCFcY7+CSYxWIGDEPSpSHxCOiRiyi9iUFkplBgUzdEW8RLWh3BTHD1IPqulr2&#10;vRXnrvSkE1+Zj0cPnlCsREL+bxTIfIcUBq5qd32kJNrP2RyHpJAt8lINVidmWk7ZJGcwe2wsFjoe&#10;k1RlIjq8jCmOuXSNDnMIEGpi9JHWU648UC7+ju6xeymQUL2ceIalM8eEMUqELQQ48ITBCgrgQwok&#10;/f8PgQtWARO0MAYKhPIg2vDMmVzvpoBn7z/nChJhxkab7q333UBzS772fXG4zyQzi4GcmCT4aurW&#10;eoqsZ2yE9gQhxm/qQoF4nfrGJ2bVNp6pjHt1v1lDxc8+93GvMdqAb86JvcNGJIByj2bY/Ut71C7e&#10;V9vSFZ2D+sD/3A+eB2MDgSDA/d34HV+pShtiXKfKEMTtnRtqtsm3F63h4vd2PG+pn0pWXbzaOq7u&#10;sKkXzDuoDFlvY6+q7FUrCkWMOPzAuhtPWkdFpohdz+krFjnMHK816e86bRt2LfBtHP6lXkHSBaN+&#10;p/pFW0UHIZVa4zMzfNX2l662FUcyrO72bin2xfbmTqHe0XPmt6gTHLngj8eW8gJQJgIXAybOHGNl&#10;9nl5j15nCEsEoKwU3cXf/w/QM8oOdOTvdvn6D0JZpFRO9NT6Nhn+LO2d6H99B+2F/zE6wh5pzONB&#10;N7SL/xH6zuC6j7CP+5DCnd4rzF9h9WynLnrasWeB3b0anQfPcQMpTzcsvIs9JsJYc8x54YFgXMRj&#10;wHk3c+9uWGvrPinub617qMbmRX+9j0vs2Ikvbc3Wz6zt0l5XKAP3S2xeXssMiTjCPxsvcqYHKajX&#10;r2+0nhcnbby/xmbC1vAA/EMYlt+MXbgPgHfoJoRteY63Hp77PJ/aTzjGw8P6jYINz1EccdgpBbyr&#10;e/POG2nv8i3eMqEiziCHL4A4vOwKlxR7MqtQalKuzCuyJQ7H+rLz8+ybJutpOmmHtiyRCM1zL8x6&#10;1fYRfT+gMaQ/Q/f9eGunaxlw813C54Nzlrwng4u9pjDg2WuMs0bundVvKRO2cSJixDw1mZpsM8L/&#10;HkWKlEaUnBKN3YxojfUlZJSRdswBd2xN8/jGMXmntEc4BG8pvKhvKBCMtqA8XIHofuCncBV85FuB&#10;MGFOw5gDeXrBppoLpCzUMeZA1OhpKRA8FQ9bzT30xS+ErNyrEJJRIJ5lEJghKBAJrHHmQPAymCPh&#10;EBwpEDwW9z4Gboi2OE/hunBYHs2BEIvjnA6sBBjp/68CgQgAyiGlEIYlpBXuUzZAWSnQ/cD4POMK&#10;xGEAF8B6r+9xkWeiXLm2We+JsSDAmOk7bx6wjb99bH3t0WKdVFnx8+ieABeaOikTYnXl1mXt9Xvt&#10;yP7Fvn1EQ+UGT+MrL5JAi63O4fYyqyj4yuqK1/hxlB9UIPzmHsoC7wsFwu/QnwAoEdoBI4VvR+/Z&#10;wIPTNtApASAiQtgxqYwVOyhBsW3Hf9rLW4ejtE3OB2EX5NGmKOSh7xN4mWMqN5SH5UV/EXrpDO9z&#10;Ul2etbZyz0Lr743CcnPstBzekVXGhCe/2b7hZv1Ga7ryi58f//hetj17fMy+PrzQfsjJsJ8OLbKd&#10;WUskvMRwLNzie/BL3X+mQDCCELzuiXRZy7UtdkRKZPRJRdTmDykQyk0pDHAfgzOb7vHbcRyHDuKs&#10;PLYKWbPp//hCzsvV631tkbcTcI8r/h3GI1jOhLHiZ8xD9MuYeyvhFO0QIBoI8XoMHZUTLM3uewV2&#10;4HCGrdu9wMpKvrOO64dS5TiAF11nn1+1+fio16gM1YdXTIjIvb24PXr/WWO24/mCFHbfeL0NC/ac&#10;+sr2Hl9pOSXf2Modn9huGThPH+RG3wge38323QJYBMcmloeLltu+4uVW27jR1071tBf5e+wnxZVJ&#10;6VBfckI4hEYJI+relCzxBEYhz2OecOUBH/EbIPTHN/oddopw5eEKl/f1OygMlfFSeHp846gft+z3&#10;8A77buv1Gku+klfx9LJQobFCgVMniwIFiSeXbe7ZJZ/v5aAtNoadflZnw5KH41IGk08vWk3uWis5&#10;uNr5oK+Zo4HVBnhiQG3sb4vmiqfvW1Kyb/Zhhc3dK7dES6kl75bbbKPkMDsb6P5U/VEpDbXvteBd&#10;g80S2WHFOCGuoEDYnsmTocQzrkBkrItvRl6cdSMXfGblrrLS8r97P6dlRMyxoBX5k1IiuqJA3Phl&#10;3GO6hp4DP4Wr4CPjdDGUBWErQAJ97Ioay325mlO3iuQdc4iJtC0FDUiLtRRJHsuzYHWqhBMLqfxs&#10;awSVN4LCGSQpEI7eZHClRCbuS0joHTwRVyBMGHnopE3ysyLyPJjAQTGFid4/UiDOxH8BsFZRHjAI&#10;Zbrg1H2u6eElIJSLcHGE8a6ANgWmhhD1Tuutvb6C0+Oeus+W11zLir/yo2z5HbZKiZAemEJXykrX&#10;+sHyE9RIWZQd/zIiYlk6b+8WWdbeL6xRFmRr9WYrOphhxdlLrb85zp4Iyjq01/ulezAV3gcKhCuE&#10;4XXoGt6P64xS/O7ZrLzCe3W7/NCfwvyVvrUH3k5x7nKffD2du9QqTyzXmDBmwgk59cyX0XeUCcIH&#10;6+yd6gaPo6qLhZBs1EkyA9ZcXGc4A3t88Ipn9FTf3GGDvZWeLfTmifqmNs6zC4LeYXv60tMr7Wju&#10;YsvJz7D1u/5mJ4pW2B4J4rzSr6z7VaF1SEgxFxXKd2COASEJfEiBBPAEBr0zTijjuhUXrrAbVRv1&#10;vu59KITltKfvUsoD5R9+6z54cBwLKBf8x7RGAsH165s8u633uQSKlyVIm/dy5cpVdMIkPNl8/fdO&#10;2ejjSrsow+HAjs8tPzPDhu6V2NO6TKs4usTuVW32g59eNR3RmC2xi1XrfE0SZ7BwIuJo30VPV47K&#10;ldIYafZw1I0zW+zayZ/tesXG1PqASBnSJvgZHAlvntDSZs+uHrKNmQussPbvVtO2z570n7W/ywP8&#10;bM8iu9q233rflFpZ3feeBv6iK9+BcdohpTw8eM4GBkqt+dF+W3foM9uUs8Q2ZmVYdd0G36OptXW/&#10;dT8+5Ysu3zwrsRftBVYro4HnpefWWdeDPCuSt1pQ+p11P9FYMzYBf4IpCddJDAj4i9AUoSUBiRX3&#10;rmfay0cnUu8GupiVDCqt+cF2HlluNy/tUD/VV573t0h3SkgPtNj8iwbJYsku5k9GHkRZad2iXzxD&#10;+KvvhhvRnmElhcdeWCMPzwoqraVyp2XvXmodtVn2ruWMDbSW2mx3o69Bm30pxYTRLJlIBIYzzz0j&#10;lrmPB5U2dvGwfqsuzmOvPyL5rN8okbd1Nn1TPEJ4CwWCN8m8CanRzImgPFhnNdbqc2As6GVutqFx&#10;q59L86TjhJT1HRt5LVmvMucIZSFn3agV7kgacFqJaTylQOAf4QaADwQfeaiKFF3258fLCB4IMbcX&#10;dTYmQTWP6xQmMglB9UpwIHRANEwp7wKl4AfrwDg0AmUiGJWi8fCJFMjYndNq3H3RYkV0Li9a0S0c&#10;Ib2zWi4h2lgDjwfiLqPK+isKxDv2HoRnoQzyq1EkwRNwQUtb+f59AFkxOBIFISbLxJ/eYcU525e0&#10;1G/30A2hMpTIzr2f2LPmrKj8dK/D61S7sJ5ib8MVh67OuHrO2SEn2O304pbofVlKDOxMd71VyHLI&#10;EeP2NB61BHMFxLjx7IIy8Pr0G0/DQz1qJ3hHkaBQvC/ghTr120F1sE8PdUnwN1T8ZBu3fmolBV/7&#10;dh7sC3W7epPdq91utyp/ttpTq6I6oQVisCwkhIin+C0FIiMjSZYNcXWVyeE4vhKXdERf76F2BUtQ&#10;zJ/Q2L95UWIbZb2yy+v+gpWyYP9muzjFrXatW05sKdNSv8UyZcG+fXjS4+fPW6NMtPnJO/bs4T8t&#10;XQ9vUPY79dvHUfC+AgkQcOBzD7ryPYwjAVp++itrrvpF7RUuURzpk+ihLMen8ErsGgXkGSvx1TPa&#10;BMwxMRa8G1vNHJZ0qfFnyz+9yuY4XTNu++QbCYXees/qCaGW4Z5Ku1W/1TIPLbbNUhq7ZEicKfza&#10;Wqq3W8WJr+3EgQw7tvNTO3N4iZVKEO/f9alvzskJmCfkFWTomz25K+3LvYvsaZf4WLSBwqbs27f3&#10;yBpdaaePrLaa49/5MbS9HeLV0F7oxNcCqD+MOe0En1Ikdxv32Dd7PrWfpBiAHYUr/ZS/6WmMTLX7&#10;bbWdO/+dz5mhKDlt8Hbzdhvpr7S5iSabmbxm9Td/tTN139rP+76wn+Rxs9By9a7PbX/eClu+c4H9&#10;dnS5vPyVUiC/2BWOtFX/2BL/HzKe/rZ5gSsXx9vbi77HHKGZ8jPf2O8nV1nXjSzf2qblxi5vc4va&#10;y2aBe3NX+KmUtI9vk+L/p69L7eeCb23pPtYosVt1NB6MwfhjGbrIDSkRP3mSIxOkWCbapCxCAgS0&#10;I0Nhks0cw3yGYEJydOhemU0+v2QP6vfbzj2LraH4J3vWkGMTzGWIjmZ6rkiAV7rnwpbtvnYGmmLO&#10;6k2DTXJ+yB3dl2yel+JJtEh+snj7mbwd3of38ELwPJgLQS6gOOBD5nJcgSI/H/rygnX7l9ijezk2&#10;Otxg77qrbeztJV87ldqlGE+EsWde9s8UCH3kKvjIHgsx8kDmpG2nbxba/AMxbZM0tTTbhP4fVifm&#10;eEedQ0H4zrkwEYWkYoL3PIQ1TayOhWUCD29JiDEH8i8KRA1E2STQvLiXIG1WbjcKyOc+pECYREez&#10;U8e/UyD+W+0IQjR0NLyLkkB4kR5Kmf83CgQEMj8RBEwoN9a+3XeOW3b2IiuSVf7sVrbVl67x847n&#10;cCcZjNAG6uKKgEewhzaM3pUhk2dPW6QUhm/Y4NMylbfEXrZIKCKseIf2MKEqPLDVgX8Pc6MU/LnK&#10;onzK5l668nDlHL+DIPBv0nBDP6hHwnF28IY11221/WLmRlnfuLZYJv4e5Y2JGH3xF/VRjuqD0FlY&#10;OtKgKmR8OPGrTgne2ady7Tmi0+sXEMpBWNMuBLDu32rcbXslOLZIUPQ8P21Tw1dtvK/WngiXq9f/&#10;Lymx7+222rLtH/9lz65JKVNOnAabvr1LyDRK9+Qc8IZ4588USAjRuJcm4fe4zI7JWibclPCtSfQu&#10;ygMlQvacKxHKhXaEU5SHKwsBioMrCSbcc9rhO/3260PrfJRlGw4tsI7HbOlCO1CkLXatdoNvVfHw&#10;1n5ZxU0StlW2X94Wx9JyJjhbh1+p/snarxzwsiZliZ4/8Y11XtjlO6dOiUe7m3PsdXOuPIt79rD5&#10;sLW1HLTE5D2raNxuXx5eZkND4tHJZnvSedw2H13qm+gNdci6fV7nJ2a+fHhcbYSOBPFEs3skXJlo&#10;Bf94Inp25/5+9yD2yqiob90dPfv/2vvT36yubO0b5W86n45ePXvr2VXpA+mopEIqlUpVJTuppNJR&#10;AUITmtCEvicQmoCBmL4zfS86AQKEhUAIhCxkWZYsC8myZFmyLI33+l33HHcWdwxJVe3U3lvnfBha&#10;a801mzHHHHM0s1U8bmD0s21PnNw+0cOBF/d9VaN5ybNP9euXwdFzf6u8sQ98kN+qNW/Gli3v2Utg&#10;P871Mwuj4+Z631tOmj07PzN9Nm9+V17Vc3FDHkvXnU0xe/bLUrDPxWp5yyha9hnNV7zfffZkfKzv&#10;VevfjtlLRsWMBb/1cfR/VD25VqD1MnN3p2JC0/sxfPKf4q15b8RmeUBcKsXCmF4JZfbLdJ6XTBNP&#10;+054KXeunuCo8/r8SplDbJf89J4mFkgo/IHkG0e7D3IeV+ep2L9xbIyT19gjnmo9vDC6r27yUn0W&#10;VfRe3SpnZmHNMCdPL03eHd2SnR3b1CYsclL8dikfG/t8M0KE8mAOhB3oeC4Y4PCsvJFBvulrwhlD&#10;ZMz0l+RpvR39MjwHxfcD4t9e8V0fx7XkQorSnywrPORFHcULj1Mgg+ymRZPlHg8pgoHj8kaY02DZ&#10;2P3aqiivsPJuaBGIDpkZwRgIJjoglgpDE6xEwAMhnDAqgmADMSxiOq3icbNVTagoDvEI5+nJdD0p&#10;i2GnYr0ZmGQrlnsdh8cBTMsEOkqEPLNDAI9SIFYYDZDEracVSKBwbs3OtbIopz4f65a8FjcPMPwi&#10;/DJ/CE+9+UZgWQHoqY52+fvJVhgw+seThgf3Q29e9XZtvBI8bBGQTvlZ8IGHAMs2gXxRHtAf+gG8&#10;E2ZcE5cSl2fiwyRaWerKOPAbHz/luRcfOc94L7Q2vVUm6bDQWSeOoGQ+jEk7Tmdm5ytzaEzgpSA+&#10;slTflfpayCsveS8MEzGEsqNlbLz4t+c8NMFR53gkHJM9eG9/nGr6IsZ8+KsY/af/o/4iASVBziSu&#10;9xTcRJmSnxQfk7T2LEs9G4F2MyQNCyRN6+0B3ixSWGEvEm/AHg1WJStvyMPKVu82JPREUdABGcKC&#10;Lkw8IlBQHpTt1Sw1gVqDE3Hw4Jj408QnYxAlTNvK0j2+bWJ8NPE571rHIp+76nfRtOMv8f6Xz8Tp&#10;0xK+WQ/zpiAXYOAh2ZuDrsIny5HXVN/Y1t4Ss9f9MRY0/aeP3Dlxab6s7edi4cZ34u5VCUc8rPaT&#10;vkxo7uLXpFy+igf3m2snNmd+OQdTymi/tsZ3hM9a+0bcuLS0fjmVccw0CCQJ0wcXNnjH9EOT4zII&#10;mUPzeXDQy6vQRI/6jvBKXQD+F76/tn9WLJ/7Ukwc/2R8PXNEzJvFKMBHXuAxXd87N30QB7aOjpa9&#10;n/uec1YPrl73Vlw8MUfe3wkPjXG8/trm92L59o/izaVvx5/X/9nPpbs/j5nf/SFmfzPKypujizat&#10;+V0c3P6Jz6+7tHuKlMqSuLB7co3vwM2y6UTc2TanpkCMrxSKvAavyOK+JdWZAzvfkWfFBV1tF1ba&#10;SGTOhUvlmItgqLp+UjMySjTlFsN2GfGBQS2l0LFzdvQfL6tm8TAYuWDoit3tjAjo/QHzzOyVgZbi&#10;bUY3Js98Mb7d8Ee1q+IUPkKRdMmbR6HliEGtbLUDPAvNLTtoN4ENJrVBGtG0o2CYjydhjwe7zVkK&#10;hlbzmmIJBS8JFCIIXvZTMARBQhRITki5MyrjFJR0RID3FHhmCuKXuAgjmI4OZgbS0+PF+sc3p53i&#10;eSC4aCAUQFYwATzq78qXMnjmewKMWVUgeDMZ7+cqENdP4a5riWMFIpDgYoUDE5ccEVCz0BQ/vQzS&#10;psAGbKEpTG7ijZbZtp6unV0UF47M8hk3uOL1ib9q3RKqyiMVSJZRpT1h/CON8S/fQCoTQZe8zwXL&#10;34qxU18OrtrtvCz32nFKfBQw8RGKqTyKIjADc8Bmv4QBV6KKDoOMwUp5tZ2Qi02ZttAUn5sMy6q0&#10;wZ7DcUyW+Oh5I+MbWUW9TiO3X2X3skQR3pLgvrd3Yeya87a84AXig+PRf1b/YPZ7wocNasqr76I6&#10;FwrE7SaoClqebjcAOlbAdOUpHKFXEfQc6/+RFMjJPRMVfqJ2rD3DFSgRBGjyfZ0/VDeUQQ7xAihx&#10;loA6HvNjKFlwOBEd99fHTFnIG/d9KiVyXNbh6ljMGWqb9a0+cWz/lx4eGi/P4w9fPu2rYx9wsxx1&#10;IA/qxDAq71ZopS3Bq6JEHkg4cIT8CimOt6a+EjNkiRPetP+L+IOs0Xv3ZCASt0PCRHXcv+XzWLLy&#10;jfh66avx5/FPxbZt/1m71bLkZ55GCQiPUwemGMd9B8b6wqxUrD54E1pZedDmCmOlEscIVdtHCqlP&#10;sqYHXru7RzwD3whYSiu868DeNOhbtgsYxEP3Ty6J24fnRru8Ra5nwEBlkcfdM8tUpuIiM2yw1ujB&#10;Rj9OGqBs6M2wGrcpck7bp1KuY7Z8HK/OGRUviS6fzf9NrNn1caxv/kOsWPPbWL58ZCxd+kpMn/6s&#10;lOzzMW/OiBg3WfSR0rnLniPKURkMy9vA7joukq6KToxy9oToH0fq42UuFL8zPI1xwr0rViJXNkXX&#10;zS1xuWWu+6JphHyVx3f3iDyVk/Ls2R8mQd++b0F0tixSNaRAmOfAYOF5W3Q7o/I8taAwhh5ZrSg+&#10;/E7KkCsckC/OW9AvGdFxY7PnQLgJsbbwpUYrA7KZZfzZd83jtIPi0G+IQ3sKhnnDIAoE5XFVnZHl&#10;gLhQdl+UwMMuIlIqDxJbkJGZ3vmfwspQOmVCNYy4CRZsvIvIVQah4t4gIxxIi3BgHLK6fM+T0Hpm&#10;p0pIYcuzCigN8iMvBCJhGb8Q4iFIXKqAhWvhU+LQyG5oaCNCp8AFjEN5B6xASj6576DvqJhstS+O&#10;2bmzdmGPIRUPNHI8AOYXQCvKAYiXcQG3SYW2GZ6QSgPmwMujTdTp1yz/fbw19oU4LCvYS4WJA+6m&#10;scBDGpSrdPXhPMLJR0aG70bfG4P2BHCHRWPRtf28OlTWwceNq959Enyq/xkpjw+nPBdPfv6sJ0w9&#10;PCRPqAd3nEnMW/IwrsDUh6VnpVAvyLi5d1DklxfMklMEFkNYwtNXytKuWU9oYpz15L2qNKpA2/td&#10;cVC60EU0QdjPWfxKLJAg7bzCyhv98zAEtFV8g95z7w6d1XxOeQqv017xchhTYQ/ufi+rb390tjXF&#10;6xOejW2Hasuz92z6JP700RNx9UhtUcTtq8tj1fd/jKZt78eHU5+JDc1/jN6OMrThvAS5nwicsg8g&#10;LBHyKFgZNrdPrYi3v3g+xs56NUbPHxUzN/wp7nY0x/Jtf42P5oyMDfL+bl7+xnRnBdagPP22a6uj&#10;eedHPnDx6KEJNToybFdRTMzVcI/IjsMT4v/zrix5KZ0ZE4bHmvmvR/speTQlXvL/IKfQcmcNSsXz&#10;SaIbCtBn1Yl/oB+ryDAuWH6K4YpBwVJkCcc+BDFWNv/ynh8LNeXDRrkcHgSS3gy3YTj6/XA8yAMs&#10;Jci7rzf5xr+1y9/wcFln78HoGTwZ34gez09+PpY0vxODln0n5V0t9C71B7ea4urxWXHr3MK4LG/5&#10;+61/9i2OnNp9tnm8bIUF0c0Et2XBEd+pYT4WMJzIoYvn9kyNeV+/FAfV3uDWLc+j9cBcrypj2fs1&#10;eSh3LnwrRbjP+0ketG6O1v1zop+hKPVLjhfpPPaNSDJLLIgHAn1EJ0Zx8D7Ysc4pAowYMRdye0/c&#10;UPov1Zandkz8YUuB+k536/fRcWWDPKAmKfGt0X1hoxS68qB9iENf8EgGhgq0hs8EdZnOU/EEw6w4&#10;GLNnMwpj2t7foQxwYehYLCVk+WVuBAPoeBZeeiJcLCj0nv95z8IAOhXxEKRAdjSv9uB/KQ+tx6ZD&#10;XLb6skL9R/jDeJl/Qd7vtooUJ+M6X8oX5DcCHuuI5bwoE7vLiUMlv3q+Cm+EFB5VBcI7YQyzIcQS&#10;R/8v5fNdVSBMsua7GrVZDPv7sc/ElZO1ScF6GhrPyymFJ0ADAhaKFSCuQeU9BCXcDa5nEZA/xBe0&#10;HYorB+fFn8aP8M2B9y+urYWDewoNyqC9UB72eEq50BTrnHkSjlBglR7tVyziDg4OxAq3FwsjUm/l&#10;07nfGyyxrBetedNXgrZdWOP9BdzBXReO0LJVwgRBc0WdRUpl4LSUFMoDuqNI9GSJpVe/ZNuhOMDh&#10;ccoDSAVC25k25Esdj0t4jvOy03NHp9XySa+SOID5utDCoDCsNfKExuCgMI7/5vy0nTs/jA+/fMbX&#10;yF68ttjng7WcnObvz6REv537mgVbtYxN8gDeHf9E3LhSXVlG/pRfvlnIgmGHh13tH4DotGLNW/GW&#10;2vZz0fjgyVkxKEHJsM37X78c//7pi3GkRV6WTwCgfVW2eHqXPCOGzritcPaCkb5adVACHy+lLmAE&#10;t+6ti/3nZsbiFa97g+DiGSOjjeETcMPj4DIn+girla6qHROu69u7wUVzD70pHooAHmEXdSMgQD1U&#10;KsOWIR6Wj5uXBDnRy6Y3yaoB8WL3uTUS5qviwbl1EoriDXknnWdX1i6AKwthGH7qKUplQDw9oP61&#10;/fCkeF3t0rT1P33GFf/uX1oho2qLvIcd0X5lZQxw/02RdfDwhlVSzBOei+1L/iAa1vi2X3zs62iv&#10;bfapCHg/3CbIqbcblr1eu1Jb8ZijYF8Ztx7yzUox+gHX5t6RZ9V57buyOEd0ksziTnjqd3fvvNoC&#10;JNLRJjfkfXDWGMeQoEDwQqR8O2VALJ/1Quxd/a5wEt3os1Jw4Nd1aX30ipbd8gD7ru2ITnkvzNnY&#10;Y6Jv4Y37NGX4kfoKHqtAGIpg/BqtTuQyfmbBDcCoNLYqaiCTFF4pYFIpNAopfzeGJRBfACOgUU0Q&#10;4eJd6/p2xxABGT5LpuMoCC+XUzqYnjFqhBkdHRxTMfCNt4GygBgQnPxQIAD5EgdCpFIAqnhVoapA&#10;ADqTOqkZMwVQAoIJeligEA/myrygMd/6L7p0390UK9e/GWvX/z762+kciu9doORFHoDipwKhbomD&#10;8SZPyillGcp3tZ1Q4OCZ37f3xoWmSb6P+XO57mcPzFQHUZvzDzqYPjUc654P9AIYX6cNaJcr6hAo&#10;D46fYQc5vCLlw7WY3tWLS009OPCuXZbUzWbv7aCDLFCHYgL13NGZPuXVAgdBKEbvZXOr59P2xQBe&#10;BsspmZRHwXgYC0PgRAwShkdFvaivvSVBtmdVaQwF8A50pd5W7qfixo1FEry/9mY3din78ElW4KT3&#10;akWu8i3kStszz+c8Cn30fuv0khg79fkYPXVELF/9Zkyc/2pMXfW7mLH6rZiz6c/eO7F9zfu1+nSd&#10;kBIVvZSu7dqqeH/cE3HswDhZ+7SJysTS9uKFUifqBj+6zgK3lcLuHpCQkhA7uiQmqF1bWsbF5dZl&#10;Pjn34rUlUhzDY+W2D+QBTYxb1xQOzUlXoOPOujh+fHJs3vVRfDn7FW/07JGwGbh3yOP1xGEu5Xsp&#10;wE+WvhafeN7urbjXeLwOwGnYeB9lGffgpa0xcFH8wm12zA9AM7wNvA4sZDwRZAGCELCCUL0Y02eo&#10;5prSWokoLfR3HxLkvhXx4QPvT2v2XrVeNuLR57zCSHkkXvbA9ZTxiTDtkQxkv9PxTWO8bNq0hIe8&#10;gkl5Exfad5U9Nmpj2qrj8ppYufg1z8OwEqyHMwIxvFKOqE3h89VLfxublrweXefKKdSJN5s00zBX&#10;GjYigk/7pW+92tAyGH6i/4G/nj1nZORRH4wz5KVwHDijvsLoAcoDfpFBfmj1+zHp8/9QP1R9KAda&#10;k5eevVc3euFF29HlVhwokF5kLjINmYL3gcy0HAE/+B6eFh6WNz/AMDcUFoBXlIhJfZCWEnvznd5t&#10;nZBRIYorq8Qp0Bym/yAHuNCGuNXvh0D/PMciZcGwFQ3mSXU9EU6snMITuSrCYLlwSuXZjTUm9E18&#10;Ak9ylk6cSiTz550wBCPAezWc97ogLuC0/GuAjEeHwwrmuOz2E9Fv91r4VutdzwdQWmhQJzz40Rg8&#10;+T7lnblbN5Zb8CzkqY/+WWAUcB4qI/FMMO7kQ/kVyDLt/ZQ4KVzVETi3bNeiP8Y7nz0Z69a9LUtL&#10;9EVB5x6ETAO4rclTgMfH0l+EA0oEutJGrXtrw0631CZS7v20Gf+9yoPD4iToJSC4qH/g5nZPGM6T&#10;8hoz/YWYOPelGD3luTi063N1HBZu7JeFuF540sZSHAxtqZxB3HTaG88EK5fOijCCV7NNMRjgwzp9&#10;hPNjodTPdCPdiTh7ZXa8PfnpuNu+pvYfAY2F+ZAXpzBA/Mp9Ct2twlflc8nPtk3vxJKFr8WrH/27&#10;FcepUzPiTuu3Pq2ZWxnX7RodY5aMigmzfhM9DDewkKHQnHH89WtHxey5L3joxGUgLFN5AAgW8Ene&#10;rntQ5b/g+uG58iBejW/Xv+2b5wZVj/NXF8U701+MjS2j4/bd1dHDRmEMM+igPHzkidL2dG3zxs45&#10;K0dF88a/xLmDX8vQ+E1Mlqd0/eLSmK76PTf1lRi77s24dH6OV0ORjuNvui5+VzuShlVKKHsm/AF4&#10;C2CYBx5DxgAIQoA+RL8H+EbIs3KPcJ7Vd1ZuAmyiRPmgXJBhbOg7IkXGkSSn10oPSGDzj3k1FFTP&#10;YTkhq+QsouxEO5XffWqdAV4ZRN6AW875ihe4qrifvRb0G7V9vwQt82KDKEDVmXkN7s/ppK2KMmYV&#10;Vw+n/ep97+ZPYvL4p6NTngXf3uSHMYXBjrC3khD9kbMYX6IPBosXGDCcf1/lYFAC7L1iPgR5yRll&#10;DF+x5QGasfSWCXEpofstC2L22Cfi8Jq/OE3/te/lvYgGyPc7u6PvcpP34XWf/DY6TqyN7rObVB+l&#10;Bz+AIUaMJg+3w5tqv0cqECKh4VEkaHYaDq8DBqi67XUoHQ1rzQUQR2HutI3xFU6Yw0lXIMPoFAxd&#10;0cjeVa0yyQ+NSyMyLodwQEHQOWhcBAaKIwUEHkkqA+LRoRAmCDuESc5/kA84Eo9wrEneUzFkfsab&#10;eBXwEFL5D5OwrJMdpXdLHgD1odwsw+Xru+p9WAjQIEAJl4D//vu343uuGRUTDHhjIvEVx1aW0mBd&#10;mWbQjrwboErbRqCTglNaqBXoOrk6Vi19I6ZJkF87WtsNbIC+xbV2W9QNBQHWtZWH6IwXCD1gfO5y&#10;Z2XUPcXFkuE/cwcMSbJBCuuIejDUwyF+947EzQML4+jRiXHh5pJY+f1bMWn2CN/37HLUYXqvsl4e&#10;plebQxMsL+qDIMFTSe+SPD1eX8LMb4JUfIBpV94NKsPPEs/tJCEir+LQuanx2sQnY9vRcdF6eWHc&#10;Obc07hxfHHeOLJBFJ6VSjgyhfbgvYsmSkT4CZd7ikTFu2oj405gn7V21XlziDXLky5EfZy4siA+k&#10;NP701Ssxf/370cGV0PzzRLNoLtpOl8cyU3Rov1aZTyieUb1OCAsmb2lT2gcjAT5AOKte3ee/882W&#10;H455xsKftH0SWIOKv2rb+/Gs8Htz0nNxvGVCrb+UclhKfvHMTLfFHCmHEaOfEI4b49sN8pamsE/n&#10;t/HezN/EiK9ei2bRpUM83N27O/p79sQAZ3GVfOwZ5ZwpMgQDFFrn/wTTvoDbTHHcj1QnlCJWd67o&#10;JA7/+Uf7w1ecYItXgsKS8uMoELYeMGfSc3CZvNONyqNFSdVmHhYXHyFwEbwYIzJy+k5uUHPWTh0Y&#10;PLc5HrR8o3wkYM+obW6K31p3RVeLPDXkDoYSqxPh+TICsX/vWNHllfhshgwheZgnT37l1W297bt9&#10;AvWkKcNjz7r3hIfqgBJAMdxWe7NYiV3j8DRbI/DgeYffFY8zrAbucgFWcwxwXP7NHTHg00EUh03Y&#10;HP/O8BX3ikArFJHqdmLFB7Fx5ssx4/NfSVGo/0ixYrQNtsrzv7FFxthmKY/NwTUebLXoPiNP7ZLK&#10;pt9iGCPbkLPwhReGKLyqQAyE0R6pQHBx0hKgseiMFkwVgAFoPBiWxAgDKkuD07gW2mSa8fWe1m8d&#10;YBAYKZ8Ks7JQw3hHunDJTsLQAsIBS5ahJzq8lIW9D5QGabFAaVQUB0CD2/KlHgiwWvqBiyIatxLy&#10;7bF7ylNcvutCuArUo4CHkHgHZ/0DD/YGSADaPfdSSuIoDEVGpzazK547UKkT4OWdvBMfOtbS3L60&#10;ND7+/Ndx61QZ7+Yf1lWmM0CvgkMVHsL7MZBWKoKH8VLeVa9jW8bFmAnPx461slbwLKpGA+3toRPh&#10;axwUhhXJUBUdifLdLmoflImv36VOCsNDZAMhfEOZ0BHBZy9TcdnPUVnRtGnbu/Gnz/897lxZEnu3&#10;vB8Ht3+seDCw/ucwQqMSREil5wHkijG3l8C4qwzgUQoEIUV886q+e49aiL72+f+N9756Nlhy+/m0&#10;Z31K78zp7PB+Pc7s/SJuHZ8XrSdmx/JFv4lZM2p367ODfdHcl+PuheW1865kkd+/tNpDgxy/wVEd&#10;TU3veMm0aQQOd0rd2D+gfjdeluPa5a9Hn7yDjutlTgoeou7Q0XMtpb4W0gpHqVLf0qeu7ZgRn3zy&#10;q5g6dURc5Sj9NJYEHfdkUctg3LTzYyu6Q9/8VdnIIsdb1P+5i16JP014OlZt/nMcPz7FebJMlx3i&#10;E+a+Gr/+7OWYIq+qo7clOrp3+FZO5y3c845/A3XjaR4RXnhx0Jj2SeA74zUCSog0eLxWSGpLRiHw&#10;Ejwnq/TIBYQuw1o3tklpLI+7m6cruRTJThlEWNtHVkfnHo4QEW4AlvuFzXFvC6cCH43Bs5vVHYv3&#10;cEGKZ+8Klam8oTUy6fouKZXaJkEUjEdlqJP6f8ehlXH/4irRZ19cOTU7Vq97I2bMeyk+nPCUT+Pe&#10;uP5N74PxTYhXpcwY0mUhCXs5uNWTvRz3ZDCyAIV9JlzQxkGIN7dGL4YKK9PYZU461ZFlvV5I4FN5&#10;FcYQH/0JRXhqrWyn1THpvX+LyX/9v7FJnlE/8zwYXygsblMkvVfY7oy+w1KaXKd7RfKRLRVS1Bz8&#10;6ZVkyEV4znJM9LcBzRMeI+wHGGYNj7uCBnODqrFSOAE0Jo3Nk8QpTOrCnviCn3rC8CCUnT3H1BEA&#10;MAIWL0KfuJQlnDxkAcMQB9D/PparWVDoW55F7QpIdU5OCkYxkCfKQWH950RA8tZ7p5iL+CgTp0WR&#10;8DTDgqPSgV9CEstCq+AEHVjhgUfD+UZl4qz+P8HpSxjPKjiu/mcaFikoH1ZobF//bi0MKzr3EtSh&#10;pHED6pu2AZcURAmJd4KPo1Ad8lgKgLtcYEQJ9DlcXDXpZenwmqVc36gHIFxZupvp2DSHW808FYDV&#10;Dk0oB6WClYYVQ1q8EvaZ0M5AnbbCxVC+yVeW2s0Dc2LHmrdjzLgnY7Es+XdH/4fPvPqBjoDesT5J&#10;4/0Xyof2SZ6C18xvBYefA/Y8qDO48M2qpJ0eh8b72LT/s1ix/Z1Yvu2dGL/opfh48tMxedbz8eX4&#10;J+KrL56Kpjm/ibt7ZPVSJquAGPoAF/LSk81hXafWSP6tkFCQEMF7gzbVRSn0PeHBfQxtZ5b7wMrP&#10;Jzwbm9bKK9V/7wsiHkITmkFPvr1PiHcBhhj8DD3EP+xHmjHx+dj+3Xu1E4rhE6Xpz7wEx7d9GbO+&#10;GB6TP3o65k19KXbIK2I45sa1pV5iPCDjkmeN9qdi376x8R/vPV27HIs82JMDz9HmBnDTM+cKza/l&#10;Wef7CphH9b8RkpeTtwkrOPs7h3sYfrsqemP46L3/xIZ4sH9VTWbgjUmw9h9fF/d3zBFbrJUnsSQ6&#10;di+UzSzBz1FAki+dOxeq+ZEd+4TSd9HHQYaMwrTKszq6LgZPbVKeCFsJbPo9NwDC1+CEzEJAowzE&#10;Q303ZNXLa7i6b2qc3TY2Zk5+KpbPHRHdV/AmMWYUrxc5p7wG9OwXDz/Qe48EfKeUAsumWRbPythu&#10;ZJjqxlJmRoaYH2KYGWUJMG/NqBErIZm/EC5N8m4XjBseJ5vGSnyqzRnSAj/OOsR7QaGgtDgklxN+&#10;ubwP5dUq7+yGymUOh2PjGSJjTiXnihJoV5RrOhiCYRZCMCKBMH758UMHVyJ7JYoD89GBUR5mROLo&#10;/98D2dkBM5zKRcjnnAfCn4YCcuWUkVdcFMhZEQABS5i8DisEwlEgOexSPA2HoRyVv48akILpOa7G&#10;ZGgMZWPCCKehmNug8BTEdFDmh9JTQ5Bi1SedUkHwbjqSp/LP8CGB8muwfeWfJDyfirun1Xm9/roW&#10;zk1pPrgwrXHw4n96gqalwuuKhLIrkHVhXoWhSl9fKZorjOGy8R8/EYdWfipa6x+dP1dBAQgjD7uR&#10;h57kgSsLQ8PEuNPsfcGjQaEg1GEy0tLJsdbwMowb9QUPgHyVDx5s4icexFK7e3yp5xHmLPyNj8Nw&#10;XqTJgxit0PWN8kDJVpVR0jXx/0ko+Xj+j/qRl8KhKRP0UrDMgzw1/lcxccPrMWPTqFi398O4f0NW&#10;pzowSzd9Bw58Sn7wMkOmiQtGiv5hCPk2PnguF3CYhxUPq9j3sZBeYeqgnE4w9otnYt3K3/+wtBqv&#10;LfFGOMLXvFMGuMMTXmpdy7df7XNk4+gYM/qJWDLv1Vpc9rKI53rVbl1YwQrrU7tdb5nnQzs/Hvts&#10;vPfFs7Fy3VvR26m2LOU96Nge36z7vW9W5GRfDqzsx5LnP0M5BtUXHLO9622RAP6UXwB+8jtxK2Ae&#10;bggDCi4G/lMW3jLLuanX3UPSwetkwKv/sOybIfgb6juSD9xdz0GtPcdXSXQt98kanQfk7YtGKJDe&#10;lm8kTJujp2V5dO1SuN77Dq+RNzNLcXZJAc2T8pEBinzBQucyMPJHDvgkZKU9Kz64L+HbpX8c8SMr&#10;f8eq30bLd3+Mfi6cIrxNfcbbJkR7lMh9lIX4ok+Ce0DhKJNOAUcDPVAeXPXN8ndWhTH8dul7Hyvl&#10;a3HxQOjLDMe17pA4XhiLxo+IY02f+2gSe7S0EUoB5cFwFudoJXBwLsDhjNcA/ecKD1bk4vE4rXDO&#10;xUuNbYDslk4Y5s7izp0/eSdMYOtOgJeC4mDdtidFVTFWAJRx458NyVTZ4RPoTHgfNBCKhGd2xPQS&#10;iqKxB0IHJEz/PTSlTmRvA6VDOB5KKhDKU3zcO8qgI9OhB7jty66//j8WauXYpSU+4BUR4KX/FrL6&#10;n/UyPQWkA7LOQwL/ZRWKGTgTp2npKHXQN34Y/64okhT6flb3ZLiNSrkJxqdAmeyrQ/+x6G1tigOb&#10;Poymxa/F4ikvxYMzYh7+4X3QOR2vPLPjMx/jcVCVx8ZPH5lQgPFYhiEZoqqmp7PVlRv1VT7glgoE&#10;QCkT3rAMdXvTe/E3CdHb55bW0sIf/PPYOGmUB8MX/6wCSZraghc+qQAL3L29Mt6Y+nRsOv5FDAwe&#10;j74elKTiV+K4THgY2vMOrwLgBK8i7DFq+E98nvyn3lk+9Sq8zh0eU6cOj1snF9fiC7pbJQTKu0Fe&#10;C+PiNVyURxoUSV/F6b22OQ42feLTDnat/TAu7JvppdqdnKeU+ZTNbgP3DtR3xLOyqqNN/UT5tN1e&#10;E8vWvxWT57wSx/ZNirvnJChz7gvhne0L1JWHIPPPNkl+TEgFkvEct0A1rPFf43++4TnhxKGH3UdW&#10;SSYgyEVPyQtWY3UcWBL9Epbdx1coeKnQXKWwBT4Bt08GZf9R5ki2qBmkGLnISfKHK3079y6WLlgW&#10;bTvmSy9zVt9WNdEaySDRDyWOsmZOgx3et6S0BhRmA+1YHFj3fnz28f9Xek2eTqfCmFRHaXNJH+eR&#10;cYLDTeVzS32vW+EokB7FQbGwuIGl8RiO9iAUzjwJRhpeCMDKR8+FKG1Hi3TElJjx6dM+N8/DfhLw&#10;PvqIZfbMt6A02FOD9wEwP4QXQjinEAP141GUJ30azwYvpBjk5lEPQ+ppeXRcCuRHDVYaG0aEOUnE&#10;+VYoEHcEZchkEJXBCn8o7c8Ad3BBdvrsdPzjm46IAsjORhhPFEoqEIRJ6YQ0KnjZwkP5kB6PRsrE&#10;w1t0SjFEN0e28E5aaVYrEFZy1Bm64JWQ4TAJygMvDOXBuzttBWeeADhRfjWs3oGGAtILynAGd0a8&#10;99d/i6ULR/oAwasHZ8Wds4ujhz0CCAfmRqo7nhEU4EK9AMpPAIdsR/DAWhLuA3JRNyx/LWZ8+Uxs&#10;WTZKXv4Mxdd/lEcOX4EPebgOPAV4L14dpn8oEBgYxmauBka1sqM80tSAQ+KcN2Hu/PrvehOvKBCE&#10;NvWAvnjCpBXzIzy/X/t2fLdmVORJx26LTF8vrwJJ11L+T4PSAJ6PyneFo0SwcLuORnfn97Fi+7vx&#10;xZKXpUCEa6alP7j9iEfHKrTj252txE1+pn0yLe+E12kBvct/df7uS9/Fxx//Onasfy9uHF4Ut08v&#10;996Cjivr4vDGz+LyznKtMUNf5kPl4U6tJ+HQkrxRyoL9330Uc6a+GDOnvBj/+fEzsXLJm1Yig1jR&#10;qoPvhVA6Vg41N78Xl9iTRN0U1tfdEjOX/TYmff1ydN0t7ZCQ7cozlQjfJa0h28RtX4FGBeJ0xCvf&#10;jeByFN/DY+RRwrGE616v8mSVHvWHLhg0bFRk5RJDQFjxWO4SyoNSrp7EZlUVE+asAmVS/qLkCen1&#10;baOUoSzLFvG5jRfBfSlvCfSOI8u836L30lrJG+XJsJLK6b22MWZPeiYOrmeJNgpFaZjbQDFwb/k9&#10;yR7uQWERxX3RtFPfXfrXjiEmQBlxcR/4Mt/BxD/ylqOEMJygnbzI2uIUpVPfvLNzTnz1+dPBxVYs&#10;J/apxPAo/6+qDC6nuiSFcUmKg30k7PuwEpE8tWIpT4ZZyRf5COTcEfNbjDywKgy69UJjPBA3xiPA&#10;nUPMBfF48k3DwOys0bcFXxryZwENLaiWQUeiQxmPwgg8Uxjz5BsFom/Pi/BOpxSkAvHkeU6g43oB&#10;CDDGQUWQB77PRGno3Owx4T91SjwSt8SPOgLkbcUpwPNAiIFrQrV+CBLyrwvfUpdHgv6X8WMvIVQH&#10;5BiEa3tmxYKZI2LG5GdizvTnY9M3r0fnJSnAalkIC4aXfJhfgvC1Ikl6VvBAqaqz3T26OCZPeDpO&#10;bflCDCuGLMMaXhCQnTKHsVxHleGyVDevCoOGojEr55jEszcK7iUegpd8BD9SIKYtQBzoqLySjlWa&#10;IQgkFJiHGCdcv1/91g8HJibNLSTKd0LSNfP5SVAa0011Sz5IBcgTK070Xb3r/fjNuF/FlSsIVsXh&#10;f90jUvpqmdSjqjD4rvI3z+Rr/sNXKfjhL4YeRLPdK96PpTNHxvhJz8XY8c/4WH2O2H//s1/FFHlm&#10;HexaZqjB+Agw6mwVKh/6pXmh5Ku6sGyak6O5W2bR/NdiycLfWjG5fTrFfygT4hbovN8cHfc2+8k9&#10;H7MWvR799Bfxan/1XhfaFVollLb/4X9pk6RvAkLQwDtAfP5By8p3PZy89LTCUDqe2e5eAEE8gXmf&#10;b+JRJz294hHaAITp29f/Kh8EMv0bekF/FhMwt4nVDR1RTjJMOUQRQ5Q7eBgeHGAXuNtOtFNfYGl6&#10;Gmg7V/1RCuRZhUtxee5D+TJ5zvwH0KF2u4nykCzrlxzqVto25JjC70s20b+Yo/RRT0qHF8DoD32A&#10;/micFYangIJgSPLYypgyunbWFjvfu1qlMKCllabyZvKciXrSsKReHldgYLPfitPWGc7ilGCUphUI&#10;IMWDEkHp+sga6CFgeK1T+bbvKAqkCo0NnQoE7ZuNRDgKxASkwX8GVPOslsc/Go9OR8dyWCnH+JBW&#10;wD/CUBCEu4MIaGi+SQ8jIMAT+I+yYGgL74RvKQ57McTNugCJp/NWWdSXulNHT3JSPnHArRIvcUZ5&#10;MMYN8J51SPyHBP2nAwOMIZcVUOwt6b22KXpkJZ5oHhOLZo2Ik9wkV58HEdQ7CXRTeXYtAdXRyk//&#10;qBdCkLYq6Xavfi++njxC6Us+QAp93hFguTrKglx5uQOTNzQVLZiEZ89Av77xQpgH8aoNxScNnZu6&#10;eI+B8knBUqcf+SkeAL7Ql7m4pAk4EE/WOCfyIjSvHyh3Obgd9ITmeMBVfkq6uoyfA6QBhAN40Jae&#10;BC4gvNnUN2bW8Ni67xMfMlhPyyKKFNBAKo5UDAD51dtaAI7858n/FIoAQsvLJ/Us6TvPrvMucI5U&#10;uXZ4ro/DOLR1dEyY8mws5gj1Vb9TGSh1pWc1pT0pylUeWR5DLSU/zqri9FeuDJg8cURMmDA8bhz6&#10;YZiMI2W6ZP3eK0OoN1tXxkwpGu7D50Rb/nHBU/LKIJs5ec82tnegZ/lvqNe/1DPhRwqkAvxHSQB4&#10;Z4DTlH/+rzAbLSoD/kH4Ew496Ce0qflL7/AsT2/85F188wBBqHfSIAuSz7NNXZ6e9YUyvCvvbDtB&#10;rzzjnqsb487RJXF22+S4sX9eHN84JhZMHRFXdk5Tv1MfoZ+iEKxIVA7DWQxj4YF0MQKif3wzvMWp&#10;uuwRwVCjX1MWQ9D0XxQIRpMNRuWFAmNpMoqrdYsv6Zs18fk4um2ccRt8cNzX9FrRYOyhaFrxZBTf&#10;y4b1DyXCzYZWHgl8pxcihcM7ioe5EY4talNaLn3rlgzo2c0QlpAEsqFSw2W4mHGQNcoIYWbgGY8W&#10;UX2ZFJ3IhP4Z8KNyBG60wuhmCIHzKw1WB8VxXL3TiBlWF0gFEAL5DtNWw7JzqxPZJU0hn3iRF0/K&#10;QXnQWCiPBqZxPDooDAvjMl8DA2KlSKN7Uj+Vk/Mn30cB/wUc1VHtdKksS103LHot9jd9UJtMR0k4&#10;XsEJK4vOgRKBsWAw0zLrpThFMd08MC8mjHk2tq34Uy0cYUWHz6EjAAGR74DrTl7CiY5Jp0OB4K7j&#10;xmKZ4YlYiUErpaET+rpMxW8UKIaSH0D+ALxlxVPKhz56PrjWFAtmjIhdG9/zjYiD1WHTbLvMI+ma&#10;/38SSnr4HZrj2XooT3TxER/HouPamvjt6P8bx49M9KT6Q+nTaofHSAtPVctvxCVxrH+Dr57QH8XF&#10;uyeEVUfoRhyUSonLRr1b55bEwmWvxR8+/nefGnzn2HzRTG2SdSFuPimPJ1CW6V7YNjVGf/qruLj9&#10;K18YxuT5no2fRuvx2io8lhozyf7g9vaY/82b8dmXL8SRHRNj6qyRMU9eCGcoES+HvwzgSl1ov7oS&#10;oW68F8i2Mt8ConN6APWwAsggDBLmuhi6YX6NY3Lg/WxrDAn3Bb0jqBmOxlpnaJN2QrmQd+6l8vCr&#10;nvZCypMw9XHPb7A9AC89DSCWSKue/a07PCfVx0om2lhh3beaYmfz+1bkX00ZEdNFI5TxjPEjYpaU&#10;7c5V7zheHQdfLKeyujEwlQ+eBsOyD/AqJFtZvsudHu14I8KBbRXUF/nKfA6jE146rzC8Erx+KQJP&#10;pqMcmDSXkmlZ8773dd25sjIGVYeu2021pdVcAMdRMHgjKB6McIw7hu2QhemBGIoCSSXCHAtX56an&#10;wrwJq7balVbKb9hDDUcDpxIxswvUUPV7QKgE7quUyQCTLLYaS7yfgocUh/JPyHkFM7sYLQU536k0&#10;+E7Ls+6uErcwqr8FVcu/6hngjTBkBYMgWPnOOA/hKKAclAPKA9ex7n0oPv9RLFgEZTesh9DUwCgO&#10;Jup7T64VncQoro/SZEd6JChO3t/t4aySDo9JDNt9cW3MmfJ8nNhalk6iILLutJMtEuHbqEAon46M&#10;ECeurPpD6z6LGRNGRPv5NbWyCAdKZ3nIei4CpwbkpTwpB6+DmwI5aqFTNMWysTJQHI/Dl3y4rQ0l&#10;8igFQge2UhK+4GpBpHqVY0C8vFn0YYHBjjV/jsmTn/Xx3TfPLoz+NtE79x84HfiRR6HpQ2U9DpTG&#10;ylZlsgoR2oMv3gf0kWfG/AsbBI+11A4/9EnJuYwzj1XPtk5IZVINA69qPN6xbi1g9Y3icHuVdM5X&#10;wDtKFS9R7/33d0XXHQmwnX/x5sXmlb+N+0y2e46LtoYGpRzagZVwzqMWdmL9mNi67K0YuLXL5yKt&#10;W/JmcArzzJkj4965cpjfnV0xd/ar8c7oZ2Pf5tFOd1wW9vTpLzv8zO7pNQXC6iuXI6A+lGcodXWd&#10;C2QfS1lTVyA8q+EC2sMnYkiZnVwTAwgyhF0qEeQGfAPPq878H7ggIZcLMuBV8uEJTfAC7CHr6f96&#10;8p8wKX/6rPtxGi8AQ5SlL3ZdXuejSnhvb13jgzanfv1CHG+ZGDdPLYsrB+f6YML759ZEFxY9bQeP&#10;IDsoh7kDFMh99WmsefZ+MNeBR0I/yiW50AKDkLZsVVyAvOATDNXL22JQRqrnPhiKYoKcs7V4Cjdu&#10;ZJw+/aVo3v5J9PuE85Mx0L7XRwd5foaRAuQaMoGNv/Rxz4UU5YFy8MS66uC5EMFZwvTNbnwm2D3J&#10;LijLf+WBFKQ9XlgaEyJjhauwAWkgKw8qIAXSc26Dt/Nbg6HJaASsQhrPDUcDiGHIx+8C4vBkowpx&#10;EcxiAg4H8zv58PTYLTgobuJAXmZO8ibfkidQ7ZBAChDCE2DoMqnujp3hWI0PeSwKQ5HhPQC8E8Y/&#10;MytMp3fhgUfmC7FgasKknJhj6eVIhPQ+KAMmTJwIS6jimCtXypBJTYApDOYVtB1aEuM/+1X9EDaD&#10;BUV5p91QJHQmGM84k7ZSN4SPyjn3/ZSYLiupo9xfzr0btTjgVwCGTeHF051IQP7wB4IbXLBAGMZi&#10;CAuLye1NPAH50oF4z3qRl/MHFA7f0ZEtwIlXAejiOALxQO/1ze7E61eOivc+/1Xs3vFh9Haq3IxL&#10;XfPdaakL5VFuljkUEJf0qhsekMtXGrywItAZPpo2Y3hcPDTDHoDjkC+3HiKULRwfA4nHUGDhQPl6&#10;Jg8YlA6aNcTv9zEYR6P3/s7oubvFV+K+P/rf4tuFr+i/cGbCGAFLfwNPrOnkJ4QjQ4MIj7v7ffXA&#10;gBQF19py1tXSua/Fh589FRtXvB1fTRoRY8c+F3dPrVQbKj34dZ6IG0cWe8PplzJCZn/1ik/mrS+v&#10;zjkpwLyr8ngmPyV/1EH/DZUwPFx4mfc7eyQ3l6vcIlvgebwR/sHnng9QevppDmEBfPN0u6hc00Fh&#10;xkVAOLgmbt2ip6zuPoQlnmehF3Mdd48sifaz39aUh9qy89b6+Hr+yJgy75Vov702+iX0O1o3Rcf1&#10;jaJFc/R5mKnU2+1H++sdLwhLHuv+qqz3frWTV0bJQ2DlE169z7A6XrtUDxkC/TCm6EPmE7171Ef/&#10;6DvyJgYZbmJuwyuxlF48vHHN2zFn6Sjj29O2PR7ckPGPzIW2KGa1PYdJcjimz/FDsXAXFEt4r4gG&#10;Vh6Ci7wLRybdURgA4dwTBRSvRR5INmQBiExjIdCZ+0C4AwgFCeFBtCLCAcHHah2EM5Wic9nt0jtp&#10;rRD0Tl64oFgNNDzMDUPAaCgIBDMNTKNCODQkDIAiQRgkU9aFXH5nWOU7O20KEgAGeqwCKXlQb3AB&#10;DxRZKi8EHPikAgHSS9GTZcTMqXjJMPMt5J3xAL4Trwyr4llVIEB2eJhQzNN1YlVM/vjXHsbat/69&#10;aD02Vy50GUbwyaTEU71yKMBDSXRC5UMexfJk9/zdY8viDx/8Kg5tHivLRGmMD3gRBwAvhQHgASQD&#10;2whQvlYgYjhcb8ZDcYurmxQRWggVLNSsG/mQh/MHyJP2FU0ttIcA001gHE/FgNzwSy1f2fL7WJb3&#10;2u//5IMo622ZaZLeJV2d1kMC+RO/8AJ0g17UGcEugcuJqJ9PfDqO7hirTqo2J0/qwzEtzFv9MwoE&#10;SHpDJ8pFyCPIEB4C+pvPXmLJMsNZpqOUScceKdKP4qsZz9V27Sts4A4nvMqydd87VFvOyqokRg4w&#10;+DjBgWER6kE74XU5nQxDCZVz26bE0q9GRtOCN344mr0oD78LR+Ke2DQ+po5/Xl7h87F9/Ttq69Kf&#10;q0oEQCln/eo8lkDZ0Byalvz9XuKqf7UdWlhbisqQDeEoF5Xhi+hSxlAH5BPH4yBEuXsfwXh1Z/Sf&#10;RgjukPyWx30dGaQ+cw76QINjshsUzlJzyYbeK9/7DC+eJzaNjQVTRvh64JnTR/jGUW48nLf4VZ8+&#10;fPlcbZXagOTW/avrDV1SDP3QN70y+AKZgdUvb6GPa2nZCY7gvSWZcXiF3tWP6cPML6IoZQBYjiCr&#10;0oigD5EXdWNCm+E69oVg2OM1SAEMnF4fPdwaq/5+ZvfU+HjKC9F6YZnvwOdQRs44G2TDIbSTjGV5&#10;N6cFd11TWQxHYwx6bkb8gjKxshDtPGyVCqWEoQQJYz+e5N6wH8YGC9CIuFxC1HMfCHR7H/JG0IAQ&#10;vyw7deU8+S1IoUp8FAFCmEqjHJgI4j/x6LQWzoXQCBULAf0nPmkB3qtCO4H0xLfga/ynMCAFCYBg&#10;gcHJMxUIcQhPwZPpeGfoAbByUZ4ZD3C5CuNJXsqTYStvbmTIiXTEN01UnyouvD8OzwTSu8wCYqa7&#10;LfPj4OqPYo6YmutWOTeLoQzngdKmw2FF1+mlcOqb5QH3j8a948u9omdP00fCUWEwqTsvuOppvBQO&#10;NCoQ2hZGZ5OUFYg6MWO5WDBVBcKmIxQIgjDzACxEyB8gT8okjt4N0HcIgJ8q9bh3dWUcOvRF/F7C&#10;ixvnnDbbMfOijEzj8h4FxBUgyEgHXyLIjatAfM497CgQDrvsvq4OT11SKRqGyrcCiUcVl8QTnAlP&#10;Ic1QJh4Cw04sDqHu8ABxoCtPez2nfOUrV7ueOjJR3oj4j3+0gyfV9e5v5ccwM8AwpflaNMcoMm7g&#10;o3g5bKj3HizOXIWHl8WTeSEMAvCizlJOXDHcvOzNmDFrRNw4zU588C/xAYw28k5I/qiDcODpkYWS&#10;hnfwpB1QPqp/x7EV0Xnqmxo9xA+dZ1dFz+XvfCHV/YNLFC6cpCgHz8krljK41zzPiqHv+AaRQkrw&#10;7uHgbv64IOF477DkpAQ3w4R3j8T9nUov3O4dXxbdl9bHrYPz4+tJw2Pi2Kfi4IbPovXo/LjcMjNa&#10;Nn8aOzd+GLvUb9ouSumAa7mLpffeXl+IxtAf3pzpw3/ooT7ZL4XB5j/PJ9hjlwK7sTV6Diy1Yqkv&#10;jUfeCfrOQX/aSenJizZkjkxK1PngbXRKnvr4EwGro1CwXiR0Kq7smxtPfvRktJQhV2QRF95BL05Y&#10;YNgKY6T3+nbP5fR1bI1BNi7204cFzNNwHp/i1+Y+VEZOrDPnwsosVm+x9PnUBikQxspwsagIbhST&#10;LhTEOTBsGkQbMlYmC6YXLQQTAQgWgA6UDABzAvltIS/AMnFHLeEII3d0AUyT6QjjmYoEC4PvatpM&#10;Uw2r/6NDCLKDZid9lAJJcGcq6TOMeI150wFzMl4MzbgpQ1feb8K8B5YdjI5FRFmky7yyjGp+QOKZ&#10;31l+eiF0EDoTcwr3DsTZ7ZNijjrtPjF0vYwqLejEiTvMR/oihLAyVy8ZFcvlzZg56x0bgVHobDwU&#10;zn8AgcV3VYHg7uayQzoFk7ikRYl5JZEA3gCHejmA8vaTPFWejRbCAMKGAOLDB7Q5VjP16NgRf5o2&#10;IvbuHa1w/f9nFIgnYpWe8j30U9KpM3K8tq3PVaN8r0c9z5vipZyz+HsVCPiBKzhDI4QO3gyHT3LC&#10;MN49AgNeo31zEj2hrII6unWCb9artZ8sazzDtOApwwYMZTaA8wE30gnSmKMu4OT/gnsN5QLgjWGg&#10;dyaXL++ZFh+P+3Vs3fGe8BX+GQ/vln5AedDHoLT1NgXIh6fiUEfqnekByRiWx/Zcaoq2E0tqu6uF&#10;N1cO5xDuPSb+hRNCt/OQ2keKsOekhCzpRdNODkm8Lt65Idl1QkLw5sHo5KiTLtHryj6Rt+Zl4dWz&#10;iZd5tjXzX/NJCLQNe2/4z/3ozBsy1Oe8u8BjzQ9ePPVkI6MEs2+whF9ZVi0PoOuQFAXzB/IYY0B4&#10;85Tx1yPF6OEn9qfgpZBGfWzwssqAz3OKgF3vzLeKF/tOCHfywltgXweGHAqHqQHJh/sHl8eGZX+I&#10;Tya9GPu2jY2BMtLDcu8+KRsOVbQzILwHUSSi44NOeV09W2LwgeQXu94tB8BT35yhxWGVyH0ObWSe&#10;6QJl6ol3d2YjCkQNzZI2JnE4mgIXiZNTQYohKFsEylSCxApEDGQiYTHhgVhYqBMUi7zu5gP2IpQW&#10;S4oOQRjfCDkUE/ERDHzb2tI/4hCG0oGoFvzKM4UJzF8XFBlWIDtt/k8AJ/IBh2qcFDp8N+Yz1Ht6&#10;FRlOHag3Cop3eWgoE+ZCvFGRxnpUGQmNq1CIR3xoi+DPjp+T4eps3FvwzZJXY+eG96LrCvMZpCU/&#10;paE83iUMBu7tjhsH58XVg7N9XwPPpm9/5wP/6mPX7sg/Q4HgSVqBiC9YgnhfjHUPKAoEbwEhwkm+&#10;CEDSkj9P0rusBHCk3pQNXQDCAPAQMFxhJaMw+CjTii5HWyb6WPKzxzkQjzDllXRupLXr8yggPmWU&#10;NkCBUF+U902WvK6KL798Js4cnlLyKnmiPBi+shVazW8IqOIBbuBp5aFyUSCsuLLiEM3Il7KdlnT6&#10;hrfsKeqb8oqCa178bsyfOzIGfQ6TwjjO3PQkHvkpHXl4Al5gA03PugAHannV+xT/iI/wz3anvDLU&#10;VSun5KE4N/bPjj9+/n/j68XMwZT/9LOMj+z4KQUCj1Nv111pgCrP6Nl5tTaJzcnHV47Oij72IOif&#10;T2xQ/+trbY4HHNUhOXXr0ALv0WDxxX0EruJx42IPmwRlFNxsWaRvCc/bh6Lr4np5GLNi5YrXYtnC&#10;1+L07inRdW29FUZP61ZfsTwoRcZ8AVe/cv0v1yl3nPkuumWZdzIExc2D4CyhzNBQ1+lvfaEVO98H&#10;LytOywL1F8pG/kgeoDTu745exRuQEuCY9W55NRy5jrzrwwOU7GOO1RP7V7ZG35naIYg9R5fH4Hm9&#10;t0vOnJSSY/5ECmTg6FrF2xXXNk2PyaNHxKHm8XHn9ArfbEh7siXAc5UAMlXtMnhdzgH/unZF9wPV&#10;t2Ob776ptQ1trL6OcmOIjeW/3nyIAhGeUhxxVnmKJsO8RpoxNYatWCPss1X0ZN6CSTncWxpT0MMW&#10;eHXgvmtyezhFFLeWEzJxV2E6lpsxD4DAVpgJgBBl6ItwOg2WOnF5Eg5j3d5bG+uE+ZLRYHgUE8Nf&#10;KBgsJf7B7Pzn3d+F0cxs/CvMWoX0DFKBEJfwFLY/F0hT/UZ5kJ/y9lzIaTHWkZWyfJarqqtrO1mr&#10;wi3LfgjIswKJvxWIgMt4sjNxEF9Jx47kLyY+7fuOW7Z/Ep03ahPjCaxUOr9varz94b95HJcNeV9N&#10;fd7PQ9v+VuKBDx1Z9bDgLuVTXnZmxnT5tqWqOLi43PHNrlm8EI5aQIEwxwW/oEAwOBKXwjv1bwN1&#10;RcgUQVMPq4SjWAEWKtB+xauhU6xa/3Y8P+75mDb/NzUc/1EFQnm22sGXdIJMJ8+gt3WLJ9BP7K8t&#10;4e3l6uesC0Lu5yqQfE/8UokgPLHoPZdS8rTwJB24APpOQNHw7DwZTXN/H1MmjYjmne/HrRt5a2Gh&#10;mWmgb7ebvq1EVM6QSkQADTDa6uXpSVrmQMGHfmj6iwcQQF42rPC+o7F913sxcdbweNAmgUIYhp/z&#10;EDByQR0B8qdswG2sPHnm6QeUxxDePcL1LmHfxwY2vT+4tSnuXf02rl2cH7tbRseJ01Pi5vWlcfny&#10;7Di0d2ycPTrNQ5vE7bgp461rf3Tf2RSt55bE99+/G6tW/T5OtUx3nleOLYzu21ujX4r57MFZ8eXM&#10;F2KRFMiNE6zu2xd3z62QZyE+Vl6tUkY8++RtdbBABrzEb12nm6L/+t5oP7HWN/vVLhxjbmFTdJ9e&#10;qeZcFX1nGdoWnBBe3GSIArm9TYalPCQZ7QNMonOXkLyPrvPf1hSIjPY+JrFlAPQz38C8l+TyAHMd&#10;t7bLjpDXgufRq3jHlkmYK1wGfy+HPYqH+i9tjUkfD48bh5f4AjCfMHB3v+//8AQ6SqGsYOtjKAoP&#10;SrzW27vPE+6+DwZesUGhuCyOYeUlizduMKyl9mATIh6IDeRdUiD2PBSBXa1EsPLQN0RkPbVXcihD&#10;CbPO09L4aujeq2oAEZVjgPvJCOZCaLTujsFLysNzJvtiEHcHJuJQM94V5tvlsH4Js1aXqypGMQHx&#10;QpLBzWhqMNywXOUFAzscRofJeSpOQmNHdUfSdyoQhp8ybv5vTAtkWCPwLzs/ykj5MoTVdfgbZb2y&#10;NhfCbvhUkpT3sxQInYgnkOXoiQKhY4nx/WTslidxFDYghm9ufjc+mvy0BMmH0SOh7oll/ecO7nnz&#10;Xoo9zX+pdcCzy+LUzgnRvPLNuH18YS0P716GJhUFYmtR/1KBUHYKEeKwC/WW2qpDVlW7QIz9IwWC&#10;wHA9CvD+EPCfdixtXA+rhoOPntU29tLeU3H7/MqYvuh1X4T1X6JAMKJy9U+mc9pTMX3miJi9dGS0&#10;3y5j3wBzAwi+nzOJPhQknknnzBe6eThHNPSqN31DP/gIZVXOrWLn+PVd82PJ7Nfi7bG/itVb31Je&#10;sio5vZXJWJQ96dLyr9NFUKczeQlsdUJvhfGOFwYtoCf0t8cBkIZv5c1IhbzDgTtb4+LJr+JvM5+P&#10;thsIcOKUulDPVB6PUiDkiedxX3CPd3AWX8vYPLNpSny3cFQsW/y6r9adOm9kjJYyf0/G0NtTn4v3&#10;Z70Q7+p77LyX45OvX4gpy16L5gOfx6Xri+Ju29rYvH9sfDDzpZix9s2YtGRU/G3uq/GX6S/FU5+P&#10;jPdmKK95r8uLfcn5nj01wyvbeiVEuYKWmySvtsyJNnkS4NYmo/DWniWSU7S7jLOLO9UtNvsipj4Z&#10;3IOiB5PUfdf1jSckw8O7v6+y5FZCnslplrxzvhX7PUR37uQYxGDvORIPrn6n9Go79R/LQSn6foaq&#10;PCyouCiAO1IgJ5bLSNf7gDyVk1IghEv+9uz5psZHot3kD56PA2vGSJnt8DwH80K9FzAuk+4C9VUP&#10;u5fhSPaM9MtIH0BWMz3BHIwX46BgFAcHg71ewO2dxt36Qv1mmD2NGwSq0igQtB4usBuchhfAELJg&#10;OGaD937OiQGuyvU5Kc2MgCbOHSkIFAoTOozf4ZHASIzFM7Ynt6mP+CgQ3hG413dE/2URk8paSCkf&#10;yva7yobJqEwqkdw8ZOsZUPyEH3VQ0uv75yqQjJ9hgC3FQouMB00KXViBZU8DbyqH6YjrTq8G+FkK&#10;pAoKcxl6pheS+0T4p+/BXD7M0IbqxuaySdOeU0d72eFYy0tXvx5TF7wki2ytGAQ8YAThh6BHUZt2&#10;lAdNUCCUoW/TQXkngAdlkw6BY0tKbeyzewRsgmLyljk0hjzxFpNnSJd4PwT8F12yvg+Fg4P+JUA3&#10;9vDwv8yB9Mkqe/rTp30Nr3G0gAJvPRvpzPuPgHD+653yJHw9f0Na8qJjFcOp/dqaeGfcE/Fd05vR&#10;dZNJdNKUvBmqGzL/nwGZR91I0NP9QsKGfsN7tSwUOc9utW+5Q2TTirfj06nPxIJv5YlRB+9vIF4p&#10;g/TQxfyncNOG/3pWASszhUuV9jYg1ed4x/PwBL3iS5Cw2utKy7SYu/ilGDP9uZKX8obPqs/sK24b&#10;8iWentn+3K3DoYzydAflbZ9eNz4WjH8hZo4bHhsWjYota/4cHDN/aPvYOH1oqm9RbLu+Jm5cWRxX&#10;zs+L3u7t9kTWNL8do2cOj79KuYyTcgH+NPHZOHJkUvT3H4qLir9u52dx7vryaDn9dcxY904s3fZx&#10;dN3bEvdurTXcvbE6bl1ZHp23Nkbf/d2+06XtzOroufJ99MvgbTu4IvouiOdVr4HLu6RIkJfi93uS&#10;e/JEei/K+2GeoV38ykm6Uhg9x5fHwAXJPOZw2GWOMJaC7j71be162q5DHsLKFare2iDZ53+EqV/h&#10;yYQUS9fBeTF4UeEDUlbM/3BrpxRY3yGlZw5Nbbtg4sjYvuwvUkiH5dmsl1zdKdEt5Y5xwI54GwkH&#10;fcikeY7+zShDh+QK807M7zH/lcOQtFfuvcGDUdv7jhKMCLXfME75ZD03Ty/5YlkYSgT3hs5UOi1W&#10;EYLe1o0qOHCl2XtEamN2+6MXNwulIfA7ngVKqTDSfS51kVDtPa7K0jlQKjCzJ4iF1OWtNY/Ewk3h&#10;gN1qVRJg4syT+irDTEgchafQq3bK/E6Bgvvus69Kh09FAmNn3H8UcF8ZpybPFJyNeDwOsn6uyxDw&#10;UH4FqgIe0L97+xbFKllWy2ePjLmLRsaHk56JRavfiPNX5kU/4+QISOchmvomST052oEJM5/TI0BA&#10;oLixCtmJnRYvY/XQ0WOijJ3KQOBIalZvsEOXDoMCYhEGG+3SELCwagDXAbpDK6DhP2H5H/DyYYVj&#10;lZc4507PiN9NfCaO7Z/s3fVWqHQGLCfawbQjb0F6rJQLP1OXxMtPfSNAcxIY77mUw76L/rY9vqL0&#10;bxOeijMtk2v/MLDgx+TPxjb7uUBahmgZ9lEdOo+siPt7F9QMq+RRgFWPtDP4MzehsJbm0TF/6Wvx&#10;8cQnY/JXzyqMelGX0mbGU+8ICCuRytOeSQELd/IXUB9vRC2AQnJ/rJXppaB6cnMhd7bgnTWveSuu&#10;HJ4h2pf2Md2Vb+KAAZXv+R9aWxmVeJIBV3fPiOWzXonZX8qCXv3X6Gasv1NyxitBobXiQYN80nZ+&#10;Kj9Bb+vGuHd6aZxpHh839s+JO/Kyx415Ig41feYyBs0bJ6Pz9vfRIRhQfR907I0e4dIhz6Oja0/0&#10;9ByI+zKM2ts3x4OundGnfjEgJdrNIZJK33l+te936Tm7XtWSUEfeQRt2g7MYScphkL0UbBTsUrve&#10;apbNu0AoS4Cz4orhLslMrP++C5vkZSgM3DCuWW7NdAD8J5pbrjIS1H/ESqlPZfecWlZTILelpLhw&#10;CsWkPO/vLreJShHPmfhKHN08Ucpjowz87dEnRdFz/NsYYJkv3g+T4+xM9xFEeied20AKpI35Hsl/&#10;5r+RAYTTX+Cb7DPwCSMOZYf7sDtXV8ftq9/6/Ju21nXRJovr3rlV0XZupTfRmGlJKCHvSuEFqPNw&#10;vn4fF5K4sIPx4Jws3YJUL+N0jAmek+vE5KvSdx6QyyUB3s8ETFl77SEJFAjDXQx9cSFRejNAYY76&#10;O0yKVvbqgkp4vUNmuvL9r1Ag5EX+mVcjDv8sZH7VPLNelImCZ6WVhMz9A0vi0IZPfczCclnMs9a+&#10;ER+pk6/c9k70l4lHMwCKwNYmdFD7oERQJigZDAQED5O63LpIGr7hA5YLepxUDMjFN+TpI6r15E4L&#10;FmSgQFJZDQUwIm0G/smUQ/13uwuq/ADueu48+LmX8U6c81JMHvdcnN04oYZjPQ9opLgAygzrCfzt&#10;DZY4AO/wEtaUh/NKuAwCbxrMb3WimV+/EE2rRqmTiQZWwArn/Z9RINRRXtuDkyvVP5bKmpSwRDHR&#10;p1oFuQILAZpLawVnDk+Lr+a+EqMnPxMfjvl1zJ493Pm4ruRb4v2gOB4DpndC0h06J+g7lXiB65cW&#10;xuvjno7zZ1jEoP9WPALatKo8APKTguSQQSugNC6IK9nQf3urLxKbMvGp2LTy9Wg7ITpkHAA5AY8n&#10;juCMN+ZFDLLkT66y9c8wuAUvcwhs6NP7rqVvxYYFr3rjnGkphdN6Zmn0mv8lk9p3R9vdLTGoOnZJ&#10;+F9rk2KRl92ret/v2hq9UiDchcKk/f0LK2WszPF8AhPfg5yQm3MK0IlTartrCqT/kgS7jz6RAmDY&#10;ijOpkI1qX2+NaFX53NiZZ4mhPDx0KcCwhqYYFjZQ9M6R8XdUx2uSnR4+VtmXVcYlyVfPjUiZkI/q&#10;t27x72P18jflpcLXgpvcRNgUg2cUFy+I5f8YfPCul98rHYCiUPkoj37JcM+fMKSY/xNoT+Qwiuba&#10;phjW2y4tjKulSvbI++hRxXHdONWxEy0HYiSUkO9HizKcBNFEiH6P06kgMVj3uTX1neUejpIHUlM4&#10;tU7gYR6ErZelqRJoWlx1XCXC0MKE1QVxYUQzZQV5Ojaak46WYdkh6/HKN2mBX1KBZJmNMFTcfwSG&#10;yjPrBf5YkXh0Jc4gHlqx+vr6WmLl9nfjsxnPxd2rUuAWdqQRHbAuOfHTw1cwMu2qMBQIwgo3lqES&#10;2p/FEih631KmtmMinaMYOugY4gksLhTQ36NAPEyi51D/6TT+l1D+qc27bm+ILxe8FKPnvBwvfvar&#10;+GTMk3GmSQqEDkAcnytFp66kh1/rLnnJqw7E0T+sKiuEEk59Rd9LLTN97e+cWVIgK0bV/mU8xoT/&#10;WQUi46tf/QTL1HgI1352RnPnBAKFZb6JkxRCz43mmLfktZg0Y4S8j6fiu29GxaHNH9fqmPSEBjyx&#10;0IcCaJDPKlRplpBCTPn1cZheweWDKcPtAZoPoXeWzTceVTEcH/KIFHZtzwyfVtu05LfRvPS3MU/5&#10;LJ/1YhxY/2H0MCSTcRn+BTwHo28g8UeJYDCwcQ8FAy0pDxxQUmxDkPxp3Tkjxn36H8r/5di1+r1o&#10;PbwwujjVQEqj8574V+X0yNDl3pM+ybUHD1piQHTs7tknL2STvnfF/TsS1IrXLyPp/rnl3k/hUQcW&#10;GLBilSf0Ye6J7RAoMix9gGNKOMIE7x4vhZ309M9cTQdQV4ykatsArGDjH3zJQhWE/j3JVTb9caIv&#10;G/4AhqUqozbHNk2M0eOHxwPPTVO2ygJPVtCyAgwDkH0kjBbAb9CMNkMmsry3bb/nVgdUR8DKOudB&#10;SxkG5O+9vazCOukdiyiQXimSflljLGPrvrIhunCRsGJIAJJoRTOKAC1ERwJBER/N7NMnWXKZKzFI&#10;YwZUHrh7CDwYgp2xTLzjifDdKk1t76MQjXhOB7Klo/ldgDXEUBaeCOEG4hQ8gfxOQfuvVCCN4dW4&#10;/wgMlXfWK+kJwyFAy/AG0C9hPoj7Kyvqo2nPxGVZi4PcTZDtx+Sxj0+AJtBD+dhi1z8miJmwZ38C&#10;TA4jYgUytMmCC+ZBWJHE5KDP8sFyVmdmfJd2qW5mS3DHAHfqoDK8TFdPwof8zz8BuNYtpZNx8eD0&#10;eH/y03Hw9LQ4enRinNw+UYJHwpb0GCsMJ5LWQq+Ay1G+VVyyQ8BLKNMcghGPsOv9QPOnMU+C7bOx&#10;T8fMScNj9bzX4kgZDrG17/kG8gfffxSU3rSiDZWfBF/PidViz5W1/gCOeWc60Hk0rhyYHeOnj4jz&#10;x2b4Hm4OmPSx7vx3vUkj/HiapoQXyO/MrxrHUMGLehlklCD8qmkEn814MfbvH1frS9AdwyP5Uv2e&#10;42e6ZYkP3tnl/RqHmz6NtQt+EwumDY9Fwn/NvJFSIK9Hy9r34u7RRT/093q/F3juEXx4h1YCe1UC&#10;hthbxY8oeuLmSk0pkAEmonkXHtwauX/1hzFv8ggfJHrnzIoY7D4Z7Tc3RnvrpuiUwXxXePYjEFXO&#10;AzwG0apf/ePw4Ymx8NtRcaJlklfgdcqo7mX1FAL/3v7a8Sf0QcrHqGVugQlm5goT2CLBcI9XVKld&#10;WOWU9MaLcp1LHq6z3pGNjM7gjciDqHlXSk87o5i4LVKGRO1gRoXDj2UurfPShpg27eU43TRF6Qtt&#10;MHRIi1fE0l6MQBSe+4bwQcnThtQLGSzDheGsmhKR94iSBR/kQvYbeETphvUrowciTveN76PvrpCV&#10;xdMvzdIl96iNZWOpQKwoVKHs1DlEQDiTLLiNaCwUSFofyYTuKBROWiokRHmH+WASr9rCctW7y9K/&#10;KiPxnt9UFi0OUBZ5J+Nn/PxOhv5XKJChwhrD/xEYKq+sl2lIHfSv3Atdj1uY8sTRSfHuuF/H/Svf&#10;KL7qjQeJ8PbEqZ5YTalA3E4CLCT2+QAwOYqE5dxsLkWYMKeCAsEL4QhqLFOYNBUIk6+JR4I7DbhT&#10;B+X7UwokAV7z0FqtzTZt+H18OWeEOnhNsA7CS/Coh6iUZ5bnlUSkIR94R3EIRyF6r0eJ5zjlXTRY&#10;NOulmDz5mZg3dUTsWPVOtB6YK6+u0JUhgYzLijMg2+QfgoKbFDkeCLflPTi+qsbb0CO9KiZq+VYd&#10;ueP81Y/+3ecy+V+Vl9MTxXPhaZpWgLBGaIzjeMJtqLjiNy/3FO2Xrn87pswdGe3nV1rBDEqA3jm0&#10;IFrWvBfffP1SzPjiaZ/hNnPCMzF93FOxYPLzsUf0vHdEyoJ+C+8i9DNv6kFb0lerZSZOViCiVSoU&#10;5jRyKJy0Oeyl9vRRJ5w6ixIpc1ocHvnNnFdj9cLf+VZGlvHek0K4c3KlofPG5rh3eU3cvLRCyuRg&#10;XDu3MP4y/umYOvul+HLq8Lh5YkH0XN8kXlCZKGgELB6FBCu72O31SQi3n2Kjo+rnswWFM94QXhH9&#10;A/6s10fAAgLqBS9AD/gYAc6QFm1O3fhG8aDgWlUvltGiDPAo9M6JvJ4Q90kBiiu+/n7Nu7Fuzpu1&#10;vBH4DLnSN5m/9PHv6rfg5KFJ4ggv+mwqEZSz6ofSsCKR8d8nL8jzIzgCKBP+Sd4PY+1zr7wPlEfd&#10;glUGXI3YfkJCh8plY8JYKIscxkKBZEf30IcIB1OkNQDBIAyNa2ui5J+CO9+xGuuWYwnLd3/TyZQH&#10;YQB5M5SFwnL5yquKZ35n/F9SgZBH4pthiUcVl38Uhsor6wWYAStxJER86J7eGbudNHN4zFv6iuKI&#10;hvyn7WAaAMse4ZzCnHpgtTB5ziQaqzN4MsdCh2Wymg7BfQpYQrjzWGx4IVhZdBKEHx0o8ckOYwtY&#10;eRlv4eJJWvinEqf6P6GOr/6LD2bPfTG27Prwh/wTSFf/Fo3wsEiXK4fyH+XU4xVQB+PE0varq2L0&#10;uCe8SZMNmP5HvevxlA/14z3n4apt9XcDeAna9sbglc21YSx7QgXfVCBlfoeNalws9cmkZ6P9hqxm&#10;aM9/AGu1OnTFEyVpulcg4/9coO9ZiAkvyYerp+bHzp2feBn1O+Of9XlRi4QTMEOKYs7k52Lvqnet&#10;KDiw8equ6dF2fGnNS0JAWRbU6mOgT6bhCKAgqAdlojCq4fBnftMWubIScPsrjuQZc7N959bFwJXv&#10;vcCil6H0u/vj+t6vY8zoJ2PF/NdjxdI3Y8zEETF+/PMxc+ILvh9lyqQXYvmS1+LbZaNizpxXYsaM&#10;F+L6sfnyRF/2PSwcPknZHAmCQoI3uBt+UPIOI4O9Wd8t+W1c2D3F9e3hnnGMDHjYbS38aA8URbZR&#10;7iXD6IbWLJhAeSCL83BH6EDd6X/MvdDXGO2Roc+Nin3MbyhdbW/e8di57pNYOPM1faN4oLfyZpXe&#10;A/qn8Gb5cB6TjxGJAemTSBTHMlz5sBzfXofC7x+xMvGiEilm5kmoL8Ndw3rkeTyQK8fYKhqGs++Z&#10;dHpwucnHCLiSbjhV0g2nygAWOIURkjgI9lQgdLRUJMk4xM2Onh6FBUYDkF/mWSe8nqThyTdMSP6O&#10;SzwB+Rmf8p35/dIKxDjrPcuv4vBTYLo+Dip5ZljSB0gBd/dAdF9YHxd2TY09Te/Hlqa3JWxfkMX+&#10;Ztw6M78Wx8Mu5FPS4vpC06wDwwFYr2xYQ4lgISGE8D4QZnggWC4cecC4LAqEoxnwQtiImgrE7rHS&#10;VQWXBVkpx8oBpoWPqvGq/wvg0aRAbT8Qs2aMiKun5+qfviVUBqsWKzzmTij8GTsmXT6NT3kCcvnZ&#10;rcy1wc1Nb8WMWcNj6tTnfGT89SNzSpwSH76pDwuJJgg4T7Lrf2N7/l1A/gLPSdGOwp1v+lUKVZZV&#10;8hTckDfE/RNnDk+thxmgXfUboL0A00kwVBwgaV+Nl9+VNNf2fR1z5rwsb/bpWPDNG3Hl3KJob/0u&#10;ru6dFee3ToqzzePj9iEp3eznAt/Sl/38IVDdfxQmwHih3PxO+idAs3yHZzE6b+2J/qvfWyCiLPov&#10;bqx5IB5uFe+IZ+4fXCo6ij9lpbes/jjWznsjWjZ8GtcPLog7BxZ79/q5LZPi1KYv4tT342Pbyj/G&#10;9vXvxt3TSqe2bln311g0/aW4f1oGtXBCcHpIh74hGg0Ij5amz2Lq5BG+rIvjb+5KadbkS8E3gfqh&#10;QJLOKBDaPL0y/ueCCccV0I488UyoB3zjoWsBHhET8/yXsXf3xMpYvvDN2LHmQ2+1sCLG02CkgXlK&#10;hq3ppyzUYMk4xiZLe/lXVSI26vWexqNXZh4rQ1sHaud+SckN44wZLBtu1uq6+J2Pb2DDIBsF6xaQ&#10;tVjpqPVG1L/skFScJ8yDJgWYL7EwEWJ8J2MlQ6FYeFY7Nf/s5lXyrVorFnYlPUC+xMkOmeH57QYR&#10;/JIKJMvPshMI/zn51xXFo6CabwmDPgaFYamI0fZ+815MGftULFUnXz73FVvRzetGxdWjs2ppsUJQ&#10;GLxDQ3sJpC15gSuMy+oQhBZKJHcJZ6emQ8J8WC1YQYzNcjwDCgRrKBUIVpeZn7z1BPimHLeJykeB&#10;pFeUkPWqKhBwhKnVZp3nVsXbH/4fWcAfxIF9X3gVEJY4Z/q4LO8TEm54VL6UR/iAJ2UhlBH6RSj1&#10;39xhL2PMpGdi8tcj4tCuv8Wtc4u9RLWX8eXEKeuQNKjXSU/zH+3xjwK4ANRTQCd3Zy90rwCbds9I&#10;yH0988XoUJ372N2c/3PICkDZ80zhi7CyxSt4iK8A/edQTVbb5BNBgRWMMBcwv7T9m7djshTHikWv&#10;eZENZyw9pLihOf2cPg1Al2o//SmgLO+Arnwjc4xzJR60T0CeYPnLEu/lDgvmVVlxxBwFc7PwIDIM&#10;IxOeU/rbe2peZeeZtR6KwWC2pc2cLUeWXN9qo9k7yyWgvSBF8RmNmTH+ubh5aH5tCIfhpzLUzz0g&#10;+5vHxodjn4sWPRnRGTPh2di7qXZCsnE1z1fqAf/QPiiB3NeG0DY/6F/K3Wp8gCFq+ibvlsmiNZ4I&#10;HgXfint2+/QY88ULcYfRI45ZwXulX/h+EGQu7aZyqfP1bdHPRkf2dTDExUKaVCK0I7hjOMFT4Cve&#10;YD6kV32nlyGte3vkgVzZGB3nVsf9UytE2DU1xYGgTQFIBaqVJ6OsUHoiJlAFYJ5UJqxSQJnk/Ajh&#10;/CdeEsxllHRVsPKoMHsd9E3aanogO2YVF4B/KBC0Ku9Vl/l/OkCHfK8q06SJmO305vExXq75+e1T&#10;JPxkjWHVeHyT/2pLlEeeK5W0S3pnW2LBWOg3QP43XWkX5edb09SeLF3kdFG8kCtb9ITZRGPcY9LQ&#10;QSxg9V7HG1DZdpsr9am3VcEPvHPZNiuVlH/f9c2xdcUfYsmSkTF++osxac6LMVkCtbNVSkTKsZ/l&#10;khJkg3hHUiAst/RaeoaoWEZ5a5eP7HaHEDQvfzNWrHrdO/iNA0IxjYvEqS4AgFIXwAqxQMb/u0F5&#10;GqBDgeRr6A0tUolLuZ+VpT9p0vPReauMDKQQr+KQuKE06KtVwez2pjy9i6ZdN9dbGPDtS8akRG7t&#10;Xxj7Vr/vvRi7VrwTn3707/Hdgteidf8cWZ0IOaWtrsqhjbNfQSPLBJVNWNKNfy5Tbeo0Be/8BteM&#10;U8G3hzOgiEt+tANDK8wL8ESWMDfAcA/xCad/qF593Fdh47XwIrJHCqbr+Kp4wHXWLFH1fMHJ6DpT&#10;O1CR/+zxAH+ugO7lro7b+8wvg7LWdyz9o6+Mpa8d/O6TWDP/dSvzCRNG+KKtSy2zpVxlUCmvbds+&#10;iHVNbwv3E9F3u7ZT3ZY85UC/nEinfWws6GmeL7zH0fQZl2f2Q/aJMEwFzaEHfQN5Tf5lrmf90rdi&#10;wazf1tJ1ylsiL5Q7igb+QhagtCgbejGnya2i7Nmj32DEJF9adtC+CsMLyTZXvn3yfHpu7YhhnSJq&#10;1/nV0cemFrQrHSgRT3BnUSMCVQWS1lcKM0N+F4Bp0WbW8mpIGpaGT4slO8xDeVSg/q/6v3xnZ6jH&#10;JUxQ7/CCVIJVBVK1nv67Iev/KKjWmwYnjHqlMmk/FJtW/y62rH27ZlGVuL7K0hc90SEb8qmDwsxI&#10;PAV0ZOY9EBAAjEvbm3H0z7SFedVuTLqhSPBCENyclcP6+lxmTb6U0chLBv4VvFzHSjj18gq/wise&#10;q1XbcTigcGCItevmhnhwZ2vs3vFxTJoyPNovfVtrU/gJPOvzCIKcC4HfeOJlycLtOrs2Zn35fJw6&#10;IKXbscPnJw3YuxIe1NN56R3+hYesSKAB/wXuEwXq+P+9oDwNtGWBetuXsohX5iYZRhojT+DyyTml&#10;TQokPhZItFHlH+A5BdVfdRmU1dx94ztZyjXFQVzfc673bWvejxljh3vF0oJJw2O5BOPlbdOi7eTy&#10;mlVe4nuRBZ4KaSW4ELaWHWmY0RYINOrAdyNkPPCGrjY0yj+Eq+txQvpMwp0+i0wCUBx8k7/T6Znp&#10;UCClz3uPBnwIHyCg4Vkpq35Ok2UIiPhY+Sq/W3xgnhGveaO0cMFY6WeyWnl2s8dCSqp128xYOWNk&#10;fCNYOO3F2LL0zTi2aVxc2TfbZ2YxrMNCJPrN8X1fxpyF8tbubfPm7AHPDxZ+AvCwqDv1hs8B6CvF&#10;5f/Z7rlPJMPsZWG0oUiIr74hXAeZUGflluKhQJbOeyMGWfhCOp+HtU/de1VN0XgUorQL7YAyod8i&#10;O1Am4MqKSoah6Q/uhwK83OQtFJPyHZRxMwxEsM4GONOF/Rt02hTsFGRhRUEC3qlIAo1oRi8I8Z8w&#10;hwsSUZ7kmXMjAIhRGbtXqiQdtR6/AtUOVQ/TO0B5D8WthCeAC//+lQok8WiEoeK6zo+DEqdeH9EJ&#10;S6UokI4ra+NTCZULh6apjEq+xOXJZHXd6lCaBOiSAqdRYWT7Oj1xBORHO+TQEh0TVxem4+wfGI95&#10;kGzbqsWVONXrpHyGUiBYPKRlfNbDZWJilyXcEd4p1PV+du9XPghv/ao33UkdnnmlVQfYy9EzrTtA&#10;SuRey5KYPPrZmDd7ZFw/v9jhHgpzPoDKw+ixAlEerrfyqfNjxhNkvn83KB8DOBao56/yM29Wf3Ud&#10;jw55CYyxNze/I5z0P9s4gbYjPDs6wF4JhItX16g+jAq4TMUB1O598tIQPNw02Lp3rspTmsyTPlsH&#10;4eHhjPIPYO7t5Lc1gVuGUYiHEPY3vEM6II0KlAvhHp9Xnc1f4KN/bmdocSp6ffmS4iLAwAmgLuQD&#10;bYjrvQ6nasoB3oEmnBYOz3upugD5on99XIaU1j3pOo/VNh7inXfLc+FsKdGkn5Nn4WP6CVY/NBRO&#10;nLTbz6ZF5h2oT1lslPVqOy8hLcV0+/TS+Fie4sGWcb4R0ItaqjSFhuBPOtqF/XBSwOwaT2PBgJID&#10;8hul6DkPKUgONGTY2MdP1RTP7f0LYvb0kXFg8zjlXdIAwp3l4bVVlOpbSesEVmRSX4bCWOmFV0q/&#10;piz6If9Q3sVzxxP1HIgUyTBnIOsMopnAaDc6Kh2HJ24mDZwCMBsO7ZkMzj8aDiWT1gLp6QgWVuUd&#10;yHxRHGmt0vAwN1YiDJ4Ckrj1TttQaXewR4SRJiFx53wuiEA8FEhj2v8KyPITsvyEKl4uvwpD5GfQ&#10;vxz2452n32v/Lx+eGZ9Oei46b6uzQTMvhaQN9KwLKKAx3wKNymOoOIbEE9wFKdjpHAwLUR6MzMQd&#10;7cnNcPDJQ/XO9oT+SmslUvIHZysP+EEMizKp4k8+poPyVL7c/fze3570EfXmQ/7DQ3Vc9Y0VlQrE&#10;ghN89F/eVq8Ezo5l7yifF2POfFmLtziNVGWTHvqmoE3lkfwLEJ79IPH/h6DkNaQC0X+gci8HXsCa&#10;ZaN8kZTpQHj2wQS+sXBR4FipvltftITnXacf4vYzjyIB1Xp6Sbz/yZNxavuk2j/6Nk9WOfGEBvQd&#10;rGTmDBCeEoiDjMnLEn1wel1tTwSKAaUhIc8ZTM6HuLaWRduCSx8Ws+JaUJPG7a4nZamcQZ/cfdxH&#10;hjgNaVEkxLESUT2w6Hl6F7cE+Ql5EpZdKh8etNEkgNeYA5MSsWeCp+Q6QncpT1ZoYWlLgfSy7008&#10;4qNkyvBaH/eLcEAq7ygbaAIdEa4K6+J8QPhFyqD9bDkrsG1PrFj2eixcPiq6WpusQHyycCoHeyA1&#10;Pqa+AxyTTr+gjvAxowEoOOJCP6cRH+TdTezqhzY9wgWBj/cgeu1a8W7MnjYyOi6rTvRlzhgjLcA2&#10;Cww+phQoB88EfKhnjg6xsowhscyTVWeURzpkM0PjKH28EVZm6X2YOwcTTmgnAK8Aa9UdVhVNRcET&#10;RkRrWvsqE8L5xmIgY1sUJa07Men4Vtr8roPiUHa6mgDvqUxQMil43KFKesqsQjXPquBOQKkRVlUg&#10;4Jhxq+n/WWgsHzpUcQEyjsuuxK0LpxJezRda+J/eK8qDcWCWHM5f+bqHYOpxMj+GmuhEPqdHbQbj&#10;e+hQ9WeiFAZirwfgyVMBHYs2TbyyLONUCQfgE5YFXuZ4BZUP0yE4sFrYCOd8lK5e55LOCoQ66YnS&#10;g4lpd4CxbRRTClcUifdKVOot4O7nr74aEZ252RUexEo2XYlT0iL86uUKqCP/xTudp9bFzCkvxxMf&#10;PGEFYn5CwfA/h7ysQOAXPevDgYKsV8HnH4OS1+MUSInbdmR5bFo6KqZPHeGd6A6nfOoFTwBWEsKV&#10;vonVjOAmHv2WNudd8ViybKGgb875miYvbPe6j0rcEs/tC056N47UV0/CKcfHZNQEO4IeBdJ7ockj&#10;GV7y6yGlkzFwFaGtd8UlHv+5g5ywB+fWRc/lDdFztSk6zqz0XhKORLdQlqDG4rfSoO/6qggJQTwI&#10;AM8AHkPBSlgO5Dl6EnI+U48FFPA8E83wk+TQIHeCoAyQL9BHdeu58F1to54Uy4PTzAMdETtJGUEz&#10;9d/+U8IVY1dt0XMCfPaqDltVl7JDneteWeknAdxxeoXD8IhP7ZxUG169vCYGmJ9jRVoudqBf8ISH&#10;bu4ROeUd0O/SgBP9rGShI0qR5fa3JNgZKuZSqrvygjgmqn1XDKr8rkPL7PFtXfRWbFn1Xgy0HYnu&#10;61uihzkd+jl5okAwpm7sVNyt8eDiRq/a9L3oKEWUA/IBujHUxbYO+jYnVSM/6N/Qjb4Krgw1SokP&#10;s2ajo0EkuX5c6j6IO5rWB5Wl817ZEf1cIsKucY4dASAAFgFHkXD/MkeUkM5CW+kA8qgyn8P07XCA&#10;b/7RAYQHSFqIlIrzJJ3Tko/CqlDPh2/+CzI+kENvMGHW6ZdQINWyURwJQ/2vQp1O4AJU8kyod2RB&#10;WpEK6zz/bXww4ZnYf2hC9HMjXQoJHyWiPHHfsSIMaiOD4tG5LWAErLZKYNwUJkcA0Q7wRF0J6R2L&#10;HiWfQxp0WCbe8EBsgOgdhsflxcpBqDe2ketImyhP5ctOZS6+cl72OogDbRTHQ0q8K5+cXBU/9t3Y&#10;GtcOzI8PRj8RXd7EVehj+gqgF8qNtAxf8A4etAcnG+cO4K6TXi8/bsKL8YCb11CoafnRNtTfy41J&#10;TxngoHC3GWXpaXz/USA9QN4Fkh8a+Btrn9vymlf/Ie5drVm6PrqfOsETtIc9BAHtB70QSNADpQJv&#10;JL70KdF2UEYbhzJ+OOYZWa0SmqIti2qyzJrlrrzgJ6+YK+mroP7v4W95DSiIbglhj2YgAMVrncek&#10;GDAq1P8Y6kLJWIHICGX11MBtNqhtj46z35jn2GPBnCz18twKvJoKBMWBx3GNayO2C6ScOFdKAs0H&#10;Elp2iKew6NP75EkdRCOulLAMkxJxWikJjk8flEXPSAiHw8I7vnICmSd69J+UoMZrkQDuk6eVbeY9&#10;Owz9wDcM3cpo4tY/2u7BNSlEKY6Jk5+PS/tnemVW3WuCZhgpyY+STz0nRDN5xINXJPBVLvS0IlZ9&#10;UG4D14XPNeHOGVt9ogcXXZ2VspMCGDi71hdOca3GCoavNo5VuzJ5vyd6GN7iHDUZzj7gFqPInuM+&#10;0Xh93DmytIZX9i2D+IWlvsyLqF8OXlHZOaxF/6ZvM8qBoSE+G+ZOgZsiAqA4IFI/7hFrhBEWCAFp&#10;wt4TshaOCWk0lpRFj2/BUoZoSTXuwLlNajgRkwZHaJtJlS+dAcbFkvM4PIwMwrWGeIgpU2gAKTT/&#10;qxQIbnFVgWR+1fT/DFTLLozxEGC1US4a3K6g6oiixLtAcEKXHC4BUpDUBany9lCC6Et56vzX9s70&#10;SqT7HRtjwOO9R30MxwDW9G3Vl4aHyWnfOs0b8Mb7wNVltY+X/AkPrC/KdMdT+zIZj5tP2VYcArw5&#10;ewziB45IYS06e0QQYCgThjrgBWjxEJ31jULyKi7xHMrDE6Mqt65AFYe6ut7EFz4Iw8xHPHd25zSv&#10;gvEO/Oq4Md4INMajhX7wEYoAgUAbcMow8Xmq7j0SPGuWvBXzJ42MC83Tanlk5zYewovhtkYPBFzJ&#10;P8v9hyDzIu8C2e7J37QLAkc4c+3q2C+eiXUb3op+6Ece5iv4SXUE4C3jTv4CRgtQItCOuISJ524f&#10;mR971r0Xn0941kqkHh+Ah6lfDv9Rb2jg4Qz4VU/4lv4Nr2AsoKSkMFAcDGl1cRugvI6Ow8vrXgjz&#10;JCgalAiC3que3EZHo+tKzaKnvXqv1pRYP0IaAxVvgyFRjB+GXliJxHLWWyqPq1ZlCPVydpiFmxQF&#10;nga8i9Kztwvo3YJc+VEH+JTyqAMyxkO/tK/CKCdlh41NvUMLhmjJC8Hsc+T03i6e57gSt19JT3zR&#10;hVMTNq1+OzqvSQnBv+l5+B4ZPdPbhW5nm1TUKnsSHrrL/iCF2ssJvG2SuVzn+4BrMPS88p1QYn+L&#10;aCRvofvYt/Hlp0/Gqa1T5YFQF441aaptLpTx4QUJ1Jm63ZU8V5t0sICgUYYCLOWlfuqfPkqei688&#10;v4n3t9Or1KxU9T3MnYuJFQQAHZ+OR8dVmF1BKi1N039ayHBiLgWqg3YfXV1TInzDpLiTeCB0XiOi&#10;ytM4OSwBQSy0BTSYmV5l8URYmJH0JC5CCm3J9z+rQOg0PKsKBBwzv3ra8vyHgbIr5YJ31gfAOoIW&#10;bkQRn7F+3EpWGdEgvAOEu3EK2MrXE/qRB3EoT+Hnmid4V/L9G+t8IQ7hKJAaPsIBhsb1tCtf6JD4&#10;Ut9k4McCaagT7QBUaAZkJ6VT4f4CV/Wuevo4fw+Zid7Qw22seqCMpGx8dhp4QbsEK1vah/hZRsG7&#10;DDsALONtXvfn2jfCyyBech1LOTxJS7itcL7JT9Cu/FGc3afiysF58cnop2P7Sian9S89OStr8AMU&#10;v6pAyDfx+qeg5FeHQofEM2kgxd4ng2BP04e+YKn3vgRxm+jsPiQa20MocQHSpcCqAMdvnBXfrJo9&#10;MiaPfzou7ZwueitemVsyjxGX9kqcECj002yXxJP6SzhZQWRZsmg9nIVA13fvKQlPhro87CE6YtV7&#10;gl3veEq0l3iEPT7OU7zC0BZKEG/Gex/wPlAieMe5YrAMtw5eltyS58y96DZY6NvMddDn4HtoA6AA&#10;UB7IGvBHYRSaGOpyS8BQPHwJ31BH+h75ZfvnadYsY+ewRIPio2C98lF5yCg6tWOil13fOLaw1h4J&#10;KJDse5w5x5Pj1CVDB+StddvTIZ7KUD/q42j7/kPyNFYq3T6hJAVyV8b+UTYrHvTc9YWmSTHxs2fi&#10;/rk10XVtk4evbh9eWtuWIRpaKcn4R8Gz4rafPSDMFVEOAE3tdakeNhKgn+riKzmgVan7HfVb+jpy&#10;S7JqmN0qXEMayuNgIhYWDJ2eAph0ERF7pDA8TEXDwwzS/h37l4mIYjhVmtN2ucrV7qYqzfHtXPPK&#10;k3XZ3PHbKWskhzg6DiktwlHKwuGUJ0HZK3ds4PL3tf8IkxTIQCqIrDSQHawxzBpecXHR0Lq4vl5N&#10;ASHKf94dV/HoALZSBbxDgwzP7yoYH0G9XMVNIV9VEtSRMJixLsSpQwE6aoIbT3kA0ANAAOfwBHml&#10;QkK5iNasTT+45fN6vapLeV3vfK/SCbpQJ1v1AglRjijgBOabxxfGtcNzo/X4grh1emlcOTQ7Wk8s&#10;jLO7pzg88+H4BueVgpojDtjEhbCRtdLP8IM71AG53gp3pz0oa2pDtB9d7kPubGHScU1HAXSCtygD&#10;yzbfeZY6MBzQdn1t/FYdc/v2v6gM/oluMDhWMt5NKjuEBe2J4EJ5kA8d19Yg+QqU7/XrC+LTqc/G&#10;Cx/+n7hxuhxhQicCJwRPdQjLCrOADR/R8nHQyLsZZj5SHpTVCNQ5LdQ2lW0QPlJ482eMjObm//R/&#10;nwNm2pEP5Qgfzx+pDPOWwuhDJV82TzYvfCtmTxkRe9eU42AoBz6vA/mAWwF/K48MbwSMMvjc3qbi&#10;UR68ytl28AjygD7Pkz4B6JuL53rPfCehKWEkHuekb/p9ArzAnUP2TqmnhJ+vyEaZuH/JQPGV2Xqn&#10;b2MglqEyl8HIiIcgwT1hCPzBOd+hpZ9VelSA/27DEte0F80RsDnBTTvQfpKr3M3+7azXYur452Pp&#10;zFfjSot4y/wsxSrjibvZuRq37zJC/kj0nJeHdkvKkJGddpXTeTL6z7PQQHWElgxr4XFdlLKkr7Hs&#10;WB4aff7A+s9ijniD5bV3uX8E75p+hwxQG/vuEfUplL2Hx67troXlsBqA3IFO9GnmMXMuhCf1yj6R&#10;xqL69jDfs81YuC0Cxg+31DwPEFaGg4wHilCdLUutEFyQBNDAtR3SHUuMXDKGJ59gHCmirkNoyRbx&#10;02r1A2nQm3v87rwZg+M/jCFm4EpY3nHjvAJCSsll/VcokFyNQiOgTAgnDk+Ga7Kj1DsMZehfAmE/&#10;KlPfiZOtW9UDZsUaTOCbcBojPSx37Eo+jd9Zv2qdCeeJJwUuGdfDMUdi57I/xoKpL8SOb/4U3dwP&#10;QBsy10HdnbbEB6gv9EiBLLh+ZF60NH8aixe85jHbCV+O8OT0JAmZz8c/49VOX3/9UoybNDxmznwx&#10;djZ9FJcOzIq2CzIoEPJWaOIV5yeLkAlJxpQ7ZZlyFA5jxCwJJA4K5MKG6FMYY/rdp9fWhj0Zp0Yg&#10;u87KB8ihm9K+90+s8jEK7bea4p3pL8Sv/zY89h0Yo3+qZx7PUFbT1A+yy86cYCtLYQAKxO17PHq6&#10;t8XRQ+NiwcpXY86il6NTHp3rQ5uBkxWGnqlAUiD9HAWSkO3p/EpYaQODPR/94wgZ5mnuK3+A8HaF&#10;3xWf3T8Wy+f9NpYuGhVdDF0kjggwrEUs7voChFIm/z2vdTh2rno3lswcGWeav6ylJRwaVHH7e4E+&#10;ipCvWvC8E8a/HK5F0SAnGAJH2WB48g+FQHzkBuE2lAo/8Y43CN8TJ//zrjiWEfQDvrMcnjnqQB6N&#10;+DZCvd8XaGyb/B4SiA+fqnxDKRdBzFCbeLxXQv7aztmxfuHvYvz4EbF8ye+i9XCRm8r//vG10SGP&#10;g6FUoP/mAXmau9U/JANvqo5XJcDZd4MRJGXbf3SNdJb4k3keKaEeGWocUb9q6e9itrzKB9eao51h&#10;p7sHfVSP5bv4vZ9hvfYjotl2A0OCNTmv/8goPMwcMgaQYSyHZpUsyiTDiMtIVRk5GjaABYBwxSKV&#10;gGECaeCCNBcKRJ1l8IIUiJiyo0WVprFNVNZoy+PgqkQpHl9jqwblfnAvSRNztBO/NDKTRBCWeL4X&#10;xHERQEJCTOV3MQoejK2KbLxs1IRsuPxfcHnoO8NoIIQoipGOgvfBE+GR/7HaYTYY3Rb5EPBQeXon&#10;LN1bhGdRnmZsaIbHYE2ueD9SGFXQPwulof4NAY248F28Ds7xWTT9xRg/+tcxZ/LwOL7p8+g8v8ZQ&#10;q5fSWRGWtLLOzm39MlbM+U1MmfJcLF0wMvZKMbQemxc9N2WhtEnZ69l+abXvhoF5uSPg5I4JMW/W&#10;K/HZ2CdizqyXvXnRXpHrKZAl5OOsGUbzMJUYEKEm5vNwlmjWeXJl7Yw1CUuuRLaHCxMzNAd/MdyB&#10;RXlDYVyKwxyNcEaBgEPruSUx/NNfxbrdn0THHSlM6kNZjE9jFdn9BtRG0Iv2hg9ob+qPQE7vgyfp&#10;Fa/71sZo2f5JjBv/VBza9EmNblinKWCcR74XII7b5HFAGXrS1qR3OwocLgAvcGT+ibFr5nRYWYQS&#10;QZmAI8eMgK/w39n0lxgzcXhs2/ZhtF9Uv3FeCcRTOuhJ30ocxK8ta973BjhOF/aKoCwfoA6PgsT5&#10;UUD6pEfm1/idYSgN9mPhLaAMEPgoDv6hBBrTZN/kHVz4BoiHgoJfEg/CEhIvIP8/Chrrm+l+LiBQ&#10;sw14MmqAJ40CAeC5Do5FaYm2Eytj67f/GVMmvhCLvn49jmzmIrRTMaD2fiCvoI+TEpAlXfIu22QI&#10;SmZ5DsMGj4A5HIZ9mXPkSgV5+zYWu0/GMhkWzQzBMrRX9mhY3pVNosx7mDbMTWJE0ha0gfkG+Sdc&#10;ARtJovG9vZLFkut4G5RJ38p3PBiG6hR/2OB1aSIagkwRjIz/oYkYNyyTJigSbkxjhZaREWJdUgpe&#10;aSEBzb3gKAU8DCsTNbrvNKCxxTAe2iKdyrGXkgoERlJY9xHFVZqO/Uu9QqI+Bg3zDNXY/EtIodgY&#10;lgqEbwQtCoTJPgiIJZ6NAlFp+MzXZfAPogr/LLuqNFAUKAxP2ukb4B/Mk2nqwqMRSv6Zb+P/rGMC&#10;YS5f+GTnyG+EBf/tCRz2kTR7V79nJTJjwrN+7lr1TlzaMTXuHl0SZ7dMjKZFr8cceRcLpo6Ib6VA&#10;7hxfFD1c1O/hPJWHS0vnrOJUBdGU+FwVOmXi03Fh+xTf++C6Y/2KdwZvbI+e02viwclvRSsmTzdH&#10;x1HxgJQEyoOxfIZkehmiIE/VA8PCF/3Dh+DAjYit+2KAMW5ZUffllh/dNi6WrBwVS1e/Eb29yuse&#10;VpXak/k7D4WAd6EPAgnjgXrBB8knPBP4pqwHx6Pt/ArvTP/bZ7+Or8Y9E2eavoj2Q8LZY+7KjzxS&#10;+dAOPAmnLPPPI8B0o/zyTXwrJgG8wlALnRnlwQowPK+cZCUtAgFcUTASRNf2zYkFs1+2N7iOC67g&#10;RazBKr9RRvlmaSzPGROeiQ0LyxEXAPMP2T8eB4382AjEgR5Apql+G5cSDs/CW3ghKBKGm6zoyv9G&#10;oA3TEAAyXwDlQx7VMMoyfQtQXhXXoWCocv8eoA3znfZFfiKYUR54lOn1Jr/JQGjdMyeal74d0ye/&#10;qHZ8yV79zZMyuPV/kCFXxeW8sXoa9e/+G1ui92pTzcP3whXJbYXR/uzHYPhqz+q//IBLI2BE+lmA&#10;uuNFp/JgsUwqKIChcBQFCx1KGLfQDlxgLlxOBXum5O0PY/iK4SjPg1gIiiC4Yur49j58rr4UhjqT&#10;l7Fdl3slVwsFUmN+aU95HlYEUhoWAmIKKwgIqUZu38cdAGrwVCASvvxnaAuPxQpGjW1PRQqkHw8I&#10;AQ1zJVMAQzV6ErkxrKpArL1hXOXJcJY1MB225F/v6FWgLIXnPASCCms7PY1UGg/hNwQ05pn55ns1&#10;vfPgfwUyLe/5P79L/r1X5DWi6EvcnosbROqZcal5SmyY+1os/HJEzBjzTCyaPCJ2LP1DnP9+UnSx&#10;DBBFivL5EZ4C5sKoJx2ResPYCD06iPBgN+71fbNj4pgnY/HsF+PKrmnRJmW0ad5vYpqE8Pyxz8TM&#10;z56IKR/9RxxbXfYYyArioM4+Tjy4dzi6zq3zkkJo6kk+PA/i0eEkTGurdlQvCXm8gpnTR8Snk56J&#10;Y4cnxKBwabu80uO5bPayEUNe1TpUAeGPMPZdJ3SaCm0BhV3a+lWcahofEz95Mpo4DpuFIVj+6a2k&#10;AgEcXtrg7wFoWLdSRd9cKAEvVpVdAgpFuNKmHWfVZ643x6WW6dG0/k2fTFzHH0FWFWbwCvmLRw+u&#10;/8jHrd/nuljKhm/hvTTUHgfJh48C4qSwrgpunvxDCVAOYdV8+UYmJN9nGAqDb9Jkumq++U080icO&#10;jUAexGvEtxGGSvv3ALIl301z0ZY9MhyZIxlkLzv/698g80VOpza90mSvd9XqUfHeuKdj9LTnY+ai&#10;kbF5+/uxofmd+HbTW7Fp2/tx8sAk83rfPc7V2mnw6q8uGe3XN/mU4HlTXoydeCDkjVHEk37EM9sC&#10;XFM2mu6iJSsnGR3Au5Bi6DnyTfRzfzqjB6z0Y2gUD59haBmGXiLNTnj+97KRkMpimWOhIxxZweAL&#10;4KVUfKaMwpgIlYWIS2MPQ8oGz8VIqZGtNBD8jqM08jCsBJjUksXhzk1jK9xeB0yVikIKxsNa5IXC&#10;EfgbYQCzuKIFhmp0CFL9zrBUIBARS9SWtRoXQIGgSKi3lYE6MwrBK01g2tIZgezodHKeKBOEQJbF&#10;u3FrgMS5ilcqjWrYz2HkjJN5ujzSCOhIGY/6Utf8lpIcuLnLQrv9+IraQYKpPJO5wBVv02PSgkac&#10;UeIMieR35X//ja0eJmv+5ncx5tNfxZefP+E7qM82jZVcnCd2mh9nvvs8pkqRrJk2Mk6sHxN9Evi4&#10;5f10pK6T0cvtcVJkzIsYLwlRv8tT5BA73wCnsuZIeXAn+dn9U6LjthRP94EYwJVnmee1XeJBKVHW&#10;9jMEhKA3rgWG4pEE/nfL8lM/aD+5Kg6s+SQmf/R0NM+SdV9VHo0KpB7W0C6Pg1QeVS+Wb/iM/2lQ&#10;0DYod3iVfQ7CjeHiDjbWlbownDhtxnClr7Q3UFUKattbh+fFX//6/8SFbRNKmHDIuaIc9vpnYCje&#10;BDKcOK6T8KQ/V9OmYEseTqVRDavmSfxUCvwDspzGsEyTYT8Xqvn9JCh+8pcNFNXPXqTqQBsm32V4&#10;loEgxyAr34Ode6P14vw4vG9srNn8dqyUcbB87Ruxoun3MWfZazF25gjff//1wpdjW9Pb0bL1g9i2&#10;9vVY8nXt3LJ5U0bEuE9/HdtX/KGWdyqQLB8j0c9CW3C2bAUv8QIehWQ+yqH74FKRTcY/RxOxMIBF&#10;AigS9oEQhm5gaIun/kuBiJFZhkuFxdTsAWFjit0WGM3H++o/BeGZ2MoT8bLxE6rfEJdnNiDMkP/T&#10;giBOWhAolkzLf9zcoRgoGy7jAkmkxjCIlAoEwiGc6uN/ek9lgnAErCDKM99Z9peT4Yyre9JU+VXL&#10;qiqQVBBDKZBqWMY3DFGnKmR8aAZtEghzeYrDt91mGrySrrGNEqod1XhnPD1J5/ODqG8youqNYmXc&#10;04K/Uk4B7pDpuiDLhW/F7bsiS4Xyld+tvXNi+/y3YvJnT8eCSS/GxeYZUiIHlWZ7PGDzlZSGFQnt&#10;obaqny+kduQgv7snl8an434V14/Pdv7cT238KAtPgj0dN1pk3EiBXBd/4mkg3BkGU8dmNQzWO3c0&#10;tJ1aGd2Xm7zqzCvJmGdQPlf2zY3p4xnaezmOfTdOXpLKgI/qikJgniqQ4V508RgAR560EYYTChnw&#10;EJuebkPhm0CnrsZl+SorbVD+GC/kJzi1c0KM/fLpuHF+kXeTZ3i9TNG+9+b3sXjGC9G8Ik9nhZ/p&#10;a8ofweB00LngOhRkvo+CapzGNNV3+Ip60a8B3gH+UU+eGc77Q4qwki9P8srvzCcBnqtC5vFTkGWQ&#10;N5Dp83tIKGl5ojRQEiiL5BX4J1cB4tHTh1JewL/wnxeXqO8y/OsNwEqT4H04ekqOtV2TcXNgdKxa&#10;/ptYsujF2LHmrTiz7Ys4u3WC72O5vnNW7b72elqVgVznPRWK+a38N20EGBRSIIMY8/JE7H2gIFAW&#10;uYT3lrweNn+Cp+ISp5dRpzu7igJhPBRGZoMQa7oBXBcvjxRYE6kgwOPMBYnUbEC1wVEM+Z5AhfKd&#10;zlH9V23o6jsMUW8sQTZy/gd+SoHwzdAAHgedsVUuG0ok/yURaTwscBQlY4FexiYYSmnwjdVYFwCV&#10;fwaFga89Fb0Tn3cYiDQADGQhrX+Pq18VqgyeYVUXuh5GWYX5SEMZVaWRAF4uV3FzxzWQwsy00T8v&#10;ja2EE+ad6QKYFPqa3vpny5kVJLujD+8B4SB+YPfxgwsbommevJW/Ph2Lp7wWO1d8GKc2TYqbhxbG&#10;1T0zfScNzP6AO87bDvj8oL5b2+Lw96Nj1qzn48HNpui7uyW6bnwnHFQmHfCWgAnnu4dqQ05MvGf9&#10;Oo95kvHyzum+03zM356IT8c8FYvm1hYNnNszTXQ6FZcOz/ENdX+WguuWIqwLBiavU2GkQEjeqkK2&#10;21BgOusJz2MYAbzX25A40LTQtg78E9C+KKnSZ3yQn9Ie3va3mDp9eO1ekIJX/Y4O/b+0e1os+voF&#10;WafDo/3UspKnaOZ9QqIXl4LxTbmNOFch8XgU0OYZr5qGJ//AqTGfxu+UF8QHqmHVPPObPFPZ8A0t&#10;q9CY/+Mg86/mk3gMpZAeglIOXioyBWDeo553edL3LQv4J6i3dQnLvpV7SLId/a5wAFxQRNAF49Yj&#10;IUrHIhXOsEqZ6v6msEwPMIpSfVJXtwtlH/OwVfehZbXhKZQHmwbb94kU8kTQA/I2+k6tUflKr/+9&#10;x79V8GLJ0m1SIGhGhKsFmjoh7gyTJ3gdAB6IgUqWQqvI/XdDduxqWHoeCLaMwxAdY+yE8T8Fr7U8&#10;7wIs71QcXvNMfuWfO9oQkGUaYChB9X+lMVnzzmqkHhqD1RYw60Pph4AqgzeCyxsiTRWKcBkaVL5x&#10;qACKFEMi6QKTIqzzH8zLvBjA+P29Fgs1rHwLN7y8XOHhRQv7Y5Cj3suO8f7WXXHnwNI4vmFSbFvy&#10;ngTcK14nP3b8UzHjq+HRvPotj/F3tzbFILQTo69fOUqu+x+i97aEOzjLM+y/vTX6WsXsCHcuQmqV&#10;B3JZCoTOrHrf2j0v1s1+LaaOe9Z7ZQ5vGi3vY0Wc3zvF15NuXfdHL1OeNf83MWXuq4bjB6bU6AK/&#10;cBsj70lDFCPAv6QtPCaF18khetCRTg1++ucrXDMeoP7VD77lm7tNfvgv+lb5kJU9KUTwyjIefZSn&#10;2n7J/Fd8ve8D7qYXDXzJE0ORsoA3f/dWvPXe/xM71/6xxn8IGXib42N8iKXyQYFwC53LLPn/UpAC&#10;N7+hVQr//OaJgdMYr/E9vZXqP9JUhS5KmidlZNjjoKrAMh+GF3lWyyHfzJNRE7W9D5TEAwbwSOEJ&#10;/4cX9Mz6kA/GKPS2LCUffWOMee+Wvmkn5BL9BxlVT0s++r5X7mFPZYERi1FKeuNLfMVLzyWfQwHl&#10;IOMk6zr2LrAC8dwGgNwXn6AonLcUh997DwuVNQZ/S1fUFAiCAORlgdeXbpEJ7suQCqRU7H8KZKfn&#10;We30hGXHp6ERaBCOfzS0hQF1ofHFmD62Q0BH9AoFGJz4QwAMwfMhXIgvqMYjXJq/R25f94lvo59T&#10;S5kYTgb9KagqjCEh4z3imXQZ8gmO1BM8yztMB1TDUSLQxAeqCW8ARYIHkGWYIYkrwFLCq5USYUcy&#10;O4r7LsowQYFz42Gn8Ma6v3s0ei5v9o2Y3Vc2eFc0t959OuaJWL7wN/IQpsSD1o2xfNFv4vDOctxG&#10;DiXynh7w3cPRxdr42+JZfZ+XcpozYYS8nJe8xPnc1smesHRc5ogQEhJWbedXxrzlo+L50U9F0/aP&#10;o/2e4hS65WqYvrt07loYfcV3O+jZeWVdnNs5WcrpuVgjj+bekUWKc1IChQ5ehJyEdw4rcMZTdQjK&#10;wFAp829JZ+gOjREKtG0KrxQkOR+n99ZT8+KTiU/HkpVvROcNKdaSJyvVpk59Pq7snlmLa8MQZaEn&#10;B1jifaBA+kQrFIrLLvj8kkBdENQp/ACEMQohPTLaJQU03/lO/UkLTViliSAnHXH4xzsGS/aJVAK8&#10;Z1mPgypOKDHSs7yYJ0AZlMWqrxwm5okxyvJYjBYMGcKrCoSn21x4MAzufRZKQ1ukfEWB0J/ob+y7&#10;QEbRTwofum+xWAODhiEy9nUwBG8jWWlltA2ydB6DDuPAcgscGgBaAnUa6R18rm5V15UBxD6Rmzti&#10;kPlsvA4Zi50HxNPk26l+zKIo4TxwZoOnOLr3LxVbLUOBiPgwMpWQNrIC4Vx4K48qQGQhbKEIlAr+&#10;T4AUYBC1MRzFkd4HnhZh/KOhSeN4InyOD1trkw+E1v8qwEQJyVTV8rJxqvEIl9XtfTEwJR2BhmTp&#10;dAqGx0Hm+Tgwro94gkPiPtSTtkzFUVUaGc4T5cGwHoCCxROxp4IwSjwLrgy3EA5PsQOZcuhorE1v&#10;3Rt9THS3kW8lHW2BkoceyqPj4urYseHdGDfhqWhe81Z8NfW5ONn8xQ/xk25656pXTqrtPrUuOk4p&#10;3dI/xvTPn/WNevUy0hNthJLP6dPT48NpI2Jd85+j8+6G2rliCm+7uSpWrRkVk2eOiLmLXol9Wz+K&#10;3c3vx9Tpz8d/jv6PmDl9eBz47uNoXjoqvp70fFzc1nBXuRQNm7k65KHUL2RCsXrlW4mDt5Hxc8gz&#10;v4mXK9MyvqCvbWfcurQ05ix8JSbPeim6Wjf5qtnLe2f7fLCls16pxUXhwGvki6Ci/1qBCOjPnuMq&#10;tPylgPbnCa1ZQMPcUioGBCBLeekT/AcIS0GXaQEEu8K9zwxlkcOxxCE9/Ym0KIPMv5r+UUAc0uU3&#10;+eJdoKgYJcg4KiMXC1mBUQ+EfXXICuBAUviS1VdMD2R7Itjd38BNgMyhf+HtY4zBB2zwYxf6NZSB&#10;0qA0UEw8mdfDy0GeUVfOBmPvlLx7nwCB4eIraZWPZXUph/b1vJrCPRyv/KAzfCj8By7IgDvDiEht&#10;2MoLoThAUZ5Ox6HFtX4shdJ/nvPJKF9l3tklUbtGduJyKRA0JIzGsA0z7UyccHprj8Jsqeh/XYEI&#10;CTNhA9F+SYCRHgfEsZYWTuldEIYywdqE4AyrpALJ/7aWSU86NSLKA0FZrZsbvFIWwrERMq7j69vx&#10;lC4BhrythoLxeYfB1Wm8O/9xy04TMs9fClyGGAMhY+VJuaXe9jyErz0P0ZAnbrMVC2kF1BGGTEHF&#10;N3Wk8+VEdNbl9v7oPStG5CA8t5kgT9IFmOwjL71zRe3NEwskEEfIon4uvl3wmzjdPEEW/RYJ5G/j&#10;4KpPYt/K92Pl9JEx/rMnYurfno6vxz8fM8Y8GwdZNkxbp4EAgBediM6UUML7u/ZGy97PY+zU4bFj&#10;x4fRdacp9u8d7SXDq1eNkuL4MLZvfifmzXsxVi5+NS4fnOYhNvaOOL28i4XTXoipXzzjDZqd51dH&#10;24nlcWjDp7FI4axQYw/G+W14Qqq/+OahzXweeqJ/lW8AOlRoBz3qHpcUdFfbxpixcKSPDN+2+r3Y&#10;uOT3MWfKC7Fj+bvR5XstFA/hRh7Jx25X6g0dBP9KBQJ/5MrL3DyocO8mx4NAiBMGHVAImT55lH/K&#10;y/0IZZwKBCBveI086FN4B6QjTpXXHwWpcDIvKShWk3qnNmHgxzaFIytr+EvBGG8Eea6uYvhK775C&#10;VnhwGZbP/MKYSvmKh4GcYaSDYV3aFEWD8KafsbKVOdoretJuuZkWwHNngynGMGcSnhVuLHRCVuPl&#10;+rgRaChcmauwIhHUFQf0FtAnivLw+YWqSy9H0+Nd8V91Yv8WyhLFZBq07qitjMV4pO2EN9/s9Rpm&#10;NxclwiFZ14gs5HDT/7coEAiNIkgPJJUJY8cIEYRSDmEB6aWksvHSXQEWtQVoY91KOY2Kw2UJKp28&#10;jhOdJgGGpEOI8D62WYTn6BZbMz9nGKtez18IXIbwtMASZLnUDabGimIcHXpRn7pAKvH4TppYSOm7&#10;jK3WL5dKWqtNfPgdV3USLyen6ei2vvWeQKeFN2XF3zu3InZ++47nSmaMeT5mjh4eMz+U4FzwdpzY&#10;NNYX+XCMy80Dc+MeJ5RiMJAHtE9BY5wpgyf4VOoAfnreP7MyFnz1Ynzw0b/FvOkj4vD3n6nuwgMv&#10;PceboQXeuudn5GFwnD15yCo90jw6Jk94OsaM+XUsmDHCeRzfMjbun1spIf+2wp+IieOfiq2r3ope&#10;eQ31sskbfjI/Ckd4Fx7mfw6FFOhp2x57Wz6Pvyl/TmJu2fxp7Fn5QbSs+ChON8lLK/tbuPOhmq4G&#10;5CnAG6H+qUR/aYDPaAf1AQSwhXDh/boCwaugn2D9I6RIl4oBheAho6O1o47wWohDGvOk8se7EQ9b&#10;4CEMyZP0VV4fCiiHPJJPeCdfKbs8VgkceK+flEE6z4Ec9MGRLBjxhmzF89H16gc+eYFTFpyf+oIP&#10;p61Z9j46nk3YyFnmmzHMKJ8VjlKAHFXvea0L26L/7Pf6Vr4XFY9TGpBl1J3Ns170ozxuCqf7KABk&#10;mGjI6cAoEo8iKX62N0NW4OKrFwr9qDMjBdlnpKB8tS+yEr5E0dAP+Y+ewBBXvQelfLjBdpgzZEWN&#10;rCi7QmXS5PEKJDuiCvylgQZ4HKTSAHjPDoimNhEUB6h+k28qEqwALMAcrnHHIk75D1hoFsiyEgir&#10;x1MaoIof4QhnMaLP/ILB0t2GwTPtoyDz/EdhqDyrUK1bAvgyj4HFC5MxT9aYpvptoCzqK2AIiCMW&#10;sK4Qvghe8mRCnXsbGMfFYsMtd94lHbRnTgCLrVoGeIjWLPm9umW2+s/i6Fen4h+rrAYZWrOygUcr&#10;6epQ8k/XHo/T7S6FVvYz9VvZSSBIAN2Xa4412cttdaSnrejg6blUh50ErBQbxAKkfCmS7qvfxa2j&#10;8/10HLVz1+V10XXluzi/a0pMn/RsLJ3zsjeB1XkEKPMu+c3hhzx7WBmm8O6731tpTJo/MrYcGBdd&#10;9yQsiZvj7wle2gy+DeEANK5C4/9fAmh7aFOGhmw8oQRUdysQKQ4LZgSjwGHQXIrAHkcqC8WzUEdZ&#10;KB/vScuJbYaWxO/Om/jJC9W+OBQkjuRDfyEM71l5uGyUEX1W+XsTNGUTD8WiMnwgJLzDBuvr4gPm&#10;j5XfoE83Vx3J20a68qc/oEBkVNVO9VBZ8BKyh/8Ia8mofk4WVnsPyNMYvKryMIR935LSYmihcFA8&#10;nAbcpTQszrij8vroN+Jt5DVyOvkdJUK/QnFgWHBVB6snqQdtA8B7eFbUr0q7pA8g+vsgRrUF3hWn&#10;aQ/zvRF0eDGrT1ClI6C90GL9KgSkHqlAGgr4JaDa2EOC4tDpAKw2JphQFiypw/tAYRBOGA2RiiOf&#10;WEI0nq0xwgT1DsZ7JX/KorMm/FwFAtAoOaZajV/9Hgoyz0dBWv+Pgir+jUD+0CHfAYRPbnzK4xio&#10;azVOI0ArmBAaYu0wQchRB3kMQt4EJ8U5SEdgRZbTCYwj6QT1lW81SOveq7u867ukyf8sy9az746Y&#10;uq6MFQ+FBW3wguhwDMXhxtsaI57ebZVlmgIMEZT8e0+WYSD4BmuW/JLn6fTsEYJ30iARGM/y7XfC&#10;+YYnecd61DueDvMUE8c+FZd2TouuiyoLw6d4zgyJ3WxZEAfXfhZr5r8eO9Z+ENub/hLT5oyMBd+8&#10;Ebevr4zBwUKPHEJxWbJ88fBQzFl20uxRfJFpf0mAdihg6IVwRyijQHJOBMXAZmO+PdwrgSgB7TD6&#10;DGlpAymV+hyI8shNy/QtezUqxwqEsKpH8ThAURGP/HnyDR4oCCsR4cKwGP0XHgbAiafKcXn2SNXG&#10;t8uJ1F0HZeAITzwQGVD2RlR3FtA4XArHKzFzxIP+Az1QOKpbD/vwhIuPmLKgF16ur/JhpASDn60W&#10;HGvyQGVz4RRKpFt4Ia+5tTCNf5wBPB36If2RYTTfiSJ+o12oG3ynfs7G3cFW/U+eJhx5AG9K1vk0&#10;hKMrfZMhG1s7zzCExYQ5hejZf2FDrTBm8xECAyIqisNAg1BhgI5HIaWgXxKqjQ2h81mHEo8nHRQl&#10;gafBe4YxF0I4wiCtslQgHMeSp0zW66N/yVzkUQXSpyL5OQokGRmmR8glo6bFk2kfBZnno+BHgqEB&#10;fpRfBfiuCEADwgemRZhCm0yTm+aqcU1LyqGuyRM8RTfcZx+BIMuMTkZHxFLDAkvBC3OSFlp4tQrp&#10;lSfDQ0m3HPf3e/kvGGxVW+rJBsZ6GMcylPfa6ibeKQdeIK1wy+FKKyyF+9gJfTNBSXyEPd+8Y4Sk&#10;YqJ+DMfhuRhPQPiLBixhrpVFGpWbu8PzKbBCga4MiQlYgnxw/cfxt7/9Knat+08fUUKnvnlwXmxZ&#10;+mbMmzAiZk54PnZ/+36sXTDKh1g2r/1jDLBaUu0xkEt6AfgafsxvgM6fxoH5le8C5hOFJQ/8K4C+&#10;lJ4E7xLCtuhRJhLOfaflrSFEsYJRDOIRe+yZnr4k3P0PYQ0PFeUDr1jZiN+tSOhjCPx6P1TbPQpy&#10;FZyNFz1ZDo2gLqumOvcvkbCWoIZusuBRKNytbkWmtEwm1+8ZubtP5csIl0LxkfTg6OEe8kORyKPA&#10;M1HdueLC9aId5XEbbx8sur+uQGztM1EuHqRMb/DOlVuMFGFgoTDgHTaatmPA6Nt7fBQHGc5ci/f2&#10;4TmgYFTnpKeH+RUGXxcFbbphlFQXB5T3B5c3eH4PjxvvmhWSw7wbFU3G1nSvMRYCFJICut4IfJcO&#10;X+9AQCnkF4NSZhWX/DYuisNYncfpRAiGP/gmHv9oePCmY3vVhP5ZICqcjsVYoJlNcbKDZdkug/Ir&#10;ODRCxn0U1NM/AoZK8/dAVRA4P/JtxE9hHmcvzJPpUiEQz9YxNBSdPL6feZT0Qz3rdaCcCsDgGBxM&#10;0mKcsEIk7xXwiZ5iagQhnoEViSDbyfkWSEFXxTmHZ7iCgPFY4iRPgFfGrachj4QSLyHb3HxF3Mo/&#10;5wWQj57QD96iw8FnFuDk+ROQeMBjCE8A5Ui5et7cPzeWzngxJv7t1zF93FMxcfSvfBxMx7EVtTIf&#10;iVMFyDsNogTqhBWd3+DiehZoxO+XBgQUygLaUXe+pQBswWPN2wLXfxRCwd1CFXplHigXhreoF16L&#10;h7OURm1nz1b84DA8kKoMs1GTIJomYBgjkPObkReGXpGDKHyGtrHcrfzpG3ryj6N2zMc7a0NR4A1f&#10;4LkAvCus7r3Ik0Dh1IfpSlz/p94AQ6miA3FQFh5mwlvg3DiGrDBSmJTHwMdzASfSUwcpE8+vMJpE&#10;36Oe8r59PTl5ETf7PrTFQEIeWpnr3XyscPgbZZKrFulvGJQ8ZaCw8KPrxvro794b/b0tcacND4R1&#10;7mgwJp9yDbu1c8mAZwIFWehkw5TMs4F/EaC8UsEqpLCCIOBMAwNYshArO0kKpqEUCP8Yj2clUAoT&#10;IMt2OY8qn4YCEs9HQHbUR8FQaf4eoC71NiA/8gW/hBIGQBOsDAQYcw/Qgs4G0LF54g0gkLC8k4aP&#10;hWpZBQirKhBWitQViDoBm+w4X4cOm0qiymeNPEVb4YnQhkzqY8nzjRuebVbFtZr2IVyHAtIVqNIq&#10;w+AllAXDnFiaWKx0uhRQlPs4SDzIB/50B1V6vouC6DyxQg7Q8ug+tybuH17sS7dq6YSH+2IpK6FK&#10;Z7wo2pT4tBnCjHbMcoescwUy3i8N8BwCKz1v2kzfViB4EuDNs3ghjsuQp+WS+i2KRf8sdBHAUiK1&#10;+RG9M+zHvUXyxCykPeSEYlAZeMFeYal2g9/6FQ4wvMOzW/979L9XeGG9E9dpaGfFx9Dh6XeFMd8G&#10;LwPs2KYslCH1y77EO2HGA75VGO/UiXoQBh1cD8VLvmaUhGFXvFyUhvfm6YlSACc8bIwuFAhxWndY&#10;cTBshrL1xDyKh1VdeBt4NMjD5ENoTt9xO8CD+vaeKv5DK5UFrvSr7IfZF/XkZIj21jXR07Ut+vqk&#10;QDrWM4SF9yHio6no4DBkKpBGMEPDdCrM48c8Cf9XAOUKqh0JwFpGcwIQK6227MAQCYZ9lALBksWi&#10;zW/Xr6HMocr936JA/F7KQWjBuDAQDMtyPjouzA3jlOEACyIzF+kLno+EUk4VCEsFgoVXVSCt4jMU&#10;CJ4vLnbiDn9hRQPmtQJYQ1hM2cHcCdXpsp0ST9o6ccq0wEO4DgVKl3SrgusggKcQ+gDKg77hOPzX&#10;e/LZo6COi9KkoQPPwqf5vx5Pceh/mYZ4aQwlgFcVyBOBRF34T/vlO9ZutiVhmW/CUGH/1QAePMEh&#10;hWf+Q/HBf8l3tC0KBGOGeISlcsHrIJx3eJh68Z19mfkw+IZ48DPKHvpkP2VYPgGrPRWJ/5dwxysA&#10;/7LYAjkHILThZ+aL4ds6kL7UB5yAav2gMXXPdnAblvbJMPBHLjHUWjcW9KRMvB6UFp4Qw1Flv56H&#10;pBji4h4clAv1vblLClQKNoerqsrD+ChP+hByMJfPpxwHvKoLntM7tIS2Of/54ISHWe9fWRXd9zfb&#10;A+l40CwF4tMVpclBhiVhZlhBduQqwOAPKRBBXXj9q6AQ351XgBZ354apaDCIUeJACIAGe5QCYQzc&#10;Y34KN+GoX6WshOywCcmYD+E2BFD242CoNH8PUJd6G5Af+YJfAmF60q4wFJ2Ojgo9EMQwTI5/uv4V&#10;SNo9FhSnXlYBwlKBYPVVLTYMFhQIvIYXkrjzhMfgO9qGITQg565QdnhN/KONAPMo3wUSp4foU8KG&#10;gqSXoZqm5AfNoBeA8nhonkzPxiGmoYB8Ml+UQ3ohCH4rdOWbz7JCp45PtW5ANd/Em3ogiPjPE8Fb&#10;BDPXSdcNAte34JEwVNh/NcBD+Q5eqeD45lkVwLyjABqVDAomeZH0mafrrScAj7hfK4w8aCtb1/q2&#10;nNI7Ah+eYxgIXmyTMurSd7fSsvsaLwWDB76Ff61MKENP5s0yPPO0wqnQkLKB/Oaf260SpzHMfKzv&#10;VBzwFe8Ic7wM5DLDZQxf8YRH5G0Nnmb4brviFzyoK3VGueCFwLPkn94u5SDj8EDo+yyUMU48KZcy&#10;RQPkqPEDN0Husu856ZO9O86via6bG6KnbVt03tsgBYLbgwJBw0FAM70y+5+qQMAPgkAshhLsBtL4&#10;NC6EAD/wJF4BGutRCgQXEgXCkAhh9fqQTz4F2XET/tcoEIXTnjAGwonOZZdbuOdKDAB6JVTx+0nI&#10;cipAWCoQLDs8j1QgKI9bYnw6r8dziVvqwJM2KKuVPB+DAuEdT6Rez0rcR+Gc8RrDq1CnFe8lPu/k&#10;h3KAp7Dk0hPI+Lwn8P1TkPmTL0ocfkWB8I+w/EeZiUd6IoQDP8qvAP+KkGX4hrt5vOkrVzv9dyuQ&#10;rB9Af0t86vUqOPAkPBVE9T8KhTDipZDmn8I998FiB7wOZAEGEd40fIjSR6DCe+U+CwthrlS+2lyD&#10;K5tjkDkN/mHhI6CZB0GAI+MAz9WBA/xMGynMykPhiT/40A4A79U6Vb+pB2E8+aZvVgGZhjcBHowK&#10;0UdyWA24p7owdAcwpCaPiJ3jnothmJX0LFaBFnW8hKeNRfFeDv3mAhbXhXc9KRdDhjT0NeKQR0J3&#10;zQt5cK0puq9vsDdSUyBsIGSixa6dElMRFIgRqIAZlnAKoGBBtVP/IlCtBOUXgrABEIJlZ8wObmIo&#10;Dg2UQEM9SoEwfGUlIuIS9qNyK3lW4X+NAhHAVNDJirYwPWloS96hKbSoMnY9/xLnkVDKqAJhqUCg&#10;EYoDJUJnSAVCR6BjWyAoPoDHkUNWqUAIc1upLHiwkd+GxOlnArRyZxGYduRHecIZnkJx0KGqgj3/&#10;A6RNmj8SSrpqevjX/EqY4mSeGSc9lfxXhca8i+JgFRIbVX2RG5PS0JX/Q7VpwlBhvyRAL/BByCZe&#10;hIMH76Znict3KhsMnqxPNS2Kgt3UrLJEyTD8heBk+SvyIW+q5IlQ9cqlXTVehCfhR8LgQ8JQMlj8&#10;pMGgRvnknIOVCU8BchLP2nMqwj3xB6/ELcPNX3pmPfnOujodefIucD+VkuC4ECbPwYXyKZO+5DkY&#10;/WOYiklzvHgZ/aye9aquHGJl8j0vrgIoC/nHyAMKxDK8/Ms+S39leAx+N5/pX/a7qlzEuFNeg6I9&#10;cyLDguVmN9B0SmytSiIQLoX8dyuQaqcxbirTnVsVBWc6mxkv8S1xspGyMR+lQHDl2O2La1clVOZX&#10;LbsK/1sUCHRC0UKzutBTXNrRoO+kU75X8WrE90eg+FlWAmFVBUJHTQWC8gA4VpwOS1thETE8BXMD&#10;nuAnnLzAAXwrUK8v70Ph9DMBWlG+61C+eacjp8fGf9OM/5RZ4tSB78cAaZKuiXPjN2XQNuRHuJVJ&#10;SVstK3Gs4yKQAkF5eEksAhRhm+UiVBvxaYTM55eGapnUEX4Dqv8b42ecVB5AvpNHelj5j6EugT0w&#10;2g6lwRPByIR0Lt9u5FfzrMLT+mcSmrTc1IphzeSy06pd4Om68ihlZ52q9RuqPj8KUzzyy74Cnig0&#10;K6+CM8BqMOY68J5uCScMfgx/9n7QvzwsJ0Bp0t/ZMIgitRwU0PeRbxjJ9LUqDgkoHpQH/JNhyEP6&#10;IMt9Lf9/DMO8fviWEINI/xMViBujAO90LoYBaGgsBHesSvzsjDAeDZbPRykQ1jijQPhfVSD1fKmv&#10;IHFI+N+iQLgrAFo5rMQzHQtkWCOAW7VTPBLIowEI+ykFwhp2lvPSXrQJzE0bwOhVJnc7qZwqbgB1&#10;tjJpxOfvAGhF+dU60JHoiHgAOY7Mf+JBj4dw0PdQ+VaBeAi5qqAjn+RL51HJt44P6RBa5b/DyK/k&#10;mUBeDFchPDMs57Sq8SiLuAlV/H5pyLIbwxISn/z3OBzTg1b9vEILJZm0LTT1Ul4MAIxLy4JqG5On&#10;wviHwsg2J07yAHE9jLQrBi+oDG5nRbh7NZbo7L0YlFnybcS3+g1eGZbfCZRLXgBzMCgJvA6G0rLt&#10;kcsoB+ZAvKxZ/aZdffqmvlEgDGtZDikuyhLvCbACqu09qe0vET0ekm+UX979TVmFZhmW/a7aB3NS&#10;vcQZZqRahQxIWrOqUlTMnVOQysOFQQgyUob/KgUCuPH1pBEYk4Y44Ei4/4FTqaBB742NBgF9lowa&#10;BkaDKOCedUR44eK5foSRL/+JJ3ioPKDUv17mfxNkHfydNNATIehD2mhTMZjxJq7+Garp/hlIejRC&#10;0ocOLByYX/NdA+oQDGNxmGAqENrTE596R3lkG2TbJOR34v5z8G/stBlG+7qNBVh48L+XaBbAkqsO&#10;L5h+hXaN+f13ArycdQH4TuU0VPz/bVCtR73N9A6voDTZP5EGB0qTPlyEp4Wh5/3Ec1jXtClzJLQ1&#10;cQDCGQozlG8rYPhQwFAQ/JBDW/AxPM3Jt54DKbR+FCTuQwJtpbJub5cy3FzzMFAIKCnwBxdu2cQI&#10;ZDUWXvt9KZkuvbdLkbAD/QrzON/X9nt4k6L+edQBnladUoHSp6r9prH/wDPISCtSvgvu2fdScVTT&#10;CIZWIHScaodNoAP9T1IgKdQtOEuFDXqn8Yifjfj/VyAlvv4Zqun+GUh6NELSBwYWDv9TFQidTYpj&#10;0JP84i36AWFecUVcxam3e6FdY37/nfD/4wqk/6zkFwst8ELuqB3ZaMgcEIKfYRwAmQF/oTzKMFd9&#10;fgslY2Gtb5RIyheWjSMTiAegQPB48KKZA8nLucwbhS+GgsR9SFBa9qHgTbAaluErlAeeO2WCSyoQ&#10;86ae7QzbCdpUR05hYBiYeR3mTRiRob8nr9K3fq4CQR7aS1FcvodSINn3Ms3Aqfh/AVXQHGZIucYU&#10;AAAAAElFTkSuQmCCUEsDBAoAAAAAAAAAIQA9lopD4NEAAODRAAAWAAAAZHJzL21lZGlhL2hkcGhv&#10;dG8xLndkcElJvAEIAAAACQABvAEAEAAAAHoAAAACvAQAAQAAAAAAAAAEvAQAAQAAAAAAAACAvAQA&#10;AQAAAJABAACBvAQAAQAAADoBAACCvAsAAQAAAAAAwEKDvAsAAQAAAAAAwELAvAQAAQAAAIoAAADB&#10;vAQAAQAAAFbRAAAAAAAAJMPdbwNO/kuxhT13do3JDFdNUEhPVE8AEcTAcQGPATkAEAENCnAAwgNj&#10;bCBISMMFRUAAAQAAAUYKxypYNe03Ij+ZWz9qXGuVdDmPzprrnBek/MBwAARCgAABAAABAdwwGFsB&#10;oOVQHCKYcNSiSEHRlpLu+qEG0TkqmnUdaWTSBAg1KRKz1dUivRe/9wzHdYjxo+HDyb/gC5DRnGaR&#10;J2Bf8hcYhOjGJbtLdsRSx9GPzS+heJ7hTzW6ZIm4cJGlplGPgk3kqizppQAKNGohOpMJiXSVWJKu&#10;qEMVNlYQECWu0kUoVEFntMqyZz3Yy3pN74Wb8KGaUiSthtMQdSvNZYiqbGjmtYSk+xYWa5/lTHFJ&#10;gkkWVvz6ckJIMkKRmkwfrx7hShcPig1D6XhUaofE3jlrCRHB5z5xBCL4fldkXJcy0qsiSjmZAN20&#10;XY86xKsLJ9sNBWTTWVHFnWEwxGxwQy6xxMFVsggZANwe8uGilw7XtQ02M2VZCUfxULPEq1Eb44xW&#10;Tgg9R90o1U4Q4ndEEqKm8CCJY2ViwXT0/JFN9D9uKQAAAAECEGES8pBFKBjnGUAAgABAAAACsBc3&#10;AyoAAAECSLl4NZ5GtAgNiAAAAAAAJoAwAAAGNcUp/yBjspNoIAYAAAIU1gJkAAag/Rw0kwu+U1Aa&#10;kAAAABRvvCQwGBxqJGm6SSbgAuxIAUAAIShoCAPJYJutBTjZbUIAAgAG8mkrBSKAkj4SD4olHS5f&#10;toKj9+GkkDcUYpMyQbj0SNHaVrotkBJuaJMOwoijIZEOrlorZCWryjknkgeyJASrU0BKvsSTxIC+&#10;hJ6kiIJVqCSgkEDEhkAqNNmmCvXBFqXhQOoxQkbQpzLoUlqMjDGWSYXMGuZkiIDMqyN7t+uio0gB&#10;mNomwWNC08NaKEQUEfAbMslFrBLU5eLU5Mtgug6xv/4wRkWG10NReGinRMuA+KsQShtGmxOrUCvt&#10;8AUXhvOJDgE+rlTAIEKlSQtCAUDQUFo0CCwtJ2zQt9PEmoHFPxIsIkAu0WDXurg0PcXjNwkIK3h3&#10;SHlDnS5BI7B2VHDN5M3GlGnFqIBAPSiBtqUjEDjRkyAgh/S6eE3Zq4os8w7NSKh5P7HHmpiR4dL0&#10;AizQNMMtiRNtjlA7+OBF1lz5JGo0ZjTkBBbppnAOa0E6OIeWFZ9MQyUUZxNymYX9NFNvMZCwLg8B&#10;keQhYBCm4SxkbHbkB3lHezoeGfFxDmWIoSULbmvkxaiHMViTELfp3OIm2nMCGgMMQk/GUy03i7/L&#10;U+m1m/qcHnGluRQHg7xokxTIfBc0kfILeMlurYwC5DMBgGIf6EDXtO8U75hKcj/YBq5be4RGq2RE&#10;aIAcs4PhB0ycxqbGhf8l+Np01gknNxjUImEqqLqTayIhwXFLkODUjAj6UPyElSNBCA2isaximbl8&#10;91GUQk5mQnMyTAREe2w4JrF8CGQ9BqK6dGZSTQzIyCnzoaOCdKME0jBDJzoNnwgMSHixCLBhzCzJ&#10;dhJ2oYKJNKuLmImjKZVBqOKP2ESBNPzvDaK0dkc/wmBhomTsUEoWbaWZcDTSX2hOSGvkAfKlUSRx&#10;Q280UypAO8ili/IqIEAoekb4sJFE6fyLJJSgrA+J86V8PtCGaMojjKYk+R9Ho1Gwsm9ji7RZf/DX&#10;PGkBnF0UrW0X+NsibW/8en0JeIT48QkDlM8XKia1yPUmW2wakUF5RpS5XLzZCHMVIkyQ/hTrwrzw&#10;IcRzMKVqdEXMtEEiGr7s5aGAN2QcvTkAHwswTk3W7moaZcnkKV0pjTkKUxpnQwNxbJZWCKLKBBvi&#10;k6qHOGZQnSEAvOU0xSYp6LcW4VCbkImkGSLqAfSADiBxlEcuVSjH2EnZQSWIimIvDoMsqYjhMgBQ&#10;iFQiLTzoSCBKCwY9UhrsJxLxMvUEQpEXU/JYQaCwU2O1WW/caWRfHxTMRFRcOzibC9KZXMpy0nLm&#10;QPezR4sQAMTCVjCHtaVONHfwwxxMcSaXIWnIfaWE0XKpN7yHcpjzD9xa0ZnrdJjou7RyBNG3ZjbK&#10;GigrgGyFGZlKxFNJWQopJGayv5j9icEWe3Pe1KcRSPSZGCZH3fMcpSNbt15zEKDn27UADbEdY/BC&#10;BhQADFA5SAHAX4xgQQDGAAIYAtFAbgDT76JQD09qKohcrhEd0YQSUUFFy2EITJu1R3cWzSFhBT3C&#10;ILIkeKtgCgMgk2TKQWiCKYHDZCT/IU9hC7XSgGxZjOYiWFxQHUzkfOAzOj7LATLJY+kedCXHDBAs&#10;98sQPqLVky1z3u3KuAZwunSHFSkdjQ17RbmJGI7dEn6r5yJsnMkWbRDTPcb42OZHr9lGZ6oWcUgp&#10;gbbFUe+cj38kRl8K2PlH8IRy7GAWj0At74QcgRS8iYSEApBgicZ7t2EwoBkx9K72REbFskl05LdD&#10;KGzEF3E3VkyEiRhVGYk/b8U1auG6a41cspGkhKb2sUHCBYQNRiKhjhg0EF+whDEODJGkPMz8sQiu&#10;lFhTeeoTJMYvopiS2M5khpk2/EZIaEgZmkN65YhrHIqe0m20iajOq00vWxeNgxDLIkuEIYX6Msk8&#10;rfF9oMK7AIB+lCgdtU9zJ/hGtnQaJgqZMUycgqJi75XSiVs7PotV163KdJIdJJWAt6dsbCnj6ntb&#10;r3nQ5hXkqB7eREjxCF3RzQBqJ04gmsznKkclsRU3iUUYfJRi1qJQyRiIIjV+nvc0TL/pyLBNIczV&#10;zEWj2AxSGSIj5KkTarqbQVxHqPIu1yc7M7WoM2EFM+eYRbNPJLNNFGIGCMOKEJIMKxdGqGg5AO9a&#10;LC2NIWxTNkWIZe4e3fAygs8YDlgFC3JyUfDdCW9sOnDobE42ksKMjNzVZDdVzfrmI6p51pshVqLs&#10;MEgLCgRoQEQCnQQClAV45JtHSnK5TWCVqfHdRKhBysqjs9iNlYckvrWySBxftQO+IVT5Gvw3+cph&#10;aVsJZ0ok3H5oVCz9joFwBCUaQmGwhETJlPQjnwQur2U8OEsMYMQUhrTyDMYQ9IiIQdbwAwNTScEh&#10;0P2rB5aD+bYMIRfcsPEY3QERKSAOa1CDlGKQiJFBdzmzY7HwgeNdchwTyNhVFI+l14SGNFMyob+A&#10;xMsAIVQSEvUFgEhiIkyWDuyCZLkH8FyikMiESLWMa21Gj4dLdoIgMTxd8kHZL9EDhhE2/BVgexjh&#10;OlWgIeRY9dqifd2T3FEAMIPDiPY2yQC3nPflZQmbNj0fbmyp5DBRlgEiGDEEBmEFngMTeOj5ICzB&#10;jGkoAAgCX0VJJK9SNVI0OSUS23iU2cDi/zY1bmiCjo5FCxy4jYCvdObIhAZYXJlNyPXcxfgf7jgF&#10;uie2UGwQPCJISokJlQ/hKOAzGQipAxxSqYRmGEgJjN5EMAIPzsYkpOkI96DICgWQisHMoYct9Nst&#10;jHgzYO6yCPmGSLoyT+xQ0ccoxgKYBHxXUr1Vr1tt9eFDU4WDbJk642UakBGljZmBBybkbHSPI6OS&#10;OTeCs8uuUfBQiEhHSSE6TPySCeu7JKdBgAbKah/zLITHRImO71kieDEPEViVimHRVSXc4WQoZaae&#10;wW5Up0xEKmKXTz0otayXBLSxFZunTiFss6ZyFyJnLJlL1NSMDCG5pwAkgzEoekRKsI9lyDCWox8l&#10;zr4qBkSTgBnFyIABRQDRGEhoXv08iaYoNmdHb8zbLQiNdjVbgmnh2BjB8lOUKeIUWfAgNLC0pVgI&#10;h8gogOwKuZ9VruI2icF/Jl9FigtaRPFoTgRAqobqIdSoCnCXyZLRQyysny7Z5kmKcxxAbH/FymZB&#10;2yLaJ6Sp85KZL/1WYeAAAAEDGQV1LYhrgXaw2JZ+pRsopas7HGDTa0NEwmNq7Z02uzNKVPFlIcyZ&#10;aXRJROthN9tNrscXFo0fUKu1qBRllljdXVaA8f/h1+EiRsmmr6P6TgpK94NGzpMNZP/V9Ibk9Roy&#10;EkeKj0cRGorQZqWJopNDiRb4kUCOenyj6vQaeLB9R49EJ9dKOMYZSudooqQsyJiCiiiiCCDQWVK6&#10;dGzFFan80zENkWh4ujRkRotDvoyKYEIvAWhQ0eFhonQENOFUMIfXnaMYy2rJuixWWm5GorRDpvqn&#10;RxJVGl/6FJJRICiEEAZIqjUTLUzfWhNaDZT2kaVJ9EILRH6HFjOjTlAejrRJ4hfY33QiauywUPI2&#10;0bKNPUSZFtLWbYfBiFosDllqyyyyCbYkd+AhvwO+R9EnujIW6ek0y6ITWhHI9oxdWwmzGwixNxPI&#10;mH6TYRYvSKyRBAS1itXauiTkrJCpZWttal99n2Eku282eABZNpMDRR7BEP1KOlOiuXlddlpWELXw&#10;6GewOMkxIbvj9YyMMZ4TJ9n4SfKiA2HbI+iIfaCE00kE00ko4ULfExXkfGioJfR6DRokEMscbGMz&#10;4NBQW+jskssksskQuVKxRRVaMUUQQEbFVajoiNJJdf4oaNOgQxsyINKKgnwPR8aaQaTksis1iiik&#10;iEkiCBNNXjTHKHkTdHeRQ1qPTRKQfxCg5J4g7xcjg/YAZoiwWtKjcT7enNH3+aELFFFLGgohqFbZ&#10;fYXif11IN92lJ63G9oKTEGN767NYoog3VWzbD10SWfrmZQNCFyZ5yD1ndBspZfqyIyk1M8pKnpvQ&#10;ynbFK6ltDIRSEEIRSlZCEMqKunNXeYdoKqKOSTzJtSjRvwPbzLVZOXJM01TTXYJDpjIia5j5dLyY&#10;ggpSFs+vRWDx5FtUAnvixo/JnvKlv6/JsSwwmQJvyPYCTF5QG3bKqkSTArojFNwFCxsOglp+Wojv&#10;9V2g9RYQqD5SHvEgaFpRoNs65Z2Jvy1OfUrQQgnz0t0zMCkmmRJJOsvqNnKmdcXA9tau+bWkWJhZ&#10;NeN/S/RBCKlk2QUhdcTRzVKTNK09LYTGlGmRERHbnaBP06Oi+QRyiNm0yJBAH/2zEwZWBiRS6GRH&#10;EiaKR6ltzoiMlmX2e0ecnvi+OdawpUTz2GXzAKglFWBgvi9DawRnh2kRRxMakUG26psbSOIWGwyY&#10;ioo4/tbUZjPhq/+6jSVvjROn1ciiISLGGBZIke693dIkVqLaJI03a0Zmexouyda/2pIUmL2ahFdu&#10;u3Las6426JWkr0FKI6cXZ1HgAECUIS4W1yEY4SL5iMoCGD2Tv1lcs2gvwR03W72gBoF6rb61n3Q5&#10;R9paF2xmGEEj2Y3C+ONF3RoWBDIHoR0K6IixIj6cCKMZjIRCIYohTFjIZfiwt0I4CEUqAKCwSkQv&#10;+JghFBAXTuDQBdw4LE3EH7yG/7+Mz8/J1KaOhhoGoWlRYLB4zSpO54EMoeEQsZCC+JGjCE4iwEJg&#10;aAgDoEjBAoplkjwCHBHQtwS6NVwvnANHgDZiRhRRTZHNrzHpWkSoIRAQWnMwnDotCVY6UOnShWyz&#10;Yrgg1AKPAsYHgRQMowdpAIV6mhlWYuADhIEgaiU6JBJtWlVyjBDIIDFGewYQQQZVIGNU/n/GZrGZ&#10;kSRJps3uNundMEt5ReOwjmHSesEsFd6oELgWC0Buj0JMYcHRi/BElOnRaIQInjiFHGnbgg8AIGqq&#10;IYjRCDHEJ8gRHQGiQBoFAQGASiXBfSBE1MyjFGCDkFmCBxC2ooyFGjkAzOMhjCOjhnxh9Mtq2MK7&#10;si+OJRHyMjMjI0F1pv439iaZ6CEHSJBiUSeJG5SIlpWNY0jo+oZksmraJRlRoGpqr0SuEiRIiGKI&#10;eCGE5XiPUEVDXME6OMxIVgNsGCAimyxoU+DANKKylMbTz5GarDIEe7AJH9vd5N58CYvjRZZHAcOr&#10;MSMxEKOKjTMMzvEeHtxjCLEMKI04ZEZCyEiH6zMzNgW1Bt7SaIKS/QuJnZQE2wKQHIavliywlEok&#10;OCUWBPxQ481A8ZmZ6Wu6qbPeZ1z/WgibzV83Vd/0WFk0Ayj6jGs6AkgRqubxSgGcjOVmjRqGyGxV&#10;BLUFQUQIig1alBqDAdWp3VqDpZkCpHme6HUV0JcUrYHhY5Vcg4ioqQu7IHtLie190P+ngoUPw4dk&#10;DFFd1+uSxCE5lWRBob/VZEOyCLIvRA2RencbWNRmuA0bVmtBzVA5QfcKiA9oB0kkkszJLooavpjR&#10;6eHRbDEyvqaLi9RO9ajRn9d44kYlGNbyT7W4GtmjR1VBEMeB5ggMDmFjYLEwgUS1auI4aGx8bY9q&#10;XIXPCF4DjFiDDMQ4yEkM9esUA1A9fnP+HlZtRsYjmcUQw4+n/dD7RhB9okrywGPWJ0TPE9e29nAM&#10;8eBQQPCAPAr/fXdyKKNGUJ2DRplONU8KI/p6Fwa0w8QIKMIRxRD1SB92EG3sxCaIQTX7CI98Zx4I&#10;UchoC4QGHwUWLFiWqJRD6nBZNTkV+jrUEBIpiIiMOr2mXpkWxgZzlKcq6Bow27BA4VYmJj2hbjiF&#10;HOENz9j5Ynf/Xos54QPCBLzhYIBbLFqOnu694ZW1LxcVor7aJi6iDAoAPGjYnvxLSLeJEZBcD9fF&#10;giCPOJ4ijwIn0PasTxlEcBckPBEfqwBY0UcUFUJ1I020mwOw0ECWEKyxHuvK/9xMIbfjA4xBo0UY&#10;w4ipggRhoxBggAhhBhGMxxoxBLwiSV+HdoizU1/Tn/gmhqlc0kh7sMB0UY0EJRRxNmuLCmLMSTkJ&#10;h82SNdRY1uGjdLgLXyyq0dKxtt98uMYkZC5hNSBEFELZJKUhTMZbyHLamFTERQkfJZKw/OpAHZWG&#10;iE9wgDRnIsEfVcxsxEZDjZ6/PKF6N2cSFJikFSMVqCW9ZEqRS5zANgGEjW4F4sY2i3RorzWtv09k&#10;tw35l7YMWQziMZyA8kTJEi5opmQYsE4XJF6a42OIhndeWHrJ6bdXIVYAXtgqeTXbdFRcXHbMfejE&#10;0xbxtM0goKewlEmSwDYVDvCAU1hpCEp0hHpCGr/4inI1Nvvjlt98tj7YytI1bW95CJGzE222m2al&#10;PHPrIVC92PQ4oYGFSL9Zt6lP0VLWBYFpcDOuYajvSfWp97WZ77xUTEQ9rHx8b0xcx7ZOR8gZ+KMf&#10;EfxdSEx/ypNAhvlI+oz0q+RpJiv9GxzV778R8UUPjlBpZaMUYotFZN1tE6BDls3UFQJ/bYjAZAUx&#10;TY1ZSHetuNmKT+XT4uuhdfmZ77iI5dMzp3v1OpidBsWlTnVNS1uRdcLIa25stlYbWbJiWr7ocbPk&#10;ZQLugr5BSgW8SWMmeYvm1qzZZ4Nltps8FTKxByh5tocCwLAtIHue4MD0uDWB6zJXdCynIcfmGhvY&#10;2W1o0Tz3fxjQ2bG/HsQkzjTThAcBGgMeCAbBAfSu9+Ei4kEBIEGjIUY4iHGILvBAMIH+Aa2jxohR&#10;dnlIU/t1+ggUPhALQQHc3or17+gh2BsRRI0aZRs3i4maE2JxnEjI9wQmA5kYHEMNEKKIi98uECwW&#10;JWbLd6EsU87XzX2PkMSIT6ujl84/czSvxLWlPgeB6DWlgWR2iIFLgTFMDK5UGoxoIbxsbk8X2CxV&#10;a7gLmUZjiCQabDZN8BEqztyJijIGw2DIQ8M4hLCaFV4TEJijFIYhE43qT+/tqZ803NEoBitaYDOx&#10;1CfUNdxvaHzdTGwWso5kHAwCJQ4yMeOLREVwEcREczjFtEg7wn8ipiz+zogwgomDMaNFKaOOIAox&#10;4RyYxV2V6HMaNE0iYr/39wcxx5M/dhYxYiGYwskHgnpjZOieo3Oa82X+R8ePmHPFt69sSWyxH9ti&#10;EEGLEQhBEMhmb+Du203f85sb2YSJokRswIbTDDR7B4bnMbFiEgjGPRRDF70sNgxSGjCCw5+FDgDe&#10;SmQ8Ymhdv7dyb6v/+kpaa1NLzzGog29SAEkMvaza9FGjCkYVBtoExrIIKIh8uV43tjw1GJo49eNC&#10;dlNyQSW/sBm9LRl2r1uvpG1G2EE7W3+1ZIevFhPmLLFmXwJsQxBIghlGbybEXm1YhERBeUmKMEAn&#10;jLTzCCjFECBQxIh/I++XokeLJBE8ZB4zHMU0qBdvvmuZqJaCN1Uxeb0KMQQCJEmxpE6SjkcSN0aZ&#10;OluKfdFF9bljRkWJ6+PtRcVQ1pZMO6KYARi62BDYEEqevqkBjVpoxJBPYDECyIFyFuoCESCAhTTK&#10;tC2wNbakmvmwC4ZeIyWDqZYtrXpoBBqkmA01MBVoJKAFKaWlK1rSkC2TYHsD0gXLSOrlc3XQsd2F&#10;pWOCmj+6kw/P1yWqFDOUUKeIS4l9LaDsBSqUO0MjQGg6DSiurqieHrQa5R6ujxRq7rQdNUoa0VuF&#10;b2AoVgbyQfgr6eOykbOttFU7yXv6nGzBNp8bGRIqkK143S7fHDxoIWptiGCAxmIaCCiLuR4/ie5K&#10;5wgcCgEogKIOMJBIy5/RI6UaGZEUqNvXmCBmGjISMhEQkYovo4IXGCBlyjGsOH0wQWCD9XiKMMIh&#10;gF7e69Z402ONMulaeq23x1Subrf10cXf9hAO3A7kZnoydnhdlPo1x0XlLUbsHLFtqF6R0oqQ+ogC&#10;nsfrXXIXxMeR+ps9oplgtJNk+9sDWtv1Jm3xz6tSM5ONJJ3irBDjxiDCiAxhBGYbByTngiGM4SIR&#10;RmIyxhv7wgUECggbgJgMQQYghxRkYzrNiZMXsv35eDOxY2wTqwDHzRosVGXXnkWMi3jwNmHjEGQC&#10;4RBEwefJBBIBFuLBDfaOJLHkp8FexPwLJMVYp44NYsERdGYvY1+YPyNNlGTxEqf5dye4cN+3rIIx&#10;8l/WywmnwcRRCCY0QYWGLlEjUgSjjdkrjmR9QnZqOybEaUvKsb4lVFqudLPDShpSlLMcfaAaRreA&#10;MeMxIhCKJLAwvLaZf1rgJ5ZlGocJtCywmWNR/QRpeg7wGAoCzTSUpdu+O02GPBmIPBzkQocYIKQX&#10;TSMUF7xG94i4kWjFiGGOKUhEyRRo3dqx8+xmPKOJGnu/v+/KlVchywDeqfOaFeKQWMYYhYuk/94/&#10;o0VZvKrboEExDCCGPM2nnsDskJEdHJ/T7u89Nj2uAYuGtelKmlI6/9YsqvN/C42iwXI8tKHK//6d&#10;4yjIXk6xxGIh4bDXqm83bb1vf8tTWpgDCRlvQRzjL+jtUPrxOPGYo34HnTyy36UpSkFlTSX2tu5P&#10;pJANMZLVJoHyFbyx7bdbrqqBdia2foufZH1HmUVnSuEix/kxP2OM+oOZ42ahVDgzorj/hGcoLbQq&#10;uZsgHKwpJKOrO9Vbgg+iP7t0YH7lIWMRFynxu4xYyVjsK8B0ZSB5huqFoPDoOwm/BoZAKaUOglJa&#10;YoFpSlb9ULUKUT3RjDM7kCopaMZOmWxxI5d+wo32qQLyMkNTwyRUXrHvTokb8myou7cjo6JrbkC8&#10;zYdSbQbddAddeMW2mpFspF7GQeWTTkOEMvodJeigTiEMRG0R+h5kIYqbuj2mKvVp7qxoxbKzLHGP&#10;JWasSGXT5Hghusk02HsylPS2gcNGyZskVSWw+qyxCS2xWVCMKqALaVKjcYF/IrahTPxYfRazVW1Y&#10;eUxtKj1ZMUooohk/BjRh4Go9G+EkLyb5amZXksEA0bS3547AX1hTQaBRMzVcbCQNkRBoSUGgQcFC&#10;gmFRI7A22Btoaw0NJzwAYu/m2RoVB+J+niA208APCDKCAf6CAzUaiD6JpTziRYuAYBwDGIfdqVTj&#10;hMmTCDQLNFqBblVf1AS5ZZ57IkwQeKLBaEoDRqwChuFyqfMpnz0wHCBuHzyu96n2PuEs8C1uBQwa&#10;zAwPK2VBuZ6gwdr+3fUegGhIZDTFds2LtTxFhUp3AAxahwkZPr9EqLki9l0rfJv7XepPXo+rnd6T&#10;QWAEPiLB6HgipVuiwnlYIA84rUdHWxsY0A2lhAnhVg7kJpUSF8lhw+b7IZbvQjHhGrppCJU2J1eG&#10;nChJwaCKkTCktj6n4AhuBIFotwj6Z5iwE3BKMZbitOfIZzF0qroFpTP+sD33bu+zntLblpW0sfAx&#10;D5hQVu0F7wh4K37adbVg5sv8z3gTcWtpsLIjD6xOLvl6/p2WAcAGgCgtAIGs0qcNx5L+ibtmkd+4&#10;9ZPNTZa2BwWTKZpWEWAugQDR2rZXwcsmWtK66xO3bfZ4S0DX42O1E0y0WwfXt9w7YSJANfiCEkqn&#10;I4C3h0GEhdzGkWK7Zmt2ksrFTKgytD4kXs/ol6r3uXNxIIi3scxZ8KYK/XFixIIVM2N0WgFOnY+n&#10;1dJJKFRu3y9abZ8iwQyGyZLZcB/YBHrecuJAo+AhYIBfNaEzUbngMJBBYnrLLWJ3ukfLlzZ2/mUJ&#10;nloDHpMeQSO++44MqDffKsS+4Mq++4iNl8YtkQlciMMeQVHCCmQAeYBvwCxDECMD/66pdNOlqy9q&#10;ApEJsDTCK2HLkOqWgTccYZ3JTCxISNvQMkDV1n8mSTQiywiJZJB/1NC6ah6smy9yFIrQ8gPT9vIV&#10;JIBTG3LYO2F8ITQhNCnRW1ls3yhIOmSdNhKKrjiYZXdSW0nnhBTAMBAaLAsDwQnWsF3ghX8BaFwL&#10;skW3hCImLbExO7K9nk3F1JNRFpa6m3nBA4FmMBw6xhOFcY0JrTgIiLhQnVwvqkCE4LAQWlRId04K&#10;l/8IHgcxgNy4xhyuucIcYTM0VqHAKNG7Kw0LGggeECtk/FtRjRau++ctcDRLRTY29tBpWmXXp4Qt&#10;FLJL2jLIYkiYl1e+dUjTByGA2fByswRivWjZcUe6FMpV/6vNTokKX1uLYulGCg48EAebr6hZqlK1&#10;rYiErLcoCGQDkHoMAScOnFH0Yi55I3Rt4pBLIYBNZvdYCWNFIDivgutr0WEHhRolpAJkNkw4+TJe&#10;X4igMAJ4Vujppp4QJwsPtoIEQezN8cRixpOy1+eXPkzY2Xf8zG26coV0TUwM1Cpp3YMNhDf4qzXh&#10;YnUO3wptNRLAaYxJMXhBYTERBd3RlDYno1K1lMSoIDhBuJwUgDQjNezqf5+PREjvIalIBxLTV6DL&#10;qa1mVB+SlFw7AKkXSO0KiF6+5fqxnE77bkG0rq60aacTE0xJUixjCAlEgn7xeg97e9zF8M+6FgRI&#10;FEH4kAf5gLDwSK8Fjn4AXMgJSlKWglsULQDuSKYAyahqAUgXviwAcplN/mAoXImCeQGNBDVKLw9Z&#10;n0SUMjoJaWQ4HEW17daPFbC2F8JSw17RLSzHTen7Jr86HrNqOA2eey1jwSXHun1+znzvv+V3x9VF&#10;YbXcbsy95HICA/rvE6JqsBBGUOek07B+43XIXL+amAWITCpsxKNie89N1q2/AxeaTo0VKGSLSAMV&#10;VEUROKhODcg+xVxqLNrKsRlcrvgeBtaktSSsbiL8n2XHwqY2iHvRwb01jYVVUL9hm7PQAuVCo6Qk&#10;/SgHGrk8dBVJsfVzdEOYp6JQDbhegUJpP0C1lk0DW1SPkO6KV00Ab1twgpWvWcCjuzFNQKfBj0gZ&#10;3mTkLJMPs7k6C8Hcm0fEvIa11eBn8LxRtWdAf4BxNoC66hsG17seMH/R1JNA6QhJANLVXEkgV0nL&#10;RyD5UhpEyHNDXpCbDks8Br8mFVooUHP8El1RcxRmGggOCMAwNWFAipUmtm02W4jcEMMsD03BYHoq&#10;pUSCK1rSb+O+7KyrdghEJaCAbhAMTJ23vXPPhGXXSlTC3wg0Bi5PegMcjwAdWm+Ti1Ni0TV9NWfR&#10;zC6Hg01unBU87VR6okqbQfSK3BH9fzh4BFggeXLgcHnqwTkq3azIOS+Bz40ScyzRJ4Qp15A4DC2T&#10;OQYrTkBW2MwA/1I1YgEHe6G1Z+hQWfCbb0KMTIdTxFukSjUY0XJZZzAAkBk5IHSA6+DU3yiHVnnI&#10;fGeL+LLM6Io1ggDrto+clg4uVSp/SkuQ4kFi4PQtFjcGuz7O2gNey78vRQFASKWmxWp9gwDfeu/f&#10;MRHY0FbmrUq2LIn1Kn3+2kacabYUyyiMeiC6MWYzCB51ajzWoCCFpmByIjHgCA1MbalAcUhzDs9Q&#10;phLwjAK8kTSsOYswwlWnYT+rD/Dr7srhoN2CAblUm43kb5GJbZ1MOTFkWERz4Ire1vshBzaqMVX6&#10;0UdV7z4N538LZpENQPTpctltAzu09SFD2lnu/EJZ4WEwnFeBYHgewNtgbA5LYHrdFQXXQf+CD/QN&#10;8vAx8gNxcwHnrgDtDzu8zyYisrTNwiaMqONcOZmCkWMsSXWkWGbktDhUAojwpswk1o4aO4bLKiWC&#10;QGM/AkB5Wt2WBvS6Lce2tiSgMoD/Ic8CCAObp0bfPRIe+Egc61ADZ8I4cWFvbN+SLSqlk4fycW+5&#10;5+QxE6WUPsw1SShQhdmahPLi+rLbZHAe3yHWlt5aWBy2weosHMpRqDtbgwm5Zu5M4rQAxIDP/8Kh&#10;bH/WqdY1YHC9Bz7zmlSsTAcP+gDDZRizcZQOV0fBbKDFxWzEK1rN8z9SEjyptBdQWczRw+fK4+46&#10;hV9a9JbLiB6+ejgKHdZGmgfO4qrkOIjO1EKu58IRxoXJSBAhgoaY0BhAKqKqR8STHcSF2eIxAHQe&#10;UbSselmEz0NiKYULTAW4FL0ambA9w2cG4MLe8p8tSSsH1lE8jZ4fiOZFrAn3R6ppIdlQ5Q9PPByt&#10;pi6LzctuXNQnLU1oUIqIX8Lw5VyyKewsXmDp994Ax6306z0KRgaIgvPho0i7sMsjrLZXZrS2xSDg&#10;MXjhzhCVClbzHA6QEjVHj1uN5a0OH4bcGMCqs0VQZsU+jwBlM9wwJtoFR80WtNr4cTirWtTTIrKZ&#10;qzPCHOENUBXHivOZ3FJNuBTosUZ6VidpgNzPRD09RVU4CKK6PpF/8CImpujPyLOqaHSfMOb7yfHM&#10;5vzYwHWj3cwaSLIwlBzwvEKVkXx8B+97nCUmYmCdfrpLzg0jnDnGElDKp9UgsUiIx+YSZGFEonC0&#10;RRYdpknaMtuQcuXeNZ1WDJnuuouUCjeDoI+gTB1/TQN2tsJEGrAghAkAUQQQUIhDphmnpG6C3lgi&#10;GZeQTryAAp3kEyCYYgmET5hCgAoopSJLFJbRtFdRouL5aD5eHxGUAaJQokIywrPb0zT3kF2ghWAt&#10;d5tiwB+DpfdU0fbUvsIZaPeCBxIfkoxjuAQQiJjZXl10rvl4QLoIRnc51CSosT1SCIR6BzMKYVqi&#10;bznm+W06520nEmCITLRfgSjI/C45gegNCUd2idVxWamv7rWuTenKXa2jrblpaSZXNH6UXMtIe+c0&#10;EmQbyXvOeW+97w3nXTnmdFc0IY/apOEdGRRLUqFrkPiF0JBYTmkyOJxfddawGM0DUCMSRa1hSZYp&#10;HI4pHmBr1sCtgewNoG/fYyQVSOgUxEiro+SPGiyyaCpitppB/yU/bYVgFSAmtjFMAg1mbXm19chV&#10;pUBQ3iqCGVJRuJetieHYEMZnR967r6KjYAgnZNmaTB4h7hSjpYabWYsxaWBrA8DyoAdWDCGWSPZG&#10;HWaBYQZn0bS/M5USY+SBtmtSSM9UDntvuS4WoJ8AcEB5MnNEuEhXAgG4VxombQ6ggch0uh0uXUbk&#10;FsiAwix8PN13VicqtjaOQpe1KFY+NBYN7YP5y6PXxRiJEJYWQBICjS7VQ0DBQ6I9MylqQ8u3o3Gy&#10;xVipfeyNBtmc9wmRv95M0iSehBQQSmIknQd6ajkEfxaVWym4sLAQFGHX1rbz0P0BdZxxESqdPSkD&#10;RhMaKWMmEth5nCZp3FnIitcbPVTkvMR9oCNigcggHfo8sMFo5RmO8t40XjLNYQAmy9Z6AUQtMo1s&#10;lVT8dB0vB9VGkSsGUDi49E6UEhQrVtKHnj6pjZ1cewYmeM/WXSLqN/EEPINQh3VoKtKdjENojh1d&#10;OCXnAkjDeeVGIg80IQmtEuZR49ggKSeiNy5TDgTqAczKmN2tbLl3/RqJgH30c1ZDHUx5Wg+PFfpo&#10;A0gB0hxzCNE/WRnlrWt2V9HblNiPIMSFWZH204g7VzAmnSpzGK19qhEoXfIbpZUfaVtyT3286xNG&#10;34jWH9Z/8fZ35ggPD1UHqW6MzpZS8KSOt8Ipoa89BzQFRX82XYGOFkuQo7b1b6zE2n0GrYd7d+uq&#10;WwFPhQq1uxUbFxi3g7sjZiw4Tc0+rWWIth4HMdot35GdVtxq+JizJ5u/lmfnobVuGXMWcbGwPCpX&#10;CVdH55wgs927J5vGhpG4mRLHiCu+6HlzMbPZ+snlg9IJgQcG08dKQBhGniOi79yQzQeRZEIxu09r&#10;RVIN8KGROpy3lOUkVfFqS8i4fg/Ve2/XMaS032wfgiPIj9UnCVK/8P85i4u22AotRsVkRXbbAY/N&#10;IxtKqQlojmoPiOTfUwy9bbYzSsEwuZNoWnAlT4boqQN8qI2Ym6j6pmWiuZFznTSqSweTKgO4AWEk&#10;C/W/IWQ+WCBGUD+Hlx5MsZdRO2a150JKFQJI63QnHx2wPWwKuPGm1g5X8F9j/1tURMQ91nffgspo&#10;A6jbW0eZxyievTgQHIISC1IZdEREphxIi9q0+EWGywWG5gvuwvZWHcGt9fpsqVHEQIm5HxBQ+dRm&#10;1sXGu6eTSsj6Sj9JiZph5u9siJB9u82amwlE5yNTk3QeaWr3A9u9u6w/jLFzo8CRSHp/WQjpDhPd&#10;SwJaSwEWpLQY0lxRRRU6JWFSIkPZ8r/M0OLBaZtYEBBaqJ1BoTTtHSYXSWng4jyDtJ6DCIyn0r9E&#10;VoefE3FxNvVXvk9Es8W3ENkxdSs5cR/3NP07Mj2xXufPQfetFHJzdqE5Fg1w7apCV16ff9AYUwuY&#10;AAAAAQTkYFuOMfgA745FpGByyxktmMJARC2tvvYus7uA52MF9J2z9uWOG9AVGGgAsamA5zACwBEY&#10;FnMDkYeTwxk2QbfguQnv5MNWBD6Y9TBggAIABlrA8HAZ+imf+umJz6yX6lvI82EseMho4wk2EwOC&#10;gADAAAAgYGS8HQQCBwEkgMJAKBABgBmAAGABABWgAaWWEZFj6RRNMURAAEAAAAYAAAAOcAEQAN4A&#10;DGAGIBllgBnAAAAAAAOAjDAUY0KNB+mbU5iPvgMgG/pgWZA9gnTBcxm6ALNfAAAAAAAAAAAAAyAA&#10;AAGZQBFchlaYsCBDwAAAAAAAAAAAAAAAAAABgBWIBhQ833Un0b8zAUZgITgG+sAgALgABgAAAEQA&#10;MxgPAAQAA+c+EaJywimDLEyBEAgF5gQRnAAAsCAAAAxgKnIQsHTcxC9LwaAkADMYAAASEBmMAAhA&#10;acBrACviAeiAq2AX4AqWAEAAgAAIAAABg4A+1gAAAAASwAAMAhuXBX4SzSxcgGoGKCDKa9gFWAAD&#10;wAEMAAYAP3OwzWd9ljg6Wg4DAhnxpJSBunTvRLLMd9oTCsHA0ZfmUa3WwuPXHO2Zbk7aG5Bo7BFv&#10;yGMYcBbkgELQEvW3j3GG3RgcAGODQIB5jZ0HAeZEUBAAMAAAAAAAAAKAAAAAAAADAECQUBg0NsGC&#10;BvCqCAsMxFQgAACAQAAAwACQEjAIAAAAAAAAAABAAEwwARAJwgEusAeQABgEAAIAGAANRfIRVCuw&#10;KNisTCEhMeZwy+mmLADuIHOo2VhwkuvWPuwNhVlkMXAD7gA4gAYABZSUfwkOgEQJQ9iLE/6xcLn8&#10;aMA4IBhgYxYMRAQGMjBQwBhDC0QEF8CYeAKABKABmAGsANgAAAAAAtZAA9gMQGAZABYELABFaAyb&#10;ALAAmAGB4ADAZ5AIAAAAGBwBkQBaAFgoBEYCnGAXGAT3BOKADAEQAFXYh93/sGLBVc2YQH84HkDI&#10;osE0c4IJtlnCADEDpOGmngE4ywKI6mTshbnGm0LKSozEQCkQ4OQy4iEMAAwIDgACABhZg55o/1QL&#10;ZCrWpKnAJJVAI90QU0l9BREoBUXToP/wwI22W0fj1MIrsFIk8QwTau3OiCU/v6QxUBIAxsTGAIOP&#10;JsCATENsBJTXFsTp+ECaQwkBxIQMiRahDGgGEAABAgbAp3EAwAACYAAAAAAAAAAAAAAAAAAAAAAC&#10;YMBgAACAAAIAgAAAAYDAAAAAAAAAAAAAAAAAAAAAAAABAAVA2CAA6AAAAADMAAAAAAAAAAAAAAAA&#10;AAAAAAAAAAAAAAAAAAAAAAAAABoJIaqAJxpDNXGzMwjEWAAcDDSVzUjMEldlqAyAAwADIAAAAAgA&#10;gAAAAAAwIAGQABABAAQACEAGAAMwAAAAuAAAABgDQMAEYE0gTCAFgAGACYQAeAMsBUw5v80x5dox&#10;xjqmgPFmpbhQwAxgAAAAAcjYHkz6CCBUVABpuQdp4MYE4HYUDTSCzbCDa6KcP3GOTrgIdAwAZAAA&#10;AAAA2AwEDACAAEAAAAAAAAAAANAYHKHyyEAixCoC3AGWf0qHmAAGoAAAAAADASZh9cuePBoAAAAA&#10;AAAAAAAGQAAADAABowGBgbyAyOAWZgMYgKb0CB0cRgIZgAEAEAAjwIZgAABAMDMIDEMAeAEUQAAA&#10;bzANGAbgAyMD1MAwAFggIwAAAAY4ACAQOcQMcZLIGHEGTAI54A+sCBAD+wCDALAAcQAEEBMMAAAC&#10;YAxORtOQwAnzBfzqSrpxNuDo/CTAA4AKYYAsQHNAAKAEIABwANT8CgYD08WePuRAA8GBTwBcwAAA&#10;AAAAAAAALDBFBiBncYsHAAAgAB6AGEAAx4C5ycQSxRgA1G+dcPIB0g30gwMlyELGznwMwMQBAwHB&#10;QH1lgUQA8DAIIDQWBcAMnzxH21nPAGBZBgBAWW4YMByIoQ30GZZhHE4ZEXrI8wSrJPvI22AAAAAA&#10;AAAAUeAMWCcfDJptQAAIAAABlgBd3tci0jLUlyGajBeQgQHgMAcSQxNE6a+S/OtYEUm/LZtoD4AN&#10;mGCAAGBYzAesArwB38AIWAAAAAAAAAAAAAAAAAAAAAAAAAAAAAAAUhDOBDAHEdSCASIzmA89Eaew&#10;MAAAAAAAAAGaICDWBxoANIAMtgKvjNqyMgyJ+AA5As1Bj6h6wBSAA5qAuJ4H2Yg7cVNm03DqAAAA&#10;AAAAAAsiKwxEsQMgxEp227FafrI3l9g+ZgYAflXoYOhAsaw2nle9smeKgawFMGks4dcAAAAAAAAA&#10;ABiZiLIEAuydZh1oB2jQFYoLYABDfFM/gs3FHgnIEFWeGdsJ5iBJ4ADA4CAu8ARiAyagJMgMZgBQ&#10;HEhGBiDENQjiTb4bwHRwODBVkQ/HhtRDqegwVALGxOdzEsnDbIzyGKERvAQTQxpWgeQmbFSAAAYA&#10;ZxQMYiiLgUOAYEMWQE4+KIPc4bLIpHuMGMYYgMhQOZgf5nayH4sX6FmnMAQf0g4UBpoF+tAI7BEk&#10;gbaY8UYjWWjkAQYg4GebaDCCiEIPAADiAAAAsAApnBEl2GMwFSgQIhiaYGZQ8oXExE4qi5HakSRy&#10;gDQ+H0JgTHYU4OIQmfIDZp5+ckUxDRCHbR1LpdQqMBs4Mqg8OC51lfEMQEqgdHzXgCTLgg0ZA7M7&#10;LkRDgTigVsIiFhSCDPcaSzYxAA2ywogQIm86ygI8IkZQKHqAAAVEAAAEAjAAAbAQAACYrxUKAhqk&#10;1CgAOj0CgMI2k0oERaiwMgwJgmBATNmVgMIxQBAsKCyEgAG3mDYADQKAABs0MAAARBiYAHhmDQAE&#10;BAJAAKCGDAAAACAANeAA4AawgPAwACBCDBmABAADwABgAMAMAAAAAAATDAL8AQAAqIAAAAACAABG&#10;AAAAgAAAAQAATARxAJNAA9gCxhZpgIfguUgNAEYywUSAxlmAAQABAAICIhKutFXLKH8I+6wAAAAA&#10;AAAACGAAQAHDAwIAAAAAAAAAAAskAmBCdBiBbBMAXXgJxYDhAAzABmAFlgAAB+9RQPLolXtpVlpC&#10;ocMBDhf/GEQviTZUpeHubQX7ihrwi3bCAoW9sYAAAAAAAAAAIjYt8wTZ5KPYpSYIHfAp4Ad+gUQA&#10;gAAIABIAHSi4689gaUEQ1UZFxmNoQKK2BRAB54Aw+MtWQZIUM22DTqFPMACYnCyGCjMIkgAXADCM&#10;FaII4AhaDYRmI8owrUeMe8B634qOfCwtwMCwPQgBYAyHhiXa5MJCVwYAgANASKAGuAA/AJPACAB6&#10;rAWQoZb8VD9MOOEAgYRQIcI/BGJOBkIc3IVZPCxd2VBEQH4pKtIcPwWj4FpYKYQFreZPURlF7IP9&#10;8Qfp3nm38IzoOxlyJAMSV2qxZDAGABQIDHMIC4A7NCtOQKAkDAwTF2ZTsiKgUOZYZWANcScw00/F&#10;q46DhBNCCGLuhd1PoSGk6IQDAQAAwYAAgINBISgAiEwlAASTAAAYAwAAQAIAAXI6YAHshcIijR8C&#10;XJHrBCD2UMRTCEaAyAde0BXCAgHLsIgwvjsUlYBtkJpJQFWIAoybytClGAmxO6gi2CQAAhOiwAEC&#10;JFYAADbKwAKa9p8wwRSGkgSVVCgO90IzcYwdEISAAgI4mABQpAAAGx9gAAapiAAAEEphgBwEAgAB&#10;ifAAAECOqErHgPBC42hsw4Po4fDo6xg0AAANjYAABGNMAAAAAAAAAAAAAAAAAAAAAAAAAAACdjGc&#10;hBHgQI8QMYsngZQZm46PIPGw+9cxvq79BljYDXTAfYABICP/MBf2QjUF95RPfMAPIAUBYjAAAAAA&#10;AAAAAWLggzAATRrt1c1ADYiAJztLyLwRtIC2NAWoigITODYkNUQE4wQcAU2gx+AAAAAAAAAAAAAA&#10;AAAAAAAhtgA4gE8YWOAAAAAAYAAAB2CQZqw3S5FxiAsC/w+QngpPSm+jbf8IhiRPAn+jILpFSeXM&#10;I64AAAEJ3GAgEwACCiEaHCTFBAtpS28BhU46YKGd5d793ApY5MYlTlkEg8VSTKy3+OE584k4rMfo&#10;VQWgp9BioKI0UQtW3Zf7gjLDrBKkxbZYXjpNMonPukn8I+JgzDsoYYgaZKDliM5s58HCSDryPdd1&#10;ho8SANQaaiEwngDQKOEjIOHGcoddi8NLHjyLk+HCWxzJG7coRaFS2OugQYLCsKyXRiOaosscKVYt&#10;1RrHvTmtGkw6+jCmxkZCa1S50vgOCLEyqMi/PRRjsRr3pjrpk8YwoD6mOieLPKIh6JRDqiJgTltm&#10;lMyrkHwAjSRbLJWMkzUUXqMFXFHyE1Z5CewMF1JIILPDwx3ZDrSmWixg2on1J2yRwSl4k9Je5QA/&#10;nhrW4TmsEy7cOCnZTHcldjmG9xOLZHeQGNYAAAEKHI5llKiyBYCAYABQAAAAAABYA9gAxoAAAGwW&#10;JtHuq02/CCtQGUAAAAAq4HEDcAIAb3uQPBmZMRT7lK0NgAQCHO6BMUx4YH7ix6OJlI3dXhIZTs2l&#10;YQ4FOAAAR7LcEABwhi0SYse0TSgkTrO2asHWAADp4gcgWBR8RBlo8LCPRwkSu+RPetH5JqQACChp&#10;aVD2gAtcsZET9HSiYCOgDLQAFOPIAIm0CuOYwA5olCOHZ4XjiIPwnQEdSWhCBmAQAy8OZDSNmJyb&#10;rCPTJIZgIwCaHcKIxgVwaml3AKYDG7UMTpoeTBuACfGSPkWMoCOxqaXFFM76vjgFYHYqIpkusPRT&#10;sEad+jUKgK48IqYe0okzMQjjX2GjACOwaB5RDDhEAQrnM7BFJRcb7wynrVj8IANySDbjRkJIJyhB&#10;K2QMwGEgzyhaQWyoscoH2Ks82V5c7DhSdWSX5vglnQ28I0ZjsuuyNBjDGLEEmEQRVa3Ev80BEFKb&#10;agnDCIXWQFbxpIkiq16IQBJHHWyOAjyWYIHARgEzCQaT3tiYOLIsZIKMkFBuTl7GNYIVCQGgkeIE&#10;CokQQZCIZjCjIy+wUrwWgsOpZpAMcdLNIjCHfIEyFnmdVSI1AQiuliAooHmyAJViJVUE24DuAo0o&#10;LGALUDqVJwkVf6ERjpRGyYP2D1nqZJMuaNtsv6AxI38W9MS2NaU1i8O2tD056PgK6Xz3nyJibMLJ&#10;rs9a70w2LeY2gIxJj+elcVVoJNxjkY3kZ5JnQZKQhpkRoPQg9NFbwWspYqaQD3yIMZgyAAAUYs1q&#10;TQRPTOq9hEliTYw9QtTzskAIAECq/bJ9CNfpMyGF4UyYO6YxtJDXTU8J7Y+2UCTCegviYyCi8BKt&#10;CDfM0iTCloRSSpgKj0nNVO7BWwNsC7cmmxKApv5uqKxA3lMhCKEjVo3U2052KT8r35qajbyz1RJC&#10;uCi7GieLUVF9ZOfz7yL7r69dPy6yPaJLoCUeMowgRFii8icVu1xKTK7lCM6BgE5odJJVFFEH0NFC&#10;AmTQ+13KcyRCAgCSQZyfkYIyAAAADMn8QbLGoGASTS1nSmxVT5QsT+YsHqAgd5WhHtzFEkgKlBoo&#10;1myVOv1knqWyWYog2EeGeTyPlv024cmbAoe1iGoAROndCc5a7qFC6yI/yBf1dc4mBOuCb5oP5oxj&#10;EkZYxUxhsMsV4wApsBOcQ7+LkOIc/1nfNZG8XkfSAwAcMFE6lFSjH8CixJK9GQElG3QU6MmKjFx9&#10;6AniN8RMrDKtYsK7ZINSdurOpRunMjUOsFd1pkmKhJs70oTn0ZtVdULprVnRUODPZIhEiKkIa6k/&#10;WIofTlEhSSbHcsMdNjLKtPIJGJMQEOkgFIaIZKPGzFSg7QgEQgGhnuIGTQv1ZUy90XUYysLr0X+X&#10;JUtgrs+64OkhFuTMZn2XQkZP6yi6zPqUQR9oYw+CqbG742WIWyC+Kk0ak/PfbckDODSlbdDsmJwQ&#10;Az6MekeCem463AUpiDACAUIf8jmv+mtSV+kKz/RegfAcZqtgU4S1iKQQzjWKcxOP1vl7KKZyaYZg&#10;785Ht9Mm1858Qh8DozBTDzBMSaQnU7bXSyfi9jYUyaUgLSC6myQaETYz6PAGxUnqYnXcjrLnGYg1&#10;53wKcquIDqK9BTzU2UnWI3+KbkaAMUNAhEeEEuQMEOGAAhC0x6iliknZJZhmEgRhbh9TTN6EfDO+&#10;j1lHAayY3exU9hwcEz8DHEAvqiFFHgAAAAAABggFYHA4sL0f0T+h3ivgY17Zqu0P8aqj262RDQMU&#10;Wm9FsWGBxDP1doijRFI8P9JDlI+xEiZln7cMoxjzWKCUhDxzIWwhH0loeELkKZVo05sHjTD4xtwo&#10;PLK84pD1BBZgFyHPcaTbiND+ylpg9GvDJqpJ3DsWATKwPBCvVpVx5B6U+ECzuRa41pyHY36NaQCW&#10;5KrdV+X1IaUu2Yp3zDSVCFcMZJEQQkARpIxo4xQ5ogAwDAMQ3IrQu0Gk0sKMUG5IjCDKOWQukuMJ&#10;lQ5qw1xDf6MtIWTokp5Fp81968UNbDj9YKYXYylOTawALD6SVjdaqASwhAJqwIzWqysUGH+wUCyx&#10;IAqOtAQpFIAd2ce+wv5Sr9O+PqMxQ1kgujyyAx2YQ4QfTwLFyLj6QHCEVF6lbAqICFEwWSRvhTIs&#10;96yK3mohpwe7d5diQyURkd4ACLTWEmQ5ILrngniVgJ0PMY0yeJ1UWhniigvmWgHTPEOUoXCE2yct&#10;KYkdSkT+spGR5KS8AHQLMZwwyE9Oo7vBgKN4gIZOKRPxjAMF8iAC2tr2mWTY7jQn2i2AiIV9EUhM&#10;rVt5EuZFrZ1uCsdjR2TD3Z0VY2w3cgiKE5HvpLEbQ1Ljf40SBCaH18+CcEDwXidJCoJDghSRiJZS&#10;OERxzE0bE4YtjeyLQBrbWQouFTfRUoe3AotgGEIkZGSyc968KpREonUEAF7pyDlMZEQNvniiHlTT&#10;QKWFcjvIj02UQ8OXMyOjxFYm0r+Avgg0hAdYXqg8gHO0AkRJCoRZLCBqgOZBnKI4A8o0gCHAjvmM&#10;gJAyyjFkcT0htsIAokmDrWApsyY0m2NCE5iLpBiV4etfYX4i9VzDBEJ05z01q5/jLZ2JZxDMvKly&#10;Y+6YdoZ58D7EE0CIiEQoIa8APtaDA4X4hZ0wALhPYpEwsKB0aikkMQZ01JVYZYZ6vJ5Y3FwgUWLk&#10;8GVaV2TgARi2QZKoJjBpW2ytOAP41rehdOAPut0ySJ474Di2zmmWBhjU9tYewQK1YBd3wHtetM6q&#10;oCaqhBvFED8j0TKIWwQAnDH6n0AZeEBrrYRVxEjEEu1Pd3JnRW24xaJhQQg4hR4EAgCjDB57S6L+&#10;yWHhA0WqgjI87S0ck6FKeIPPpAOczg/sfNIAAAABCx5fX08gkScoejaBKDpWV9NaTfqNO2PI4TKi&#10;grtr1dqDugUF5o1jMexrvRtKr+Cis9INHoJGm0KSSKrBoot3qaiaFas5a3VOYyv9jcHNT0K5LQ9x&#10;AR9xgRtuJpM+QWqJGwTRLaXx0xRZg5jaJu0a//z7ugDIKyMsS715Kb3AvNKifQISmB/7LAp9J6F1&#10;omqCUxIkL1kxIFeyjlP7avmi8WkE+50fEjRMA//tLAaRgaBoEq0brdZWbIHl8cTRNGksCrKrr9iO&#10;jRvUujRo6WLUsJXvHQaqnR4mFx4l9G+FMCVdRODZVvKyuqpCbF2G4K1RyTEiRN/1wiu8UOFzo+Kx&#10;qBBoECgtBw9aaN11LHLkoQiMEgQWaEhmoWtq+f+NS6urBq2Xa3BC5aRZFG2G9N40QlKTdpSFgR0D&#10;jwV0hsabFCRLHEiBi0GiRNtGhfqPS3kxPRokCMBiJfhP6u1R/o0UOElteSC0esJDGTRQ2xgvFWes&#10;SltBLo3NKMU6Avf6APOmLQaajfBMsmqGstyWQrMVkdWM3Tn5bcE32lVuSwMRIkTRNHXp/PCUSEIk&#10;SONmzsqz2rHRokqpXftRmk5ULv/exqtFKAVNcTpyfre8knNsgCrVrEBt6FgJZTfIMjcWkUoLQGqE&#10;2Ubtl4C0qlYprymAN0PalVQmsdtTYl6f/4CzM1WiIQhIR06N9lIlbnU27bDeopIWjupCJHuodihp&#10;0SPSTTUyizSnQcmiw8K+T2hP6OLZr9Xq2ymhKxnaNu/HbKiYJpK9R0mJvjX8Si1lE+zt8b7zCWmJ&#10;TdeSZ8jcX81a+NNxZZ0TTcZo4UJG/H6Zwjtccx30Z6NhsowDppoQpZ6uEI2iiiXly9fRMnfoHkZc&#10;LVGze1HlSTfxsTbJP9PPvy68ubZJN9NFzpOX/B5ttmulksHK6OgryMu15DIkf+jA01Z7potVfcgK&#10;Mgz89imd8ULDoA8wyWbDkTqKhH+ZUBuIDTZY5QkCrabA1bTLINN2W1lf1BoVKVBM2ogOqzOUhToM&#10;hBuDGijMBnOfkAlYhYZfMIgKQ4upa7GiDiIZ3zERqsSIzLNIWR2RmZddNNNLmtrkNk0bFnw+oJnA&#10;s7PR9y1EHKRNibvrMwEhJiRxmYqIu3hAUZe0U+j9uOsuzI4jdAMxk6Lr425x5oyD5K6V42Hu7pES&#10;bstdqWa5m6b6M1ehMejj3l4kZfNjIiwURC+qU9U8Ujr36hpiW59m5/HJidlbMjBhLLGWq/lrv4Hh&#10;Yqi5cn100pPGcbRo/QuOYSMYQpixxzLYnKYKyD6+6SWgGRJuyuaa9/5CJSD/aHfUqGfWcAyAvMUL&#10;f/VPkBA8ASB4KpygyUTWLA/XBgM4xGi1vPFcJo0UaMgfZImJCenITEVQvPCIiiMZjwcaIk8uB4TF&#10;0h48+0RPli1gIlvcit+p6Uuo/4ggDtGLYMhFNrtgzYzG/o0nj+ppgHukn+sRrOEV0miRPRXGxBpI&#10;zqrb+UsjY8sRNWhwZWQICaCsPJEREREQMCgoyHWTYkda50HS6099LL/JUyZxo0ykp3bGZS/CRO+c&#10;nRaOdhaejOwTAvqVFTwv6S08mBAT0mK34ynbHFHNgLqPyAh+0qCP2jiKFpEplsA/RxxV5FiRR12p&#10;NyIcsLPAaEW09eyTTSCO6TkW3S7a5jn2AcmxokSO9aJgoC+MiistFgqI0WiwKn3OtE45wb0SvTNS&#10;hk/xZDqbEY9plBQW0kgbYsgsModnH25DERbE2avmhkmTTpr4sc2KPUP3o4taSX5qkto0XXsLemsW&#10;S4J80tRxo3AXzaEg+dwRpF1qkRE208zZwyRy+BGqb0IRBX0GabzXkj6HDQQeM8TGxca8Xolud4Qn&#10;utMwQOMQuAMY//sIPaEgUEHiRJXLN82VdRFhSnHBDIuC7JXWI8YdcjODQWAhtzRKPdFoCuZHC6Gj&#10;RaGgFNCXcCyoPGW5iZbG/ef8T3tMthTT9Z1hC6bVk0CnXas9A3dXNL/1JNeAjl15D++DivSFJxDg&#10;SiRmCdHY40EKkOOAynMA0RCoEOZghX2CBmgiBiKEza4BGQ0ilEaBg0wqhXxUAcAI8ALMUAxCQZii&#10;QEPYMQCcCZiatZPZzwvENb9/LTVgUdPsyZ+JMKA+p09Elnmu2zpm6BABkDtjSY3CRRn8XetdaXkK&#10;WHE5oXr+pT2yg+Njsz4vI/Nh+aF4hC5rECRfv+SyM36ga6lArJre95ivOAxAyEBRwSlkEVoAZCMg&#10;Y2bJG1DMJOijAAAmSSREWrLEZp+mz6V17sajfGsaZBxwQsgHwMRQLJO2shofmgbtdb7w6Cj5yYB4&#10;iA0dBNETBQtscEZ/oUSAaVGAFqgP6mmmn7YpzJUa1p0HQkHfP+JL0NVAoKOCEyBTCARVJZ1hkaWa&#10;QB8Ph2KiJxAWZqMAWoiBpijIGfQiAGtGQBERERFVGmRMnlVkSWMVrgFHAFFJhZEQJ4iAJZIA82gA&#10;CmY0iCEQWgoKtBRioSZIDT4MyYHZkqDtWm0COat7pKBvo/HR4K8Z9tugZUo3FZB8TFlHh82yXtwA&#10;6/dk8HLyKTKZZBAgpToCphVHBGpMVcHRs9vLinm8ye26BW4x7K74PbzvnNXYKEdR29go1XaXkgY/&#10;KPIqgd7VOY2wiyQqqmH7tnmmUGSO3kbRYN8ccP08cUBRxrB0RTJYVmDWRxwUtLHB1NkOwUvSrpYd&#10;IvJ0WCfCeERYB+IkyxQcyS9AImbFGg6dxRwT0NIlsBxzqa+gxPwQ43SokDUqLGj05BOXsxibuPzC&#10;xyWwhaqvQGcnoFgJxywaDUod0iPaMlBXcqanRM1dnqvRKcTIp6KijNVImUTE4TEzxvVCZk3l3p4Q&#10;eL3EF1hxq6Gp+GMeLGghV8V49Pc1+LPsQczwNA5HsxPhP3dR7xAGWrcloCWQ+9ChMx6stBIytfLv&#10;Q7XLOQqbfLbRBiPAOs8BsHrTJUFXRxywVGAKo4kAiZKASy8uREC20OFhkGscAkgHiQXkIwHkIwFV&#10;9tEel2+JB1xuaKJA7ZWyaOJBV95pMSBi9Q5tjsGjoU86JL1MJx+KO093Ui2xzzGh/kJNiIMRpYGW&#10;B8lpvjIK2aM+hSiFI8Y9AM0zM3K6ANNDzwuPBCc2AzIhen8qy0S+d0XPNBDYuaX+PjK+yYFgYF7I&#10;sluloKiTCUSZUEOcFRUDzwQSGy314u2XV8YIDhB8fFwgbU3vfNEzl1fJYxp8Jt+WAcBxMDFcQ5jc&#10;7ehoIEiPqg2NLxsEAaQIJhMXKBBYSMHfCIll/Gy8Z1EsVMWKRUkBvmerLYwO7ea/nutiXMGQ9D1Q&#10;VAZjUCyRWgYUizHHifNboFAGcsUWroJvFIDt/yKYzzXiOFyVU6jnjxt5I60xMDO2j6xa2c1WMRqW&#10;VLB3l9f1jUOFHBIjXM7ciIgNdwHXX8d7cCpJASgFJchrrex7ZB4zLPAw+bJUxZ8evueJjxf+tpHa&#10;oVYlLN6sksdnGcrdGjgqdFSZ0HBAce99LyM7A5m2OOwqnsaDEB9gIKxIPPeL1sWqstP3ggGKfEQv&#10;H55PPToqooBqxSAo5C2UmQBrGBTKyvMB5uskI3wsoJZzEEmhJE0JIkREkHM0O1oKa3NPQV8KpnQN&#10;X5/3dAMsvaiIUHEuX9HJgbxffROTwF2NMpBinsMg+xxQMWdUpaBCIuB6K4qY/YMZVlZ6hwcmVoyz&#10;qBo7Ljb7HA7kWi2ig1UNC0666xWCu7R7YH+claJEXTw7snQNfyeFdAo91ZVhPTUVAaMsQXvslISD&#10;Oxi5UNXXrb1AjtMeQ33UMgEDwgOKKcMW34IMsIAbMCwAolEhQlw+JwgONFhTE1hxolJ0Xyz+zw2L&#10;ULnktxn3Pjdky1GjGcy3T9yAynICFWdDiexY3QmecqPe97RCFwJAkIvXqn8scgjTla9dvRI2Ruwn&#10;2HiAk+Q8iQ0GwEAMAweh9IWN+/333+Okhjy3ohxAUYwgwQBHXmi9M85eyxIcSGyZB1oE/vLbR5rP&#10;rm4yiiDMSFvkjc+JmVww2S0qLkFuHTu3GJ0qJC6RQ4V7OV0rsHFhnG//MJhQu8S3riulGnDbx/x8&#10;vx3SP1chB/AGJdJQZNRI5wKlZypoJw8h/6qZtHQtluk+EGCAS0Z6a2M2royIm5rKcsvfAZif7H49&#10;bDQ/D1VEMXxTwBFoSiULBGmWvK/D3U6P9ebcRTkBuMehlwWayKNcQvSxW9Yu3rm63Oy/N/LlIV+H&#10;G43cNr1toud5PXreTchM0qGgpljBHO0yTyla1Ozv2PvyStSN7p3OoCD41oHEwckTNNZIRj7F39fI&#10;+IizVZEbxdPZuILrTgi7NRn+LRXstR5D2RF/gPP170CZbUwFpqkr3nApUa0aQ3QqUBSYrDK9CooG&#10;QAKJcgAnghJSlKXgb03jH4MCQsRhkOgkshgsIEIebKlhKNWSbLvoSgFWB6wPbYHMDAfgfge+/gtl&#10;O8NUs2yshPk1naG1gdOCsvXyuSL6+4mLfrRpMe011CK6GZe+CK8H0ArJJlgWWAaXhGH0Y+SKf4Kd&#10;SK6kaGvl+IcXBG6xpUUsW5NNnhBrpvf1rkNQJtU26RAsiBTUgMwKOGCDVQbIg9HYV0VaDx3npqaS&#10;6OhVWKHciHOQA/iFjyCM0SmkFQoUkpBNAgfqAaQQ/oFGSAb1hWlC1rVYCCasQAKTFAUQ2WEd9C5K&#10;AQhvEgV8mCF6CCAQJYWaEDz5hOhP5gymgY4ITV++KfkDg6FBfPCbksLQAkDAlKUpSlKZINJUwtdF&#10;snkyVRsx/+zEJjTolUTJBi0LtYQwD8suD2dpWZULF6WW7iOsJ9JMevQctVSZu09HAQRx8m4aM4Tg&#10;8A42ScNQwDj+GpM/9Nw1RpDbymn001jkW1tGhMZPAFVqGnux9dstuhTql45Bt3Tpyd6cRHfPhXc1&#10;4gmlXFNuG9veOzP3F9G8UVi45cwSaI5iAgspDDZMmnB6RYcT7ieMpZaBmJ7uqZW6FzgL9Kt+3bod&#10;kg5GSClJWeecXgnAmlJse1RtSkSXJgyxIaRIe9TSX2eJppzWyw6gUEIwgGW2WFtH7iqC+lK+wclt&#10;vt221cHBDfn0WAcOtJzQ1P24XE/BAMxjYUXCmXjRJiZ7bbK7UH4kEDj48TCA5YIB4eME0yCSCaHL&#10;kPQQuQ+RWyoK9v2DMTqPuIOxe56wrdNpTeO84Hx75gVp7/cDas31WTThXWaLCEW4W027TgVuDuS0&#10;4Daeyi1IiLiGWC06WyehPLjZPspRRasaPiPf9FXW4UVeFC3+INRAUqTJKQK7/Ku0p8eo1RDCFdNT&#10;aNk3LdxvZR+gEVblRoqV3/x85b7rhQRGl7P+dB5M2xKOWxwSQC/Ze1AZEhBdUbqKggBtXrBia6kp&#10;jvNpS3vLlrcCK4CCcD8jvgmKgd5mHAeGYG5FNgRpzQPJYSbJS2YnhWX0vn9rDDk1rsPC09A3T03C&#10;0KGbGr2pYPXMl5qtd9s2eVC7AGNckSAojWpj6n6TWBXm6ZWQhM9HRpjsBq/QpnHShHWF5LGEftQX&#10;GAhkCUKXkoSUoNbAoJIlgZktQJSlrBSUggBkICJu7YMn9sKD+gZYusClMCbqSYdGhEE/kJel2Bt1&#10;bxrG7EHKgggkAgVBgC/yBFLehaYQ8hUHJjsUJ6aJlQv+FKUpSlK1rCg7yQbCrZOZx2yfelC6IQ2b&#10;uKNdIp7lxkxHT67z0uVI0PJaedWkU+dgQ2ENdOY84BOwD+PHFMJivq6RbVynEzOCCYtub6P+3XXz&#10;x6jYn83ovuRyvFq90IRrO6EPX6AvtNl9Bgcnweh9hVP+8HrnNjtnut67/jenYn+50+3WAZYePiTg&#10;7bfO+pGl1Nd+6hsmV1EyEPI7oOeFA10NQkGgeEphV3x7/jYQboFUxFai/wLAWGAsC1pFItJAm2Br&#10;WOHLbMSwliOyuggWoZQocgEB4RhrYliNMDoN8fD9mR2CWTBxahIDMQxNaVJDyWL2EovAMuXfdG94&#10;mh/TFpTid9NBF3XLu1UWYg5C6c9N6Ei+AeY4XLdnAOIsmtLqAGPNEVYkXoZc6ugwsbxjJLHS/lcA&#10;ImYJCJsy65MQeFB4LShpleEDyWidUW2qf6YZEPq5MAkoKHmimT4O2LfSbe1tAXUi4EMY+FIUp1uE&#10;5rOeyV6uh+qJbtkgtpEuG9lozqGWlSrKo31j/wytkWioegCYT1Q0DUbdyEpJD43UyaSfg4D2bwlW&#10;BgISA405iybqiJOB0WEXBJp24pRTAeoP9Vj+ShKKIklogua1tVcd8bjbRNaHk4aWp0SONapN9sNi&#10;m8j8j8O7CLOaIl7qinXaTejhFarGOuYU2daDxGSkiWKkHsk2Nk5tJbclsitsawqmhrAJziJactzL&#10;p8K4+mBQb6uW2lkKQDKAhorW3VTtsNo6KywT0nZzn0r06pk/SIey5Gz6AxHoCi0MbaJoaIUwj6xP&#10;ZEQI2X7QelquQoY1UvCbyUp1vrSs0iFCiFraPsrQuugHaWtAgIW+oNyWIK7IwD1MNMuK6O1Cuqnp&#10;YG8hVzz08EVq0MKjlg8OcjwyRYqUt1J98d1lHWVbrZXRfaKj0mOF+rIYZ5eD2imwqO/CmqQSKlWw&#10;h741RUg3+kKG2ymEfRXkG0ymDrUj4gJW/r1IrEMHuVvBQMSw5nbcULy7TJxhxlG1LVMf0mWmFRkf&#10;0PTdaZ40MsiQpqjjSEZAweQ8vz6k0XIrAoIZZEQ/4sej1QtI9TI6FP0E97qDQshDkFCzFMKjoq/C&#10;G5JIex/MXlizazR7BiRCdI70GMjFrId5ISXUvwYs/P9oFjTlEHJEX5Pu9DyT2nlg5xfmwaUpckUl&#10;JGStzTGPY063XVatawDBqxlj5kngxByErl4QZJz4y/VriwPZidpSphxrLHjOGxKgQqqQmqG/afOC&#10;Byh0ktPCAgUQjx8WEWN0uLv2gKU9LdH42YgmnN1jakB8fcKCvg6daFKvryEx+MejYxPGc3SdTUMv&#10;MBQjnRiy4ni99vGW6TCgrS6h29byDkXn3tQCE75FQ9IXTjbpEoNIdRCcshkgORDpTJSbNvTzVxvc&#10;N2/AgkAaoTcsKCUewuZBv6dAyaBWHKBBqiQk115GaI1rHfFFhysDe68bYoFyJhcyDcuQKkBQ4HyD&#10;KHIkK6MAI8AVg/g/uuuoqHHzRvimkg8aJTV/ozwgWMwzwYIN2Su/CkkR3egLWrNuQQCRiLDzb+9p&#10;80CqHOYPJIN4xExjRYmLFVHD4aBBMCUeiWQ+GrEoLlcjrbbf+1uujxRyaEEAZiOcUWpPwHAFuWkE&#10;uijoFRsKHoQ2hOWgAa161r1rfXqZ91fCi9Y86UzVSx7d3ZbkVXE9rMsyHAb4v4VxK5BeEO7CAZDL&#10;LJiPCvJraqwFCVCu1SPjqniJPPDsbNIKXG2H4cuULwg2wG2dbpCJdLPAQuiQEAZh55i8YIHC58BZ&#10;0yPE2rgcILmxYtUQ0j4MHOXIpusMXsE86GQhZ5ABWfILvoWvsKMEVBoJhiUwh/wJolgC+gl2vO7r&#10;KCuN6XCCb0mBEh+gCgQRGzTaBH0EPih8L4QGosgsgg6d6B9b+lalUzelGbJapbB49BEFKx8OhEGl&#10;/wD4YV4yNdgY4yr84SfuXjKxxnyCVIjOBcSMRD/WIpp+uTsIcHoKF+qdSPNJgDFSL1B9xBJXyxvo&#10;Y/ZVK2IlgqQrHCeFWgD+YUaOoBRFOlDrI+xDa0kdBi23lx0ilvI6vNEEed8n+8ypecsEIosMB1jI&#10;KNlh6tLAGL05h0QpkZPLuQ43lbTaImo3+zu9RwAU9r++Eum62nH/9vymj2FIvZYmStJqocQyw1d/&#10;tsyycHUE+HNK98sX1+0s4J1nn4DhADKfThb5HXm2+FghcIm1k0nbAME6frp5PvTEiTffD64/4mUh&#10;rpURTJWBgqkFWqV39bzv3rmz7KvLzgdwLgXioF5wLzNQRoAMaEUR5wLwLvSlKW01huxolTD0Rjio&#10;HQfPQQTxAv4Qy4ASkJvHtFy3MI6Ftba/XuDd9F1HWP6ewV6vYOib6FRBCsA2ZzbEQOTFkWiSZdD9&#10;DbSzOzGVMaarNP9Q3eLE789Sl6PnC5PRPSORU3mwQDSb9pZzxIS24s3Z/xcZZ7j0pIlB2wM9d4gs&#10;J0w8lZfWyZfKE5A74GbXhJtMqQV+vznto838Z3NxFxRWpc34YmgAAiPHpuUVD90JJ5Xwd3PaqzXh&#10;ShUl8KAIJ75yEPLw/ZXaVQnr26l8wMXU7o96PuvMRC6Mbt8hwx5NEoATAelwYHgWpsB1gnWDXYBA&#10;W4C2WakN7hvFlkMggggspEikSxZamjzeFQe5EvACAiI5ZOgQZbkMPISy/0HWL0qKeUzo7EEJBd5Q&#10;AZABkATaqkT5TSG9xoSBZsdG0OCFji1hhAo4oPMExbwNh+FxRRbHHDehQ102LhRcEUKJYLCzNXtM&#10;CjXJ7QWEI/8+pk7H95+ZlsJBMJpuZS5yTNksiV+otyKldOEhy+t8F8Eo00i5pQopYixAUZi+pWia&#10;b0aYSEsscqg0FknozYTCGN1hqkITL6kfkMuyjvYyTD/NtsYuKSCZxPwWJI/J+GxMETlEKi8hlrMZ&#10;JUK4hQFUnl4hDFpS0O7IsFmKVeoY1xSBWps25KXaXVzanwjDUrcoyh8Lamz9CF5MJ8sLTbASLzTb&#10;QE1iT80mcfhRUo1HWtsUC65lgOFBnXTXDsXmtRhcVc1FcEGO8ha8U2jmoPNjeQaHmRGUyiyKAQON&#10;Kn8mOojc2PgWXMuHU1EuB2NgjfHx2ojO2utqOiUGRgewDXUrTLTqJ2hai4CvuRULqBLdyn7MQ9IB&#10;zNGPJzSDzZ/GLs30G+V3n/g/u9xdWN76fbPMAghtAKbJCmsLTAC42W0BbSXlRz945NGuMMuodcs+&#10;3aFBr8WJiwIzp3YOmE0rMbSS1Z5Es2QTG4VrOt30x9z0LInj57KNnj2kKENIhZH1jhRBsJjAUDpC&#10;tpMBEprAtMDwSVpWtKzFtJjFAwgntPNa21SusfpvuUkvBQIBaolcYnMLEtF9msZZPzy5ey9pl/0e&#10;cWFvasmT/jefoW39yP2ZrpTCtRyQHanrt2+LsYbAxqRzHz+YPkw9gGWtJJX+8TEyEJRMeCACiLWt&#10;a1r2kuTZLgVSMkCyMRwa22aWWtqbJqoBk+K5uFuIZU1CswvQ35fcxcLWCu7MW6U3eRyt1q23Y7CQ&#10;ZBjQej1sJTbAgWqqpozQFvJ0tPJN5u3yP8UhNTw4TLnzZ/z4jikEUBaPKeyw8f2Z+Y42BQPp81yO&#10;hJPSQMTTZOmVAF/5h0VXh4GjE7fjNCkHg0VVkNAZ5BS9/N1/1TMQApLKM2OKFpgIVy8JyPAQx8LU&#10;IokQ3CB7oHeQSU/p9a163wm9xzAovgNJUFBW0FUhEgmzlygrLElg2OTXhMRL4Q7AN6eOPzlFgXTV&#10;BSRrXgC/QrUbYECFFNz6CFmxNe9GzDEpjX0tDnZSYAXCaUgyhAAAAQzjkQ2JiEjAJZkKmiA04spI&#10;AG8jzp485uSmdiKwD1SNZgLLwA7BMBGQhEQB8wDxAEzAJpQGrwACNjCjHfmOBowgMuxEkYAiIAMA&#10;BgIBICPAZ5GA2iDDcswoBkYwEAIAAAAEAzGNwYABmkQwAAQAAAgAQwMAAAYDOIBgeBwQCkAHgAAA&#10;BUBgu1gTtgHBzAAAAAAAAAAAAAAAAAAAAAAAAAAAAAAAAAAAAAAAAApxZGcQVOc9jnOCANIgdBEc&#10;bgWYMDyUQwLNhSPteY6oZimjDXwFhxAPQgICDmMi5uGRDyy8YYkPAFagXqIBJdgziAJQjGZMkF08&#10;mRozQKAoEPLACVgHcEW2YEgAIiAykIdUwDw259p4XUeDKfxc0zqsLkG2k1e+UGEabhckIRfljZHb&#10;8FlnbfU2EssCZAAAAABABAAFgSJiYEAhEAYQjACOGGMDAMiwIRgISDIAIQCIAAwMmAOMALVjXxFu&#10;/RyDwOEx3jQgKCipqy/AAAAABwACwAU4Fx2l4Nwtt4AAAAAAAAAAAAxwB4AAAAAAAAAYABFgAAAA&#10;jACwAGMBcIAAANkgDQwLRQEJAH7eAweBngANgARgMpAAAAAAAAAAACxEAxo6dQGyQEfECDBEYwM8&#10;RAMzgBhFCQhAoQEY8S0MZMxkwhAAAAAAAAgACAANwABgBgQGIiByiKYRjcRkFAEIAAMDqIAgIW9T&#10;qu3BpT52Wzp+eW9BkLLcGAAAADgAAADq4KSoEhoXksNjwIEApgAmjASDA4EBBAAMAE7ABn+DiwDk&#10;v2KcANkAGWAKwYAogAADAoEBwAoZCE9DQCHjNZiOD7iGJiwcxiAROk9wIiLNDBwtkX4IHBaDeDAA&#10;IBMQIBCIhBgH1RT093abhbaaxAS5EahAO4AYzgM88BgwAAAAAAAAAAAAAuDDGxYBOshPYB0EBoIB&#10;wQBAyHBWZjgYA8DNKGYxIBDYAUZgPIFEDMIAGYABgAAAAAAAAAAd4ANAAAADAAYPGD2sjScB/dgA&#10;AAAAIsAYgAYADdGAAAAYABgAIAAYADABZPU2BzZz11n3FrjbIOySaIB+EUhu1vO/BPy9MMaxtz8G&#10;ogvG36W1JqL/pRn9RfZ4kUeUhHEtHDFi0SDcUMfxoVgAwADorBAADAAAAAAAAABYAHC0KwA2C0AA&#10;AQCBgADAAAEDYAAAAAAGYARhAIggMCAAAAAAAAAAAAAAAAAAAAAAAAAAAAAAAAAAAAAAAAAAAAAA&#10;AAAAAAAAAAAAAAAYAAAABwAAAAAAAAAAAAADcKJohQcfSH53wIYBQWAIZAMJYPmNxyZX0zOW7GGS&#10;gnTMBJAEorFWAdocS+Eo3oEc8ozzlpZUubqy7Wn2NL+xXxUqq4lphDLPKowuh4mAOGAKfgFigLgz&#10;wo490VPkFmi17TmwNWWVVLUVoNyRGImDYI+pWWd8ErnFihP3EkCDrv9HfPEAAQAAAAAMADMhCoAC&#10;ZxBYABWxAOmQAZoYNArAADMFFeEg2BxAcCoEUbKw0HpYwQIBEgGw4AAgAABggAAAAAAAAwyBgACg&#10;sPURAQLC2YCgUGkAAFiDMWAHXeSUA/w796qHx71jggyaGyDRAhgAAfjsHgAAAYAAG5Zi8ACsjAjG&#10;AMWASGAMFwrGAwjYNDA4G1w7OtMXyDsZgATACDwCQBGdswCGRFAg4DzfwjtARxIZLdGAAAAAwADA&#10;AHAgIcwCwwJCApRAWDABgAwABhAAUADMAAwJpwjNoIF2GISAXzwJgiHoDH/ABgcBHLAAAAsAW8Bg&#10;MCE1BmBBE4DzbEeHBjPBtYlsc4QOAKGB7AWAgRsgM44GgARAADwBGAJ2QAAIYxEAsEIpiCGAEgwI&#10;cQACAbgAMEyERhkIDJANojH4cM3iCLkMuFsyUQQWxz89FUaAFWisWAAAAAAAAAAH4AAZARYAjI9Z&#10;UZccdT5ag4FR2tNISFZmI4VgAAAAAAAAAAAAAAAAAAAIwAA2IaO9GpmADAyCAAAAQAUS+g/xzUzR&#10;LbC2IAkISeYggggdgAYAB4wAAAAAAAAAAAABkYCEeAiAC8YFwAAAA4AAAACPf7tZCQyecSLGn7Cu&#10;LQsy0ahHgHPGSEgCGA5cj7xGTBEv0VIdIMAI2gBoAJjyRgBNBjSACAgNgAUAAAAEFoIAAAYDAACa&#10;5mCBMK3rTiAGIEyxiSJnRBh2fIIlAM6gTEAVTNB1IGCWWWbOxIAAArMAAAAAAAADBIAAAyfsMi2Z&#10;P9i9YFYI7dw33A7FbrdfUruLEB6KnG9ZOvqXZSQhNSIKEKSkiJEp4Gr5qRlMXU5J4EYR0SO4AAAC&#10;YDDnKisInC7pOGAAAAAAAAAAAAAAAAAAAADtnOtmAJBWgCkQZNGKHT5nwqCBoFAmEYAAAAAmGAWF&#10;Q0DQCAAAAAAAAAAAAAAAAAAAABoGAgAEhgZgwAMBQAABcIgYEqQDYAEManQAClLnuJoG3RhgYAgA&#10;gABUZBQAAAAAAAYIAAAt4Au8APwgFgAPwGGwGGAB+AB3HGGDmJwiNRkcYLADAplDIiCFuBEQGAEA&#10;YMYCzA4mABADOEAxQyWnEaem4X0IlYxmeeYagBGEAAAAAAAAAABBjEzH48hDiuccAAAAAAAAADE7&#10;Lr+0w3+ePQyAAAAAAAAAAAAAAAAAAAAAAAAAAAAAAAAAAAAAAAAhGAiICAAQAARACf5AICAlwBxO&#10;iSsBScfhZwhs8EnCrghNDuUhPAjkAEAHuWBqzOK0wI3+PXPSbaP5O+g9Q0CfhIz8uT74sHKTVtSE&#10;Tr3WF1MMJeAGEA+/cFyy3hmnE3mG2RI1CCMZyZZXc2tb3dCqXDJGEh5KgmQMYMkAbWBZ0CAmiV1E&#10;gqHC4kCpABq9gP1IkQmB1zBIQKZOMVXh1hvjTAQ1yqGYlWXsAHX7gbAAE0waABDaQ+gA21MOMDbd&#10;A4gI2mMGAA2gQ2AC+syJWEkiTMwq1TcUw0tXKAYFEUGAB66AIABBRAwAEDQAABwgLAGCosiIFgMU&#10;QUIA+AAwoB5+CVMR9YemeNBCNIA+cvWyhZzwKBDha2mCGcxEpB67gR7gmhs6gcGA2esKDAGbogDA&#10;YQooDA5zkSOLRNlRLgl5w8CY00MQ2FRUhAIBYAMBATLGIBAQABgICs0BQAACoGwAIiANAARDAoAA&#10;ZNBdgAAMAAAtGwdQAAABQAAEMYAAAxDAAIGlOAAAchwADhggCQEmQGAgJoGARnkItgKAy3FLBTmW&#10;sShR5AEmEzxhPIR2uEQjkJyArDQE58E8zCBGJbGOCGM0ohHEhqDMHkMJjIh5IaeCJCBSzyRzx8l6&#10;f/HD7QIEAA6lVPRtppNWVAwHyAIJBgCAtANRxBiQGIRnsMil/3JPKocriezYCKURVozw0ATdARLh&#10;RvBu2AZLBqrQP5sBZgCGBcyARghhdaLcxTqYYKjonMKAzGMbT6a5zBBiBFpuhnjpJxxg5vI3I43p&#10;jim4lWHg4wFuaAGcBDM6eMjGM+CsBBIBR2DSiADAGAgIhwEvZEhgCRAZYAiAAIAPIDHIDAgGPBgM&#10;RAOxgNwgJAAmABYgBJ3gCmADIBgAAAANGAFPAgABggFxAAlgBUAGuAEmEYE8XskHk6FCIEOgBLIT&#10;Bsdmxig4O+RkVqYmodMrpsemRF7UU04CAsA0kCibBZaigUoyJAiBxkhgMDgMxgCACExgzQwLYxxo&#10;YGMIj0ISMMzyPA8ELcxHrEgmBDIAGjAIMAyADERB2MBISB+IgYSAcfB+EC6HgDOYnEYZmQsmAjAD&#10;9ACYwB+gA4EAAwMggBjANAAEAjIBAQDAAIQAQgAhAAEYCB4ABAcAAAYBvAEmRAaBFYgXYAaAAmCA&#10;AAAAAAAAAAuDEvBCYYBUzmeRFxmAtjwdyNE8CIoAIAAABbGBz2AWjgODABaYMCAMzgTAAqUyke2H&#10;+FRS8ZlAByAbuACgAJAAw8AMsBZoAPnAFEBL7BIoFHQAW8A56YBHQBumiccol7d95FwXcn+3qvj/&#10;M6UIeKEAsFRQhhB5Q1uptaNQ9cn70QysABoGAAAdgwAABCJiAAAAAAABAAAAHQmAAACAAAAICoNA&#10;ALY0EAAbGAMAAGkwoAAEQNAAMABoABsACgAMEBKAAACAWiDeQgCMh96MSNoEmjHSMwPAABQADgBR&#10;gGw8yzvsCLeY5DE9AaDxmgxFZlGVruR2j7EF69PCXMaKbQiTNOYFFwUFRvoQkAsEQMCAcOBwKB6A&#10;ABAIhsBgwEg1YBABmWSYUCIvjjCAAEqwFAlQA5RIHOIE2owWW2wUIxFSo8EMJoTB0rZuiM9RYGQd&#10;/FF6XYBg3LxgMBiUASGAAAACAhAH2RhGg6VPIBwGDHJiHLkM1TxhmD1AQCAGAFpJxxjGI0MY1c10&#10;OAwtF4iDySYTDYNNGRgQAGgsBBgSZKyNmhLAkRsSPMrRWgZGBGNogfMQAAM5DgAEB2iYADQxHQMD&#10;obxIACwkiwABgUBgAJhIFAAECiBJAAv0gYgJAKk2kARK1NIQGEQA4xCGCKYCEx4EdoQknEQywAAR&#10;jACNsBDMAVEB3RgXrAHGAGuAEQxiiUhNsYb8AYAALACTAHE4DA8CfsAAwGAAQwACAD1MB+HMpFYc&#10;4ReCSDXgS7AoTgNH8AAAAAAAAAAAAAAAAAAAACICCmyGBYE4GcJsC6TF+TArABkAAQAIgACAe5wq&#10;u2hruIioWpGxQTJZhpEABhvQOXsad2PmGP9eDPNrWaPiyjDUmBvTB0I7Qq09pgYKgODgbsAVGIgE&#10;WgMNIetGIwBCQ9CQHFEDfvPQLAV9WPW2njAlXgb/FML6RYh9KAVY06YcoGMbMEQMLAAqjgASAU4A&#10;qRAJoDTlRQtdIZE8yCVpW+IlEdLddA/ggW4cCJwAIBbyAYABlgAhSzyJJRdI0vr4hhkJt8iAKUVP&#10;FyQlKZ9nJHLmIAMQAllgLDgBHUDY9ZQJACNihkGikFUgKRiiwALdgDYACGAMgAWoAbQAGGB5Akag&#10;WIsjVBEQE/9gg1NFmoAsLYFDAyPIMFyMpQmIwDAY2GYiOjAwIAlaAAEBB4Q16xD3uECOCGQxiNEY&#10;sjGM+RjnlmARkJFMCZEMxANywAuYMDAScD9jONiIVMsmqB1iwEZHHeBxMJCKQAwIFwIAGeMCMZmM&#10;Z8g8DBiLQCUDHIAMjGQA8FzjiXo4IAAQAGuAAAAAAAABEduAAARBhRRK4IbiEAUITk5lAv2KPUH2&#10;qutxs4FxIQbuDAakGiVMRjHKSUjoRAkxNRKVhKO8xm1ipB3xhTrxpJRkGKMYsxZdizurZYTxxTRT&#10;KbATlhgzTv6Ypli4pBl58aOw+KZUJkqGp4ZACQjmnC6Uj7QJ2tTFEPK4kHQRBPxqyV64wmNPMSY3&#10;malccnx2lHmIxFAwQGMdEKx15E0q7UJQ4yzughrZYJMqAbImUO7GFNVAmsR1z0HoN/O7FE0P2daF&#10;y5np5NUwuiMqABUCTu2CpMbr/d2YytxiuST/Z3kejYpJjtRIzhCgJ0ALjvr6SEArFiOAhOGE8T+G&#10;37CV/IcY6Fu2Ojdz2otNcl+xELNfcddu6IOcWPKdpKyefoRA2I3qpmv5gQFMse6oaI6AIVxERa+p&#10;JAAAARIqrYYlBHGBlSmMQACAAAAAAAAABwAAAAAACt0iEckxpHvb0j4guYLABQA4AgAFOAFABAFA&#10;CpuurIB1E5gJKNhYxiCgAKbsi4jIAAokKSPfEE1EqCgq0QwAAMlfZzcAADgeujnCJUSQyLMS0AAo&#10;0UggY+IKGQzRaCSo4KuqoYeZUAAeGgygAcgwgogEo3RJjREGbz50/VlS7OdYBAyKO64EAUnRvVlO&#10;BKy4mdqKGYBCo4NAAARrJDL8KFPypyZbCUNRo54UwiKIghBwy1HxIvpOnnV2YNlIu94C2CENT82N&#10;htEGHfqFcPOAYRxRCiIIoiDKIoeCcTnvCojUvFHAZNffwwIxpE8fKC0gkVpTpIhwSfiiYDoSluhQ&#10;WzFUBRrgCwFdIuKtPZxvT+qGFsj/eWw6Y4GsoBwO7JbVOQ9LtNVIPBSI6icAvrIZESslUnY1suxZ&#10;HXNcB0sPHkKeMo4ySKoHTNxbG51Ldp0zbqSz3sYx5B3ZRtFF59Tw8Ovv0al/VVLRRiLiY8yjiBsN&#10;BokNNg5giB4QvXtqv2pHzS9CelIqNHA3BQaGIFFDODQyAgxwYMg0cUUYAY7FCxUNjxhoBlCnlkHh&#10;JtBmrzKa2Ly0YIcw1gpgYiDKAro9BRKT5ypVbC6ie8j0ZUpxB2YEKvqZUfQPZICeOv8I3dUx2IwQ&#10;DMSOgYYIsihoiDxlQnQmrcmtW3OLK+1CB6ShlBfUIFIjpEQCAy5xjd+TZ++qQIEatCqSQdggp6Ic&#10;ogF8RhGKkbyGEwYwIZHsg2DyqBIjmRIUAeyRQD7linGdnS++SvDgCsY8ikhtEIcMll5O6V6t0fpJ&#10;7enNgJ7HI4J6c5HSE4pAiB1QBwKQCw2iIMJAzGZH2CtGgUJ0TYyBvnmV1mo1rKbjtJqblVr5yUQi&#10;cT/ZDJIQhEDvYY1Jal5VgIxp7NkUto0d52MlFoV9KYuGjVL3jrp5TH/NVew0A0YyzKjEdjW1VUmB&#10;rGyp3ZMhxGfW0DgeSPluZUAstTqZYKc1NEgIe/UHJify7FDICaUj49NVJJcOqLpJr0OIfwplRCl0&#10;kwNAOo9XAVIARh6iueAIpM61xAYlEo1cwDLjUgyJTRL3yH4XcnUBozCBnj8qpyxP7nYcZXLE2qmq&#10;jPCczeP+lYAKkctOlR5h06TPAE0GWGne26SIQkhpeVKxH4seIVPbh6n8gvRKCphgB0xLIIjxlws9&#10;IUB/vsiUzGhr0Uk2HYpi6WEpAtXqZuUVH40aVi6MRaUApxZjIEWlIrYwpIoGg6ZNIbF2JkyVFDEY&#10;lY1pEz1l6LKJE8MGrVHO1Ohz4mTPFo6MVKF4EduTLSBCDUKQmQlUTKj3t0mQDikJM0kulE6DN9Kj&#10;0QkKMEmEDCjABAADAbEOW/6gdDkGDapsSqMxUNGPrHgFgxsMgVAELQ/zAFCiKHpJ4+SLcpgZgua5&#10;eoQyoHEgeIRLp6WtPamjnnemLlCy5Gshb2CjFMEFlFu9yNrWONaY6kHKJ/6bHZ9Njw2aR+Wwk0La&#10;ri0dtx9c2d+hrukIk5CQ5dep1NYi9XGBTBRrhnNJifERlCFegG1TlHW4rl7l3plIHIhIS3E2xruR&#10;7fboBqCozGarWhoUE2IWCd3ZFFpy7RE0kECYEbVqudSwOp92ALClKmsdBJ1SMSISRmf0anIIoDMI&#10;QGga58WNsXFRWEJB8BEVldIUzyZf49Ghc0TKRNEQ+7Mi9eRtLwBIigGedQKQYvz8B5AvmrnEkFDL&#10;NI0gsIIYiRZFC8XrrAV6RiITeRQW+ACSBKhHPDMMCA0ARFWhopSwEMiA0CmFywm5s02TVg3IETs3&#10;2TcQZKOyLwuT/iSJpkt+C6OcrzSJUhsW9Bz3o8SnTJ3xPLsDCW8t32Y6rZjJY/ZDmc+RTwWMiRjC&#10;A76FjOb9XGR+4lyDaOowJTHXnNkHpMgD026tHQjYQFsRqBI0+inGJKxb8Se6JFxAiLuuTqWhE7us&#10;mktYExmszq6PMXZT0nj77e02+Q70gWJtqaJM5KmZCYsSLRSAqbsOLYdJTkdVScp1E7NOQ9O1WWg/&#10;QlilsjxPK1AkkExJEMAA56ICMwZEZGAoAGAmSmgwb0L24NAFgL5D9+GwvcqYDI0Asgmnc+goA+/o&#10;p6nmMitKQqDb2PEtf2ffGesNVvLbO7KOITs3OIUxIkvj24qpL0rO4M/lETumxOTJqJi49+wj2aaJ&#10;8D15atSbmxNyLLTuIbOMeyjEUpwEMoAJQFi5SO3aceJcFohFZ5HGLaNRLlwhnRVkDUAKADAAJh/x&#10;N9ArYQU21Ebm/qCbJuJ0XySbiZos+Y/oAjBddaPXF8hMLFIhBPf4ASbIAVLMqBgCgCil3ZZS+gzD&#10;gwFQFegCGgkDYAH0QAAAHIjdcgg3mM32eWqUChk7DgLcbPeCAqb+WVWOX/EYFaLTkdedM6OQYqb5&#10;0aggfMANlEb4/tI6wgbykAS2YESgAFfyUyegYR2NmECwxuqJEjSJ2SObFHzI6EprcjdrAK9taADf&#10;6rLo2RSJOMLlubI+V0szf/aVba6sCQJZPxsX5MyzgBnzm5wwKUkTzvB2NcuJEAHg8oZEJCIEiGqn&#10;ysN9pRJK6mSA+pqPv8GEEoG6hPOQVRhZ2IUmkNTRpoAM8L/nKBS0gLi5jEnTE8VK8ogBgMEGwiH2&#10;AxPYsbc+XNbjxsl2pSK+REUQwgLQD8Z1WMumCYAzi0RGiPIISZBB9ScnVqJ2KAC0/owuwrvCLLC5&#10;v40+XGseIh6C7qbFP9jsh8syRSPMbeX2j7efADw36KLd9JopZdxcqWMbJc/XGS2Ym36Zx5CzEyMh&#10;C9jGO5Rj6MYRAAfkYxB8AAAAAAAKSDEProjMANA0fwDRiaSsGAEgTV4jiGiOgAv+UAHqJmIk+Rt1&#10;5oBSAUu9/z7Tr8bWCCDnsnVZdQLOjlqj14ivjCQimkH8swxzUQzPF1da1+RRqBoAAAETTn2ihEot&#10;FsIo2X5AMRvyYrooaNEUSJ02mfMLuM20SO036OUhe3Q0xQ8LjhsC/WQSJA8goWHQmygaTsRH+vlG&#10;jRwmz3oWG33VNYSsY50c4yd0c5YaNbpVk4yHtUHQgc8AQtBT081Yrd9Ir40r/HCAwaD0DKCwlIej&#10;xfDBDISnrD2tSxpb4Sbu6vSpVKJ0SNHa8eAHQEFotHpKEArBT/DfOpv6PUeryRomjXDUm2RpNC1g&#10;Q0xNGMJMSIQYBdC41CHUjgsOZojCGIeKEqm66NNxllkklkkiiiCCiiCC2FSbK2E7ZTOqSZThJWfi&#10;ZcWhuxhMk/GIIWrV9ZYopJIQRqrWxYbWO6xQeANCWMOwqcvfTc5auxUWvTyZnoEsstGISiJRIiRC&#10;JUU10p0y3lVmJI2z7uTrWterTjNVlo+w3hvQ80T8N+0znoXJUX0aZH0u2eShct1q5ja9JTn0BExe&#10;ao+zJK0sr8mWvJRXkWxBQL6yh7KNYuM7AsrouqPXLfN1GjRo2XXESLwauxTkJ78vqH4tjSKjoV2K&#10;TH5SJpuRM8j+DvMEBjWhAnbxGEUS9KLbabmJu0zPRak68AgQSnVHpIaaKJThB7qSeaCRlBlMbSxR&#10;RRRQ641WSj5YS01Gp51Gp0T/dXGxMnidj/D0lZ43S2/EeiKJpkj1FhQtI5NVuQJlHhsKR7HlPRoy&#10;jj2DadeSYizHiIPSDwmCeJJihuInU8TB0ZTPEwSmJRJJRRJUkkSTZxGyEMtCYU2CibiJoltUiERI&#10;kQVZfau7qHZRts367Ku0DxTSE8AV7kTgcNBTNGiqJLke2gayWgWexNpdA9gyV1AOTSqaNLMsNvPo&#10;oeEYfEiqNEi239M27RKyiRVH0RIjtCkSJEiRmhRSptgIFGMRenRS1CFToiaRI88fRYZBvksEnauv&#10;0bzTgHS3SaibgPok8fjHJJ8l10PMTKQ2atd8DyePGVJga5ooBMmsqGEez89JHK5Gk4hSqmtcWYBH&#10;ssEwlA9rC1m5Dq8dERt6gvSN6CWyakSacyYggggJqubm0YqDUoUtWFxLRmq0kWvy8R0tlaq6CxXS&#10;xQ1XTXIrMubtsb9EUd5ULUi4uLGyoVxNlEkQaWKKKKKBqhS32WE0ht97ni3jG19KWipLca8XEi8G&#10;QbKONH1EV1yjI3BVZJUaVPREPCHEXQs+ZXLmabixGUgMAgFFxjab3wP6At6Atx1iJI2I26TxMRaR&#10;v46xEui24WoGfaj2tFwQKLAYT2PuPmqJL1VnkW4S2t68uEC/hAYINguTiqy0uEAh8sD/pHrWLnUY&#10;01JkkWMEzGzSOmuSsSkI+mVpGoFklh1hSXaBloIfA6VYc0JOe7LqXum0jGxs8K4ua618JMiIjMzI&#10;iMjI3JCapIGId+KWP+EVZQr/J4QZyRJxicHMaqXn1tuZael2CpAUtDgn2bfVrbIhMMBiEH06ImfJ&#10;Fne1d/VVh7kf7dhoZ2U3+w+8X8AItEoiM8Uf73hbr+WPfx9x1FydmI2YJCWuWMS7EtAcu0puh3my&#10;1Z68LXmDy6WmeA8kIfXmvTMySAuX2KMzhWI9SLBqHuC/dFccRwxJP4VtOdbpl9SUwKMZPMtp/FiL&#10;JJrPRdYnEFbiaQ4k+sLRp8jhGBA7gIHShVZ0DYZ2wo+Q4HBC0AEFfQxeIH7+/v+W+uf7+n78e0wV&#10;zPr4nMU7IrCpj6Tz4vxi0iKSdSjhxaxXkZsmEogsiIiDXqAQD1IA0Akn6foDZ4I/Q9m2q50cYQqJ&#10;Zyk2lFeIXUm3oNtS48jWFUOWxRI/jDY058j6pvyEabya5aoSTaZERH5gGotgGoDG0KAMkzQH4H93&#10;9j5eAxA4kkUk19QCAaAUt1P0BoD9TRv0oNBm5qNCycgtSp6A/nqCHlp4dss/IeS1hA5b73/XU6uY&#10;+vDvkXrk3XdAGCimvdmAlQN/ZyJUR0r2V5/7unsrgVo3a+IFU1jRN5L1MHcFmizRJRCJqAiSDMiu&#10;5lFQUN7aRki+h82ymTbYd1zI0y1grZ2B56WkTbCub+p+LQOD+9UViZB3W+bPYXUP////u2pAGgMv&#10;JmAusxJDW58oytKCiJHToHLnIbiAZEs4ANQWImRj5PmwkZkKsjLE2t3Z0p6/pQNZvCjKzgB8yLEk&#10;6+8jM/I4FFNAUGimgLQP0Z0vv2H2XWVdnp5zXPSVLwhj4yCGnS0KRAUCpkyxSAoFLy121w1AMk2X&#10;48yKujyDkGBQKZlZEkoQ1AJMaD1HrV0AEsxhWkihC46isACSmjrQFen6BREeDTElhdQu5AOZZyFB&#10;5iqmoepGacgKJbZsHSK/s2ywIXDr5kkwKXZIgdMWURmHxYzhc8Z7v/6E2CDYLQ8AKCBOHThwWTFZ&#10;JO21a4g89T1g5s0ECwhbvuNtoR1y9FLlstm88HA4F/yfprJ7spuWYIk9mR9NwTOfN7JZYYk290K8&#10;WkWwuvIKaKHNcw49KhW5YXMymQNLV58HNa6+R6qtWLgT81GHjVofF1e8yPUUcKwWNKiXSjCSqxXL&#10;TB9gLlwoFmLn6h5eDqE5k6DiwnzdHlVUkXV6le7a6YhD4VOCUYzxU0TpnFnL/lwKiLkH/EyebM1B&#10;RjMtB+Ocpdlv9tm0hY0oiyySiCiCSAO1lJG+rQIbQg6AKh8YVSHCQnUcFAaTMjRRFYKY8wTA9CUG&#10;G/ZZNFcaVg5rxUZYVTqDh51Zh4yTD9C9v8n/GdyJcRDjRsTemR9YGEWDC7tojiZPe5U+zRr1CRR/&#10;/Y/0//DywkTxU8jO4L0w4/3++XUG7rrL3JHy8cuI3K2Ez+OhwcwOYgewHS4PpnljNTCt/ZDxzg7q&#10;C375pcqEFaIy9b19iRFBB/TbK29/Xf9+2yDjhruthvxAKH+N81Z6CEEpHa0JjyBiIJQHKUAznKAZ&#10;wHOcKHyKE2OvG9Lr0FWvA2DNohAHtNzdN4JIwQDacFJaRgQvJWc9OArS9UTt8lGZiaJTdh/HhQib&#10;gtEtx25QqIg1i5HDd5AmORdOF5qHR5ySwmCyIo6qKttxo1Qm55yNpTjhzPTPrdEolVU9u8Mr9W2l&#10;+3cp7wNGaZ7ROxCYXkqIfRKRWifn27ssRaEYORDUXRKOb/NXEEoE1NJngRpjiWEIBw90oqCmOuw5&#10;ZbS1L3MLvRO+RYTiH7dU+2SyZmgNG7IDraIKWWISWpLLyUHUGZfY4jHdfeDVBWSQFKAFYMEAyi0n&#10;pMPu7Xwp6CpCkYpg0UhKjg6geEChpj7e0QxE//dDgYDkfyCZdK67nzm1m2K03cgBTAu7LgWwEPax&#10;hgsgQfqFfnookAYA0kVucig/QeinQgCJiUE5zI5AMdXixnIT8YppfgUaG/EA+2oyABgBDPzCsEYu&#10;dsDz0DkehPSnaegGfyfC0K8y/LAhllplgKICLf2kAN9dOUeAb1qIcipNJBHZVJgBMCajaPtqHX3O&#10;hOerECGkiELQo/ieXgVkwDKi34TH4NaPaQBlxWJQyvsi9087Y80j5YToBnE9z0COT1OQ4kT3+UUq&#10;GS2tttyrE8WRvwQeArLgp6bdapv9hB4SHtFggUfdtQY/FgUKYINuAVHuDUlBL8fLsYxc0aFdKQTq&#10;owsgVLVaRQUtn2DVbPDUBYnre/N2IvCFRJ30XcIFfYuBXYxs/4BBC4vY1LxiaWKwaAiCnMEIJqY3&#10;iMLhAnDRvxiG0WDSL5DBbPF4HBVgtmN1o0Sgq6X1yvlSlctKUyV1d3UglwITO6NsZAFtrmA/1q8E&#10;r8vQBdNtaBWKABoAWfjDHGEoHoEFPAlK061pWmTC1eO2EEa41mpIINQhO8gG+wEIVBl0JCepaEVK&#10;H/qRQ1Dh4B1W/20yK6zRKXHkpuwd68CVUlkMt22bAsEIepV0atcPl6TLBHGF4yDKCV3POTg9OSd5&#10;D2B1Ze0xUVTOeZcjjHgDDV3TTGIo53UAfOYlOOtj9NUHw50L4HldSo/Sql3VldXvPlkgYHfJfEnP&#10;GqTKZ86cll2vGkCKouMBpafg7D+eS0VbvmF9i4nU68y2H6EzFnkbINY2cjpUsoWv2WBTIhbz56Ld&#10;cX4nkxumTib5pBOYVAKCfRSCjSy+hVCIJN3QFAgti5NgaAA4nmBaQPS4F2zxUGtIFwB9EA+OqNLN&#10;hksyGRACCVEo+2mivchB7UkMv+VITM2PCSl3D7AZO2tfTK9CRALoYymzxMZlMsXsBobQhSA5Wex0&#10;gKVaYpRCEwljllhudyoMrrMI63fM3tvRDUEpTHUyMVQa1kdNoSLpbctAsObhMEQY0fOphM06OuFe&#10;EEwWTPnM7r1zd7dOWvWyRq9f7d4k1EmNCLoplwiipdL6B9rFkOAXggeB//GjURbDyQkxsmD5RlXZ&#10;uZw0fevqXOUqcIHBBugdtzW6ucbdngQguNGoS4dSLL3i57KBeRpCyW05qMurqEmsa9BvpNUlHwTp&#10;a6IdCMMpLoayzoYkwsCCbfuEkKfFMy6gqLWHLlB1MqUz7ClhchKuSBBQJmpM0lKLuo61u7IsgKSC&#10;h6PIEQyCb4PM9gGyVh6ZEgR8KrQ0PtoESwTDnRfC0nfK7777+lLo6aBuD5tyxoOoypAHan+guSEv&#10;V5aD5W/ts5aCqOs34FQv4gIuKlgO7kARfMMYmpYeosNl9BeQUpbeWlb27+2ygxsHhBYuaEwUC9fL&#10;iZIYIFxFoBU9waMiPiXus96WmWyThBbE6CAkdqhoUgXiE1rHz5HttZdpxE88JhCti4GGzLca3V8M&#10;l1KInwstFIHdR6ywMEgm2tKQfoIgVsbiOZbhNwQ4eggBdn0oca5vk9OFDu1LxZnMfTJ1ppnmLak+&#10;Pv+ubMJtYpKnWgqtholUCBEL2gMNLzCmqIk5nNxzSPBYVo1nKkHkKZlxp5tSTOAqF59BjLMQHVHg&#10;qP3eCEH0NRJVaw1K1768+paF+gw9jORaVxdJI1G93rWSYfkxYhOVWBKUNWcVi1qlKCMWiXSmHrDx&#10;Z9bxjSHLneCAzCz3smIdc9EgRfmUxIjn/AHaNF9mcdOxlav3fJazYGLfJ52RSHNrRqxjEtJRx5Mx&#10;BcKCQJZVV0u++ZaT/x+2qbWWN2tn9yMVEqEg9dOEiKnaLn6pbTYugzuRKxqduG7RlbFSlKf2bCbB&#10;tabcqFDrK219OWwf7yq2UxQ6yE7xIPIRlSJoGLy5llgsRMiHWsGiZbrjeRpzSqDD4SiOYU2aAabT&#10;IRlHRSFrqPPAlad5DcC6ZII3DfpcAJBXiGpsiIafvlICEPVvloF0/+hKJG/5A2mq4viFHZjloMT6&#10;4dlrqlaVrAsB4YCwPcGD3AsC1jcQqRHhUbgAItovmsMwm7wpnMXKjrDY+Y0aHBVDgkZDqAELmnQz&#10;tTIPC2bNR6VUpgp6Lov3uBzKLJiYIheC//KLE9OXVYD5V0VflnA4tMgEiHgGZngF0yiPljRt6Q1t&#10;tbPhfALDCmwNdKm822lBGq2yIHIU+iwAMrhxumcY2NGXpWpcfD0IToqPIgNY9szchlMCzMi9CE70&#10;6BPpWlLrKyo1ZlIfUHI3qCiYyCmsVEwUunWBRgAGdZaBfMorIXND4b4CrME0glZ9/3316bCgUqS6&#10;hvbCbZMEEHPM5BygQJkEkQBSnPQnJWaWdHDy8VRPjXyoCy3NA+BsCoZhLYCAPcQEAArLbBKFqERt&#10;BahOYQtErbaW+gcD7LBB8T8AhNtTzjzy9BgheAi5rEE0e4ForrATKB//S7GyrNzsTCHWj4CJ28LT&#10;hfMEEvCR4mEGy4pOCVgXrzQQmJ/HiCkelWH84Q7LXlA736NDD55cufJv9MkMOQt+XkOJhA4kbA3c&#10;TNTQPu3289ett62c8iskDG9mItIkgEAmvdNNENR2vaFwxBtKgVGmB4fY17Hc5VbpfpA4QnG6HyQk&#10;JCeUa5riYQbLC4OcufVv8mHwg0PSi4QK0A2Lne9R5wFsIFBAKvhBX+NefLi8BhA437kAYGgkGUGu&#10;/hBcH0AwOaYvQ+X15FzZf4nsnG623WjwEPotKaLDu4NWiSZDsz761JAzSVWpLN0ASNclAJQkDid1&#10;lq2RQ7aDpoLDXzf7lGNPT9IwsbNiTFvurZf45oZwCCEw1GFq90TBA8BHx7QLsFlZnhOPBC/Ra9OE&#10;BcIXHlzm7YIhYsFSjNOBwWJhAOz+4W5njMW8NBBo+EAiwkXJphvi3ky9l9/vaw/CHuFy9iRYjIfu&#10;Ex2n+5Lp2wkKMlh8D0qbTTStPDGa08+sx8Cw/gsXBGpbpgNCmthZV0q018VvAezj3cnQ4XE/fyW6&#10;TsIU3IdS9ZOVbsA8IYlKkBAUGbBgJCbhGWmapZY3fDi5P3XqaSbEpSkqK4OblSgbTsBxyvjlZwej&#10;nzrTwVZp5syyfFcAGHkqO5qJjf6bJ9D1639hPqvhpBzTBvEtCUY+jq3cPPTDMGewLbY3i7n0y1Mh&#10;G+XonG4Vn6U7oBBo0lDOdRizNb+Se75cn8z5BzwB5isaBa1trlvzUlK3xMJGzNUyOplp1DfyCucc&#10;29yAWVFSZksyOawFZOCJY83zyC3BexPOgNgpsvfEWJMTX5C+EIamRAUio/QX711/NrNsQbcW0gNI&#10;MZ8CIUKAIAoJSUZBGZsCJMA5yUAACwYB7kEQmMJjDNBdWA1ATpeyh7sS2JYiCQRO7bCOJppsLKHu&#10;62weiehqvWLXFZHUVdA/eQHgJDEAYRhJ7J+gfI84A2ScgLRCNFbSDk3Nbiew/Oe0+VIe9Rcx1+E0&#10;U0VZSA2SoUE+w9PxA6f0Ghb/kA5A6egs/QFpGschIZv70KgiFF4laDn+koB+YInMQIOj78OyVqHs&#10;yR+XVthUShLbTt+A1bwEEJ/CRLeMfDoWtZcEIwX4bFrZiXQ+5zlL6tw4QKEUJgFsYxLmk6Nxe2RW&#10;JYgh+weNBBXjxc9ZNoTx74sNBAYeGwZcCw50TBAsHCWnPaP0JuZ+hyy1L04QKBQ64nRYcGrQi4ye&#10;WttO0w2a1xBDhouSe8OyLHOa7XSLbB3A2ShKvqIo3H7NV/Qw9p15MWEymXFHb+LaTflUBDBAdEVK&#10;VpkvMzcD64ERa3y4+5CcwnJFAtf+tpAAEy82B8Z4snIkoCiiCjUEiyQGSAtKV3oqjEU+g07/IbL6&#10;Kgp9OgsthnOgvG3h/bQ0m60WNuYh9aJBVVgwQB4QPCA4kL7B5shLHmKSyg2BbjAjuSfHn/GhPRe/&#10;K8KOZO877BAouEMh8/RKviL751ZrTZUPQMEDwgWJCfyforYvoTsIblzkFwJGjQS//iEdm9cqRcEO&#10;hf960b0WMRaLdPuRrP7XlRdLMtst/RaZLSJhKItBkOoILjRiG0BjDh0SjUef7sIhe4QHiPRYULzy&#10;wnyHpQazHyY12pJNNByBQf8gc0FdxPPBx89o0e9ZdvmIlb1dvDxsIJFxMIGY2DOnBzF0eWf7Do+n&#10;R2VCByqyuiUlcRviRvXpYaWCNmw7s9Nh31otnhOYSEnxTZEYtuzn7DsLwyDpcTyL45QYhONuzwZt&#10;NGWJ6YFZMlIiNHq2zOFHI6ZFBnR8QRilnIGk7IujDeyn46OraAP4AOwZqkwevW0BaXj0WPQROQWS&#10;AMIpOSYVHfhuSFIBRZbAhqhyA6UpDlsArM/wj/gLUgMLJSHIBBkEkCFBkAdY4awCC1hEPBAopwgp&#10;nCAoCNfdBR4NRqUJyFbCjkNDxPwn4bJFlPVpwiL8ixd3BppD4fEhvYC0Ls1vB8EQcSuiF0ZQUfHh&#10;cIJH3BQGExKtLy5qBx7YQh5YeEjQsxCcTm+Wh9voHBC6tHwOmWsFbG1P0PzwiF48Z9CVaqMlpr1X&#10;wz4QlFKLgCeiECVUVVrSlpOppdSiEbOKaA5BRtAIUAoGI7QvRVlM1HmKAqgRFAKtaUpedCiiBQ1f&#10;gDaF9dAG4XhGprEYnqSGQk6jkNj4MyOFa/9DQQFo8UgYIHBALwl7R8B7A0UZ2dUstpg4RphB4vbF&#10;xKiQhHBFcgGSshvvMigYhZMvsv5DgjpYmC/WEDmJniSYi5c+w4RueyarohZhHfa3Qhqa7hCZh8WV&#10;ARomV4IezupaNC010KyxwbW3f0F4QfNWDzeiZhwDs5KUw+17vSwWXmEdnWjw0CFYdBALrRYMmgNI&#10;OR7VS02Cqmr20ZWUADeptbLceFxdxlHai++0YENxmDVoIAmYfAi68IJhDG9iECAXTghfm4BA/xoH&#10;bAYIwkr0Zfn52Hvbve4e6+PNP2kcITC5caJ/IzFqnHzTg4aWEYBUEOosKHAG7glePuRvE1zVSbrB&#10;p1pTuRbyew8jqcpeQXk4VzodkIkYQAUEK6tyDRiY5qN78bGb9Ab/UDkG+DQmqD4d+GvPAAoTbRGn&#10;hRzUmO6HOVqSpOQm5Nukgd57ER9IVbqcykUE3MJ7COgQe2rdWAxACFYEuLD//fDkU2KuXSO2ibB0&#10;yqb1IKEErRMZAPWWHLEYqpiIeAhgwSk2wTmeghYThCy0LAIBuPQAGUkkcI+gD98gZEbD0/oLuICg&#10;Q6BtCjvGBdYLYd0q2f8XbR1+3SalJA34lu3KTZ3JptF6kEgYEt8KHj51HAFF4AHcTCDQQKaZgOlQ&#10;kAF5P8EUvCGp9DOaMJ8RDymWrnc75IhiERXJZ3CAEzcI+Dnc40D+dZjacKBl65wgqwFE9Mi8sEBz&#10;kG+YmWNSusqIVQ5AhrysYCGCB9CNHYCEygSDuhZLJ4O0PWsXTuMX5GCKZwDggKFoIiulb4xgUtF9&#10;Vtt3LUwSuQEE+Gy4ge0cAlKWmo2lm3RfbJvXCb2XahKcbuPCFzlthA5pQCfY06fz3BkKVDTMFniR&#10;6fZWFKK/ahY3JuTzBAlhA4IdhAtknGjwV+M4IlxL4Q+L9rdiZp8panMOaYjAtkgbdSKWiUXlmEx4&#10;i1GMi0b5tD/GZ2hL1LdfIKtv0uTto6QKSWu2w4vWMT9EikBEW5UKWw40T+0LSJ0rhFuAgsGgjgIF&#10;GHQAwDRIJBA4acIA4TCAMncFOPjYubPkyFsyycIgqcIEtHMbNvl404QGCCWMJRDaIQB8XkFNBuxb&#10;gOPCZYSLBBrLZ9zhInzDSFuCKbH4KEh8WO3OUeN54Q7+TCAqZ3MTh2r9ahpcqhNbWQbAKolgq5Dj&#10;xMuQiIqHPraaQMBLMJZZH4WHwCgDbLpUVmJh8Obfsbp7LB4HJkxWhToEq2y3woIcQCCAad3NoBhJ&#10;HvGn8kC/VrGRHTC4B3tvpdHDHhuyC0mtL14mezvHiDVUbyk6HjCI7MsE24ScnTfxM/6KLreOw4De&#10;z7MmdaX0BKKmNPYmguFBzEswk9CIotxCCpOlNUVqJpWwA/3OWusFmQClIiKeHughM/C4YQmfhcEI&#10;RS8MhDRF0MgCVIfwzDkph2GhKehBZMBAEqCUkgnfDsCDkBQNSwKwUllgiIVBZLAJShFyZINBWGKB&#10;VGQnRYzujj3ELe/8KkoFBENQkQRrQgDICTIiCuh1YJaJIDw7BBABoAAAARTIcDKIAIYAAA0TgJBg&#10;PlgD2EAAACCAgMBHEBJUA9wAMYA5MAAAJxELwEHAIWMAAAClAAAAMogFwwDCAB2ALyIARiixiIZg&#10;gkOf1zQCMcVHgBkKA5OAZGAwkcz0zcE/34CoBGbWIDYYhoeDgADACljAxxAQhgcGAizgAkAAAAAA&#10;AAAAACAC5ARJwArQCOADkAJQELBIZfzXAiALlPPTGU9GOKmM+8AecDf9INLv/rOMSCQYAUYbpXAL&#10;uxXqJNMFgUAwxaw4AHgiPCC3gBgBgAAAAAAG1ABMAbMB1QHYmtVSFLLHNtoAAKeADAACABZ3AFkQ&#10;CyAWAC/7CK0WbzDEkeiMAIYTEYAQwbYBSkBkwBjtgGAAQAAAAAAJD6aQoGTpBRVSmAAADPeAGcAh&#10;s3Z6YzEh+UcIAAAAAAAAAAAABAAAAAYABzZjB5gNjzmQ4JQAf8AAAAgAAAAAAAAAAAAwDIAMdgLD&#10;AKAGAAAAxgAAB9FhLOnc9J42KoMiAR9gKtABGAG8YB3aAALiMh5pwF+XCzUTNhoAPv79ZSw75eXk&#10;iFkjdvQyjwcZlusKwHi1CUdS7yJ6TTVzcgjIgfHAQDIYyQyFAJpBi8ARRAHOlwqJrIdNEAIW5ejB&#10;QVpAaFKyLHsrGAJAVVxcIwVabgtKwoxtkiRKAgDDYmDQDaECAQDaVCAIEgIAAAMyYAADYJAAADEm&#10;AAB6grnkTORgpgMaBtptMAGAwcZQQ1+I3BGWPNQGEbiXNQQQ+AEQITBAADAEJAAdBUCAAAiCgAH4&#10;KLk0ZIwLxpsslHkwIfDWOjQAAAASkoAAAQQAAAISAAAGpkxgACAQMAAKCAAAAKBGAAMAAAAGAAAA&#10;NgAAADYAAAAwAMAgKnCIgQDg2jIAAGlRgAEAEOTGP5BLveJjy2XNnHqqid7gAAAAHAANgAAQABAA&#10;EAAAFzhwX0Gn/7sKLG+ACKAIPZVeZOVG9rU4wrGox9j3nuAyehFiLAgwBgALkICAAXSBUANY/TgA&#10;DQHAYALppg0Af3rrPABJi16gm+P0EAAwPAwAIGGAABQAAAAXUyQABiLaAAKOpoAAG04mgAAQM9AA&#10;O1ZR0ACpTFACz2oYAkR8qmUoKy4BkQbStwQgKuBHaqiqDAACnGNgAZFsFQAAFWJAAIbebYksS8kr&#10;5W7NzprdICggbRXySZlBUZ4peAUrVEpwHRyeLcCdCSHHPOSWoK4kpe8pFXFW9xzFKcEgiAAWBsiA&#10;AAAAAAAAAAAdACIEBUYBgIAAAAAADAcBAAAAAAAAAAAAAAAAAAAGAAAAAAAAAAAAAAORAAEAHIEt&#10;/vr0r0uo2VLrp1asbdoQvZ+dtnPaDeUvRiXTnwghXmIvAU5yLwiAAA9bYDAATEmYAAAAAAA9bYAA&#10;Bd6AAAAAAAAACAAAATjqSAAF2QGAALNsjAQKLiBAIAoMAACFEwYABFWjMACkAEAAMAAAAAGAAAAA&#10;AAAAAAjAAwAABANz8CQqAAAAgACACKAD2AAVmAigBCGBNT3S0hsFTwpOcHG062cpeFFRqzfjqm7r&#10;iRy1F9o6YgO7jljvqknM1m67eDh8aL7PrIh+BhSAamAf9ALiYGEA1pMCq1TJxYGrkoYNHskL4I8M&#10;UNr0pQA2AB0YBPYCRYDYgCDgAjAdSCNnCHpNU6QydLUXa/Q9LXItRyHa8YGTBQHDgORgv8MdnFdQ&#10;xAAAA0CAAABgAwABobBAACBtjYADAAEABQEgAAGAAAADAENgAAACQAAgAAAADiAAAAYDAAMAAAAE&#10;ZGAAAAIBoABiaAPvwMAA1DBN6Y4AEqiHywhiAHMAGmgADAMmok9+X4//3VkQgNsRjOOgGsDkBgql&#10;I1ZAMaIYMBzIAAAAAAwIGQDAAMMGAAABAAAAAgAYDABABLIihAAAAAAAAAAACRQAhgAGAwMB0bEe&#10;qNCrD5gAhACAAPMBgcBgIgEBEB5BGRAJ4DUYBBwCEwAsYDQYFtIDHkDjEAGAFDMDOEBHMBhvAqsA&#10;NuAbwAAAEAAWAAIQm13No8o0bOBPklsU/334f3Q8JhpEYVBOqrohjIaiORzajCUh5ocGAGBoxzdN&#10;dlxh5qMTbAcIEHa7qn9MHPIq0WAQQBRWJgBzEIwEBgBygAFAAyAR7AYCgCMBDEACQAIgGM8AgZBk&#10;4DCMicIjiByMDAMhgoBAJvr6IDLE8+9ABBSIYQTB2RjyWqKnbOtj4PUggQYjkEYohjbYRgAGAAAA&#10;AAAIp4gBZgQZgKMYAAAAAAAAAAAAAAAAAAAAIAGYwADAYjAAAAAAAAAAAAAAAAAAAAAAjAGIBPjA&#10;a4gJAAEeAAAAEA5ICa6Af7wiPkV1dvEBpEz5OfQSf0bnPW2QLoYnwJH8sRMaveAjz+fwwy/WZK86&#10;mWOrpjMpBhQrGW3yNjBDYAII+jsHa2oxJtJtIAAAAAAAAAAAAAAAAAAABI6rg0jl1LGOVidlWgGy&#10;UekQDQIAAAExtAAAT7CAAQoiNgAOomeiAY6cWRBwYCATfbsSXSYAMYlWQE4mIqCyrfc5E2NtCQIB&#10;BAAABg2AAAAAAAAAAAAACbblvkW1P5HeAAYkMIi1GsmBBg2AAAAIAAAAAAAAAAAAAGiAQAwCKh2B&#10;wAwAgXABgSgoG74QUqBYaGIGBgBAj8SWNQT8GCAAABKBaNABcNqmAAdAk0AAFYMBYeHqMgEAioKg&#10;bAAAAGgQPCYgJIviUtgUVNCgTAZVDoA7RAEgg9arATBA2gAEGzRnAayuczsELqndVjTEQuEOLBir&#10;uLZGEB0EAQKhzMAwQAwEAAAMBgAAAAAAAAAAAAAAAAAAAAMAAAAAAAAA1OMYAAAwAAAAQAAAAAAA&#10;AAIAAAAAAAAJkr3Ij5nn+eTifCZUxzJGxtRHOWAIR4MEjDLEB4AHoAAAB4AAAAAEYAIAAAIABAOQ&#10;Aw3Afgw2APYhjn3qaTzGCPAhgJHAWCYCyjPQZHM9wQAAwgBVgYjzbcwAxAPcAAACGwAAA9gAAACE&#10;ZgMozMciVnEclo4xIGGMBzkeQAd4AAAAAAbYAXAAAAAAAgKABgAfBAeYAjAAAARgAABgIBtoAKcC&#10;AgKyWQAAHe3IbjiAAAyAAAAAABnIAAgEMgAAAAAAABcxADjAYEAGPAXAAmWAEAAYABgAIAAMAZhA&#10;YQAAAGUAGeAAAAAAAAMGTYQLcw3iBMl7X/R1BjlkRWXoJpIA3xkyAAGAEcjwWAEc0YPIrlv52ZJp&#10;RGCDeiwACeJ2Gyb/DrkJp3/dSzeCNeBzgc+/9TEAeIwKANnlAUkvVrSKOCUFAnziTOKjtvdaTYAA&#10;AAAAAAAAAAAAAAAAAABgUAAQAAAAUPwbAAAAAAAAAAAAAAAAAAAAAAAAAAAoEZSAUgarWNeAAY0g&#10;THQlvGkAAAAAAAAAAAAAAAAAAAAAAAMbAh8OgjAAAGCABMIIQI7AYAAAAMAC5qggADXpxjAHgAAA&#10;AAAAAMmsDNIA2jAbYAYEBlmBDMBIQDQxCcwAYgECwAAAAAAAAAAAAAAAQAAAAEBAIACrYA2tAYoy&#10;OUYgWBxFCcAAAAAAAAAAAhZkM0TtulEs1MxwJdnBAOnbnFiZZhe1YaKy8tGbAYBggYiEAAwBZGBD&#10;ACSAAAAAAAAAAAABgQAAAYyABUwBbgB5lAvRAMAAgAGBgRQBUHw4PL/pHY+84NlG1oADAAABTC5x&#10;SL3YkdAYAAAAAAAAABPdUHAYNODJYHQCag2RYPGQAAAGADIwAhAAAAAAAAAAABjAAMAAAAAAAAAA&#10;AAAAAAAAAAAAAAAAAAAAAAAAAAAAAAAAAAAAAAAAAAAAAAAAAAEZ0vBA/RYgjJAwMLhwcdUT5tk+&#10;I7O9Ru7omfXotRohoYuZdIfUcYsxM8WqGozL1E1SpYJHxuDYKpfBpYdSjWGu1yVXHpboI2lk75zR&#10;abPA6I0RJhtb7caY5GELge5ucsAs8khk5WvRUx2TSFJmnjkG2VcHhUfB0YgniEnNBZSRdE8GowKq&#10;i9yLfUWmRm61FDNZQx9iyFfVOcIHVyu1modrKJxRTQJrRMQI0QaFEndPrMzomEIi9dmLHmnJy4iK&#10;zj4ofx330XFCrJYMMpSqxbzwGAdKAkwexKfiTGgcgW/FbHxwUYPF9lQroYlDzQvSzHDgwOEIvvHE&#10;oXyFYeoq8YBGLqJF14pIwUQsKUbwkwv9CCvfUG82trIAcAEEAP9CHC9l6TMPvKCR+hQAAAEaMNxX&#10;kV8e8RLTNkIf4CAAACgACAAboaQACgAUGML0TM532N6XvWOtZtFahgAAAAAB9tSWkPABgD1MhJ9c&#10;AaUkjXY7r/gKAAGAAt+rYBYBB/bt7saLQIU6PalLC4wlYHwYCBkmNOKOSQF5AVkbRLVVoZGxyUcw&#10;skBuGoACiRRsakDzAICgbQuFUZY0taQqRAADQ0cVRRUBTGjOLQVDyLCZwTwE+ldfi2aoAAPRosOo&#10;Y+BgjMbySUcAOCBlCPsAAXiAvAAIL+IujFweylA0z4ZLGPCRwucrQzCaeSFoy3tc1kxeiVKwiaOG&#10;vcRBccOCUvB+tpSchqKUmzIkCg4cXQFqrWEtM1OnYzAEWWIgzD9FxY9o0TVjLeL/xKJjoUvBBYSg&#10;ISGhaUxOobYmb1iWNhlwyiIjZw+UNh6WBAaeFInU6TJUbOUx0HgijJpQ3UXpKBwQajz328Ul6fVG&#10;rLQv8OarH+Ximj4ldOQ/AYSBAIUiR0hkpdxEsenAb+RCgGTjzmCcQ9PuWSCx3GWEjlU8W9b2hPMW&#10;LKjjiCTgI0aHhKnEEjUGiaNgnA47UYauQojUSL4C+ekhIQy2pxNstdfeM/WzDqA+IAPWzifUZ5km&#10;SibvNBUQ6Iu0adfBD9DrkiobJ+PiEGQ40h0LUw8xirouIPXeHF7NE2F1NY2LBJNC1DlRh2jQhgwz&#10;xe1JADc9iEkQhlaqtOJ5iUX+2pN+4UHFa9C2VMkRAqkFiSTYaj0xMLWXjVUev4hEySIbLtZV81FE&#10;AL7fuO1y6EpMFo9EQZClKRHAaSkrKatlg0yIDQcRK4nGpUkVR7uz0rMoFHWoo6OB7YjDvHA7NiVN&#10;+gRPWAibF2crVLJyG/inI5MysbJUGStg/Hx4pFmDHoEcaJIkJHnGUZJur9E1MmWPs3Mrs17jZyAn&#10;YfAZ7IxEBI0qOaAsVlRAUREABpHAsJkj8EjaxKTeSlVsXym+XPJJuBi4nonBkdym8TYspE2CKeHT&#10;LKpQuS81ARfx1lcigfyxUYsOuUCMJ0LQQJHDKI4SxUGvCpSlKNIzkDQABty5EIAJC0sHeKmjmpgw&#10;t0aj1eNpwAYYszgB3Ya8kpbUmxx6Z3gEtZAUzlz9NG95pAghC/jftnQ+axmB1+gyU0wIubGpMQ4A&#10;/32aoh1npKeMPdHYPRANTEigTUEXFyIahkiQXAPAAACB00iYXprCoZZ6uMkrY+jfmDLQ/Z3UyG4v&#10;ZQiKtf0d/v6AVxMLmmN8LRY4xZUJW5OLRxBeCXEi69Tp+T0aDcDFyRFxakQwwdwrIkMQ4JBI3DFl&#10;qlHSFfggDkg1kkcgeulXuUOQd/TvOgsSazapdmexVnFl0AHBfeQCLLmyN9RUw/qMxAEx59TGL6aE&#10;cbnNWabW2jCNj90ujijY3Q/KZIjHRxFn1tVT0t9jWMWlWNLjKqA9JwcGy1E/wZw/JfsY6AALgIDI&#10;YOYRi1g4CXIjjgQOKT9CqipJRIMewmzGzJEBzMhk0w525+W5FlLY9kCOgkgWp1kgDjhsUZEZA8h1&#10;EsSrA5Vfho2hPMSudLkHu9MhB4dpEysYjWl8yZUezct3tSeI6HxeMf4znv1Bq5KsnwhiU16cCYab&#10;dktkmDpljGSIgyFhIohUVbzZCaYYxEwjbBaRqPhziIoWhEgI7WWkygd1U6bsbam9sCCZNNxp5l0J&#10;Gi216cYSJtxZQNmniLY2q+NSonIZc5CStFCMk+6xvkEq7Gw4CYsODGkm7VE12b/FAAp48tAekhed&#10;XqA8XzlCheuIcX2SgyEXuuxwFUxig9Uh3dAjVJuipePZOiRHFy/GQB3jYkNhZyQK8qHOgLINRdRp&#10;D979Rqh8EoBON8iPjbSgeAOaI4RHFeZzGKCUWwPyKLN0EWKKo2QoRHv3MCJC7GE6ju7BQdWw9PYf&#10;pgTM6TYvFM+EK0ouMxSNncHH5H7c0E2j+JmekxUtZOCEEtgyCEK6BllG4gpyxTCaMRNLDkIJQRM7&#10;vitBLWybTZEDh95OgcFpLUgihUAJ1AKJhCKIQmWoljXIa4jZIQw2pMyAFFuBUKgGLGrd8888o3x5&#10;Jw/uulrm9JZByMVSGRGrLdZOr5UCgl1P2iI7IJidGu5pGachPLHwN5mLm2M0IX08YdDmQ0ou9o8I&#10;JIHSYpCqk89HkwuEhnvGo25uNTUBI+EIpACmPafMNEHGE01JjdyxCUcGY0jGkkGkAghBhjRRi7I0&#10;h8sbDFEPm81NFj1rizZKGWKSIuemorH9xzIJf/UkiSoFTeOiU5EcEoJ2AnNKMkxdEhgQoEEMBmKc&#10;Yifz2cPA2o1JhSN8JWZjfTPfonaQ6+JnjmeRNFAhCfwETzKY0CEIIqbi4REyfgJgNJ3xE9QSAAgB&#10;QAYnc8Y8npfhVuZeyIiFPyKIKd9EpK2++40vusO9ubxJiT3kVFIzQ9v+5H/Mo97oWGTEh3UDukpi&#10;/GA84k/JsKteNFORQ4kIAGANOvsMQ3H/mbbKVqSsgFMmKIb153zk+CClkbT552AP8bIgiHylLpVv&#10;JJ0ieadmlAjqSG2hi7CDlqlH8DqCY7oe1BOUwZIdJ/SVpBEFXASylFWhCRiOMcmxrG2MkWfJ2FLY&#10;T4pDjoEHptzDE2P6UusxUMIgVCiigRgMgRnkdlLzcKZIQRqyybZ710kpZfaJVOALPJhahP+J3Sii&#10;fFuKRNKAKt0J3LQXGVKOts1PerbIADX91F5FqGS+15kADyjAAAAAAAADxzPpMBLIsBAQfRY0siBk&#10;GV6dD4uPMtJgyNnQ+3lM2NGilGaPK/ImiQ5Fs7YrqAXB4jW67xkWaRrsdgH61R0jRzzammPRb9ku&#10;RZ8S99+PbI244yLnHtjgRAHHJREoipSwTIUZGJQ6Rv4iTVAYhigMAAQoHJ49vuZvxrTTws2QoGYO&#10;VG3scgwhySGH4AAAAHK/zIEBn7uX86xzSGg9PbrhatRYcWygFeY8wFWslI63EoosFAEupz5g9b5h&#10;saAAGBru+9ri0zhXMbkM3RqSgrp3uNBGeVWlogH3k9pDMADQ7UBoLKrAzU1JUSAAAAEbGQ000qPD&#10;hmGMLCEOQNsRhnGcZRFPRIW6KHDAiIO0aeTsGSDADA8gZBgRceEitsgMN9ojjwyUtoUceZIq6Mmh&#10;fhF0gZXwb4RBcUMICMg9RYUJA/DFGKJGcR9FD0xxRNEINMkjR4LkXEcR6LjRHK1Bn4MsJbH2C9FU&#10;RpTEh3hw622jrViiRpDx8aIY7WhOJPxIJqRwVaASyc9StGoVWn55tWjOsIYzatTU9EhBiqGJTTHj&#10;VBa4jW/O1E8e32u/sRNj+exQU+lKmjPSrJ1VSJSmQAxW1ZqEMXFMmEyTuCEKPRFBXKFViqxVYoNj&#10;ZKno2JoCtypXOT8CyJ3GyYC7o1JTF0szIPidax6VCvLgCj3hClF2kq/D01LGU9iSPTaRuTOg2Ujp&#10;2K1hIBnQRrX2rcWnYxD+Uq1+ORbNwUjRo1bxDVqxzDjB4p5EjKs5pWuCEJLb57EBIQGhQY70i5Q6&#10;ddTBFgWVJPDUsZrFEICDErCSShSIkusImqQ2WVuvrjt1amtQiCiohRBCwaBYomnm6xRMoE5yhrjZ&#10;L3FCEGpLofzT1urObAbgAWFwMx1xokb3WatDdYHqENdWKpINa7Y4/Cz0jsmolWhAMUIQBUaBUfUE&#10;1kgGIjJRo0aBRrLzZa1qzVhGEKMAAmJxDQZNYhq+ENDSehPaEIyPgELFFVligzSRat74WtZ62SbC&#10;59NCqaiIlrSmm3qGwGlVpXyqfZVDCUNAXllCHmYeDEDCGazVaqKAGQWIGLNSJT06OqNZI+XgwjUU&#10;j7idfaeOJC0RRh6dqtYmpIqsUVOtGIjJJVFqikJNGbB1DaBMgNIIANNliCey5IIFSwMqyEI0eWgn&#10;tSAWWWWKWWIBpUkegGUK+F1G4KqrCW2xtoIkigQQiHpKeiwlrom3bOr6mFDlIB1BgCU6phPv4oEQ&#10;wdQTIdqlbsQZYSGgjvpIo2WSTt7jHyeSSxBSpUUElikiBNo1ZcUoDaNCAAMRCRQCLIBP+E0iAb/4&#10;TCQkoDfICEBKIlGWjDvorxTbceRJvqUsiSafLwGPwboRpJCZYSe9AGhBNehNYAJN2AhCU2EQQkUk&#10;hiksLRv/CZldCgTaEDTWEVcgyb+oDSIKb7CKjYSLfoJLmoRpvQotG22hD0xewUXTtixkN+SEVDFx&#10;TE3RrxTAY4zGLNHEQVgvguLXxDI45CkIxkyC35EqQq5oXp+TEQ0WrOVz9PRGjCa1+cs8THomxr1x&#10;c1kzpoD8B0BsRo6sqGEPJTeuMqjKTZzcht0ncZK9/PpwJcNGWFDzQXReudRbydDRPFxSR7ZTKa2u&#10;U657q1NKukBQJSArNH1tlk3lNHg7e31F/Imw0zc0kWWHrmR2aZDQ/btHwXw/e2zFio/eZvd8qziR&#10;iFxUaNCZCR+BxfRv36KlVAdvCZC3QqcUHEyZsne49sNHKWMJkQFAultlOsifcMw7M3TjJPnFWR4F&#10;maUKpk75PuLc3WFRO482btznnEd0hcCUY83Sa4WvethU5Hu0moDT3AwcpCaBOGZaRZUeRUl1PYec&#10;6b0jqe6xdzULU1QVEBj3BpYNLWZJoCyB0CpAHy3zZsFRAtncyMuPQnIF8Nme0j5H12sm8DGIG+WJ&#10;7N5Q4oskCRACfjZxMcp1Gza/m/E7ufQaLBP01Bkz1jIBSxTKoq7SkGLNFaQCCP6kuaWLQZ6WmRGZ&#10;PIMBzWh+QOByL76aZDCBNkGHv8sCkeuKQUJvbLyHbw5H/Q8r4c99kGfDmebFF2I12dLFxq0bepA7&#10;mZ5VrQGaA0f9NYDl0Drms7xoY37k1aKVyErt/eQ6DczgBMphYjDY9nATQNpI9om1qMJvlIybDZle&#10;4Acsm51pACGcuSOdDbeuWpJ1urabTUaewktZItFRlRsKDtAWIuTH0GTE1XWmGP4/BqtZsoA8stj1&#10;xD3URXCQ9HIrlGcf3bNxJF6uJg6zz7eWAvJAerH5kWkzRSGtaBIQCSfkWpZdyALwqIUrj5AeIIRk&#10;Ah6lH6Xs1WG9wG4QpEIQhFEEtWkADElLOnxVlIEFdzJSEy1Ik/WdvA7uuBzZq82+yheQQmQuTbFK&#10;INbsGEifWV1R6Cz/bHxVkZi4x7Y3fYyhHnFpm4w4QH5gOmkbkqcXSC4ARg13RPt4vsZGVVLKuGZC&#10;e4Oxx5D5gcguFiJgtWtq0YHIwlEjAgOzGdW+oQfCglCVMpSW+YNVu+qRfCsI8oskcOL7/Xo3Ng38&#10;4DErI26FBzw7o80rpXCg53kMLotGrFteKdM/Dn2PbJU92BldOdmJwxCAW6Pp0bokinxTAYkaSF1+&#10;ygJSRsBslK70HGki0WYJGuiUIvx6AwA/dPUU0D4qH4+VHERk+421OcOCAXf8e4+mI4R6cy+hJJJ+&#10;35LC0R7CVokSUQiaYOhZQJWCiioJYKKJovRx1O5B+hoQ+eG2TsLYcEe6dkCulvVyFTQee8rFzELN&#10;27x1ujprQ4WicacXW7rOI220vAE5wA0z++HL8OVDWd0GL/EXEchCDZGmD5tj4wdgWT59yiI75ox6&#10;IbP2Nzkf3z0+/OmLgWkefddx+yx/ljp7rFOsZLAC1oOCg6ivvIWTBZyPdVOoVRmCYEEQYJBIA+zU&#10;3AS0pEghpYASGU3EQ71Pyp8l5eKBNVJOFLmO/nh57cDjj1wIMuYEbbF1g6RNY2i7FoA0VF2krHxv&#10;xczX8nx7UPN7u8Oex+f1okSJfrMymVILyYfCmimGYtz+UTzQ1i17hcU8e2SVeelagp9nrODxf9tZ&#10;KDkEB/ZQY5Dvi75Lo2uUA4DrJIi0CZOdgnM6azFgzXk+FEahkIJPwfFKt+2hobaCm8KCxZBcOCKC&#10;n0tSCdZqvfJjCZU7RHyjywow4wXCg6pQWlWnEZEGKhJ5UIz/J0D6yWA3q6HGvCkWtwanS8fpFSdX&#10;UqGne1hxvothsFNVRDEg/xI8N1WUd2L/ckc+eAM26KQXDMtwRKisrwAUZ/DTtjGzFQv3JvdDtnbv&#10;lJIaGNuiQJRUZSN2onpFChPEeKZfosB/JGUIWWJBzZlI6HKkaE83uQp52LNjTcsIMQuliUsVtWQv&#10;NkylcEJ+zJFynJ6WxatZhXNrp3R/ctJAVIE6CYoodUWUA0RaItAIBlPzs2ubvjyxeegklKUuKUpT&#10;nOdtHMXCfc1xSwhiSd7oJS3odLcsV8WgcIB03n4piVPNUyE0kbhVpAyBx7gl4pBGCkPjTaCQX8ZV&#10;RaJBJhuWEoq+lSRpCNsm9b0yWHmiVmzlwJzTyQTgOmLmnMM5soEAmKRYSidjdY24xDq5//rtCV6H&#10;VyAet5A41ZZqvTYK15AQ5HMLV90AT6aYP7G23lB0KvNoOsC+MSmvDxpv6sQnW0mUJ5B7x/APQgAq&#10;2SXRZa5qbOUh4AK2zoRtNhQaK/4WwoionKHsGXp4ShopS8PyHAjF0ihed9lDdY+B6SsgnKHOLDQX&#10;BLosGo/NRPxDaIRtfiBD3nQvehQV90ATmgBt7vRDyd3rju38S3GOpzv6Tr1452285oivbfUy3Vw5&#10;sseIn6d2lptBrESsCf5kG9ygVLYB9eKp7CSYgJVVbKaq/QmtmEwyPUyLhJgwH/fuvxPDg4nuIJg0&#10;WlCxFh8CgcXxFngBtBAIprSpUS63jQ8KlMatXYeIYFcYKkRqDkBQWYX43VTfO+uqV0KYR9t6BBoD&#10;kvBBPwqX1AyK0wqhmKUQg3QQAJAuwntoDFYH/YF60pAupttmN2MOl0DFL92AJnocA6jH2RQWAVRK&#10;cJ0haD1R4uGag4hdEMtOiaELlo5Bl1FIJRbogOErP9SR+R+f/su6ZZOi4e3teU8hbmzn9l9XcRZU&#10;g7+09JKw/cs2QlXSxREFCiAuXQgJVWFATISREqED4a0DatBW28pAlG2fwWcbIQ0NMyQKzfoGK/yk&#10;hodPppoGxJ5dHYuS3JD0chHL0y1GQ5fkjoRf5ub44t5wdCOjpPQo6K+B0g5lsUmFQSacuNI2JiZV&#10;DtDR+HFUpQ1PoUjRNc3NpyC3GYzKsUN1G3I2rSrLURXQ33WKxS2Fr0HNo/oXQfFgiAUx9Fk8iiFk&#10;+lhxzC6Go1KAEkORCPVzPDh6IXSl6tF5GXFZfh5nlPLP0XQiKTYePFizA4GtxckJ7/wfMbrFzP26&#10;wdoIVa2DhPGLoi9v+/y+eXt16DDrFTqaRKYkpkhUawuDFGwYA3DhIuTL+0S3l0rXhBK3LsaCAQ1t&#10;7Inf/ovVkiS+mvTWEQ2nBbPP79XpqLmj/9fJVsiB9fX2tdQothcAzBBcaBwaDOjowiOVzRMzegwR&#10;DMKp78N05HmzwgWNkgMYWtYCBVrFwQ2cb+ZWje+184RLnz5qjXmKm3Xtb1xWeebWtb3PNJ4qa00X&#10;Z4EOX6wJFt25uUyE9ISTM6uQfITIL8ziDjkG0WaaZ5GviAdERFuC1LD3CAi1PUSURBgcjHIZVUc+&#10;g5MA/V+2k5iixMCUTtH+4VxGvPkWx8CUaEbpyteda1rWta0pSkGnLd1lQiZJHJMOFIXBNopi2owj&#10;itlwWDKYRCaW0zeMXRzc0lGc/YB5J3NfqLsRE1SSuEKpOFJnSpZL5/2vAgzDJBZpgqTAyhATmh1r&#10;kpcCkjhrI3R7ohExG5M0hEyXrYIBK0TEd3klR5tWMtXoxN0yKr54jckLTaSDoxNwUnBJhQiPHHq2&#10;PbK/O9ha8sRxTEsjagIK7qcR8GMZEKs1Acz/LJpI0HG0WndXOQjEkEKMOJ9F+Y1ujX0wjBJuEb6r&#10;+T9RaFhx4i8DUseaMosyHHb0hrqQSHj9XZdtvIG3LtFsEqyAoSSh7vOM6FClUzGC9g94w9w2eQaR&#10;MRFZrImxFuR6TfIGI0p1o9MNiYzH4SYfUTZ+vRxRf//HK1TOz2AXK0+8RuzLDbsiXSLDSsjqKq0H&#10;E6WLy0Pu1nCD1kp1G0w9WShUbtSnbqN7+h+vOtFU/LgDJJgz+V2hSg+g5T4+uFkoFKVA9s1owQc7&#10;soYkuLW9GMUgwPQkA9DYqjrR/vU6yKdoZSl0V7eQYqdHL9k3k+tvsoPL5F+Tb95N5Hyw3clO9D7P&#10;xH+m4iQECZEnSw0KWanSzHGBPFKCYcVnovLNHXMUWO1bdP54qkPkj1rghWta2m3n25/efIzbnuWR&#10;50dAsbpep3h0Ci23sUwrqJYZEFtOCEp9+bOUfJMqJUZAYobLcYav6nkjzB4z3XkAgJMKTlpXJTJb&#10;RpsCNxo3sRcXYhEHLD3myE0j2eDGEpH3bLK4KRvbRs2XMTcoCc9iXGnsFjfN+Xk+6iSfWui1oHf1&#10;X1m7NZw2lCbXVOm56Clr0WWBhZE2lZssFgh6cI7qe8EhJTb6+ujJ09NqttjthPeCRLj9W0su1Qf/&#10;pqSxtjRyKtMhTlnoMohTTZY8RGc7peHZUOpLc23fvaItza9uRTX00gzed7VKYMx2xptgTJNEaSQT&#10;x8MtaVdOm+BBejEk3ZqJf3/4HnrWmSzSMvmrmXUyANnd0TNRTKE4XjLukXhWp/TVDrHxFInl1vy2&#10;qT2w1RtMZAqmRay0bB0WRXZNuRpXCp3bs22BHJDHaZwte9vLAe7A5DXrBb7gXx+aoZyGp37L8CNi&#10;fQO1RCaidYfKciM8v0yxHpGq3Lbzoe9xF2olJ21g5KFRlwiKbRZqbYPdpr0IcGD/63vkmE6VaZjR&#10;w3xoFtttrOR4DqejqWbScIJYmsy4lQihzL0qQAghhHVUWiLsbQb998ZG3aSTALr1tA2qa8x/F3uI&#10;p1ILiTL/hAkEGIL1aPxDsxFYdJoIRmhIHqKjZWYz2DM+CEdklc6gnaEw0JBZB4j023IuQdG3GQDU&#10;0A2Fhc8f6IiMEprS/EgggdfVJKz1c0KL0zLHGfrezuUhMaTQTPoVFDP3PMZhIoxHNY7FGJxAnWR3&#10;yCIljCXxMSpTqpBFfhAKhSMOa3pVH200KpiZRMjc76Wl71qzUwqgSzUwBhUpgMEIQwoIgjLoQHBJ&#10;YC8VAkci31qlSyWKVh6K1G0aEYRtBwBOF4EgV3RT6KpxikE0WzUhJN7zZ5zGVWXFTkgsKWrcnJSf&#10;YRW3ksEQuAMEdOmZhn+LNSQmBSYqFIJpGeEyJFWtb++froUKJltwoN6mEQArwikcQQzJLQVudLsb&#10;BA4mfJi+MTRLPCrbY47LyC6AFi2iUHW9AKQgs07r7aGa1fqSOJngg/oIG5wKqEyW5ZNn9Dx80eAd&#10;H5v/V7lxsg6bPhTM5xv+ivLM7W3l4RDhACtPUY0zv0Ai4QyJjVfE9sRGWhw5AU/oNPZHCpcrrikC&#10;gmAg9DVoaFCjakeet9DzWgh8X2JceXQk0VVN1FctbNBUZnrRtvJF2LPjUG/tvuloOLkrGjyZsdr1&#10;xP5YTm+UlqnZ206e2gcjvOeJJCNKmbecwujqlc5EzwEDGx5jVymRxpEVKVgwkCkpTOra2dRcFfWY&#10;+JaptUwLCARnbt6TbG4fLtqXra+A/IfRYVUXKVJxSHwqcEMNJ0kocDny5342+45XCfiSQBrSjKrt&#10;/Fv7ZJUgc8X8azYyx/8k+qrzYeEdKMw6lJvWgOeNPs9Rql8CIMz4nWBRyU1esrSMM3RiSKdAGNbn&#10;7ESUpSg13DTmLhi6bAKFSevkEg7Ab/7lyJkS5PnWGvLj4MMrzyWdAbuH5boYTvz90IM1Gn9KsI71&#10;D1OQg8h8V5Yh6kWEJZ89DQTBJohD6J/Tasf2mWCaSo93SVAhNZeQczIEB1hQ6ZuGg6X96eyF2g95&#10;/ou+hoqFWmP0BqNhqlX4LhAHyStrrG2y148OWxcJE2ff8yORu8WJ5ZSLKXYW4BOD3F00YzLzZULA&#10;hFIua0Ont8XLYsluyOkDkzYQAejOmTUURZXTVg8U8evz/NzrjbA41iiRhb67LkTTIQxn7plWIq53&#10;03deYRRSGUW+EotHSlKUKaaaTvujN8NrDcIplkIopAGiAAYpf6ZLqlWIwHPOsmikH+5MjemUX9fi&#10;auA+2JEH2yUBXiEN+kVvQegBO4PScmXydyo2H4wJRjXVXoHJC5oFFSLC1Y47HuWE2cDpx4MFg9cn&#10;eRRZ+EzjcOEYFwkABBBgAD/B0BQCH0BRwVt29eRyO5FNxHFLRWUnA4420UYNuZ9JZWiFh/pMxdm7&#10;6Z39hHetz/tPu/8LEUtZcEGjRYFjw0TE9i9QGL+2QWFDK+8I5xM7qlAagF0/UGWgud642k17O5ro&#10;WtDSYahcNkyx/z1EJrNL5tdc4n/RezYkTm60oacgavBYRBF7AIhEgkhaHAWhn64PDA5ARD+Bnoej&#10;MWtav5D1IVQpvUPPcWIcEDxIDgRZmOyPsbA0HX0SA5BZ238uR/nBDK2JDrLhBL2/y4IRmgWP7UiG&#10;qDDF4CCB3ggjhd177Bb+MCmCB4ufEXobLFsvNnwhUM7WIbAQOKVvHiR8IJaCBwGNsSLF73/KZ7V7&#10;8lOEBxMd4PIzNDkfdyE57kCsVadB+qqq0moFn3efjLbHoSTei2JIBbcG5BxdwgSIRoqELvXeJSKP&#10;hEWbo+lQJxlqjKgYA4zbocOWJ8qCfPIbrwAZZX8hiEguf6O8uYrBUAhSHwPu0zEj8v/5fNh5sJkJ&#10;EQLM5C3AUh58IiEKkDeB2031LqKpg5uvZ/yaREFQhaRehwq/mhP77jKhw73nILcOMKplJ0gckA8b&#10;ojItXI6DCPINFgQO6WizK+FRvWFtBVoZIMtRjbaadDUtomL+ciJ6OVd6cigA/kE4nLULE23yWnps&#10;9v3pJ4jzLD8fQsCOr8ywVKLDTLkMqKWIbQBle6Ug5Yri+HLaQ9gNTsIhJMNys8ElOLvIWSmqdLda&#10;GhcUgViCg45DTPSM2SExcXEurZyEzcMbe+hBqg8//5drzEgyQ+iwKQlmJZebkw/kHwjFIi52HhDt&#10;ncT5KP+8/zbaUpDZcsQJ8ASiRVTEYFEEKieQLl0McTxCYWA1WpvLA/OcQtoLNDm48R0lC7iOnTpk&#10;pd1fdT1Meci8Yj1mCGMmo7qHHhFfvkpmim2EhFwh13pLhNj8AYIBtTDTEeG/4UlkGG7msjaOhRDs&#10;8EoCFSoI7eLtfqugbrS0UkpwQBYhUAVUMwgoqgNQHyARtt79La2yCQVQUN6FoCwCoIFBHWAgqpQS&#10;Dkf/WEHfruYjTqv9uid+qfE6ZYIVMEAyXSo92njgGb8ejF3CmT+3hBiAZNG6FXrXDxY8b2TYlGW7&#10;+YWCEzhCbENoDDoaDqj8Wooa6irxhCcHWwRvEFWICYcPuEBwgMfGjxnzma/VRFarr8/yQRFuJfnx&#10;FWHAQDCgYHmwECt4xpYMEJxoXFNYqHvTm8VrvI4IhtfHTki0eF5fBD1O63jIjqn7+EGiZYWNMEIr&#10;bRFkvVUGqqtjSt/Sa40HSa6He/sk7YthxoZZHp9lkf14md5CZWHovsSY8Lcj2Vr5uHyG5osEjGuh&#10;5cqhI9o5stvTseYp0wMde/CLyZIEADdbaC9TSC/IfQztfEMgCxEFCdycgZ50mNAEyC/TJ5H/j7eT&#10;obPbZyLA5kVCBifJlh6TbsIrvwZPlcAHwRV9MyDSXIcjITc6HP0W0we2T2mBWmuYKwUAWWwdegok&#10;2TOQI2hIIJxRiIFMRTXQLECgUQQRgQaLPLOhMS0dScXpKHV+HPQKLqZsKqI54UGj3VmwraDrarMC&#10;SWFJHCp0HCGxN2IToHDgjoXFAgeh4GplwEDo7cKBGfnWzoepPTtnoKttMHZNimRA7ws0vBHXZnCi&#10;H5C5EvOgSwiIp4R/XGmjwa+qcjKOQyvwmaFMYqEg7mDA4rcIJdHRYeEMjxsFImizdMW24BX9wEDu&#10;2ObWlZtLQ91pDzIcOs8EBkehiFYjLBAdqAnIwQNoxEZFcuJ0AbrYlQpW7rY0EstkMhVJjIGXqNId&#10;Z7Z08CU5mdYftLbyA5fJS6NbVAgwDSNmLQm1yVBYXDg6jWHBDYCDJAdDdAQLyFAQIBkQAqMAAeXV&#10;JNSVKJBeQQtcgHz00CPWBGJQGrFyx3IesTOICCbvEBiCBRiQDQGoVQyYTXr1hqW+G/8iAxJZiAOE&#10;JjRouEBvN8koDhAMcwHQtqj09CUWxcphaEoQYOQank+VioFquvSGng5Pc2PlCkSpYs4hOWJCPrxy&#10;0qShfj2Afi7LAUQ/dwgWVXSSAo6AktHQBaELQnXpQ2r2kmH5m7xMKm7/0gtqssioJgaALLoLLmdB&#10;ZnegyZTLkGTkVAGWMgOWWsFzQg6x2g2f/8E6Qm9hszBrZBIkoPiASWMX/8Ie8ghHeQbl0KyAgjlb&#10;sLOwoxUBEhwjqoZIRynngRMGZFAgrq2w6oW6hzO6MgnVEmwjPRJvhC4mqG1HpR7UNKPQ0oZVCnZA&#10;MRTYqG4oiZH6lZyND16xwznIqSX46tgqd6FT30IsoRRUSCtAiPeGsMx6KaXg6vCtIDFegQxaNIFY&#10;ZEBrDIQ/pgAAARx9yRQIItAAYRjsLJ8fksC2KzNyEAeeQIAAhABPiHXYASwAFALq1AzqNU0DpiBr&#10;oC7bZ7HI5eIDrryjzzEYCDcHUEXHHBwgYR+SGRny8E+QAkkBiRaXn6Btghn+AAAAAAAAAAtcwYw9&#10;6T1j/oGASDIwKSwHA0GDwMBADCAQGAOhTM8SbVeE8HgAIAIAAxgBw0Bw3AIHgYzDC5AcjiGAgBEA&#10;AYA2QEAAAiAAAAAADAAYAEn52xJu0WOYkUISGgoE8YBCgPPAyyxCGQAAA1sGABbFwt7lhgBWAAAA&#10;LYARKwG7IA8wBwAAAAAwAwARACDciknIJAMTAQH0AiKAryAaOA6gMIyrFp89M24iiBIFA0YGoG86&#10;q9DWsDh2zU+PMAYowD2ALrAD/DIAAh2AAAZCmbA2qAlx4IogJDA8gAgYHoAAIIEIBGxDEsh9EYQA&#10;C8DAAIw1YLPQCCeBxMAyMB34ApxAERgAAhEG42wYCimGjAAADAAIAAiFoZhIAHo7TIRAYhACESGU&#10;EV7mttTXUphR1DKACk0hWJnT6CMr2BggABgAGANNY6RNqF4tdWAAAAAAAAAAAAAAAAAAAACHs+nn&#10;AfO4dseE9lo7atHAugAAAAAAAAAJL3aUls77mlHzlpBvWGNom6jWsiXXb4+Of6juSSeQUNNWK1A+&#10;4H8bGQ44PEpwbbY2vmcXxQPuBBgQADAAAAO5IUCrIH12KighgXa5cCpYSdnwH8ZBHnwOxg4VxppE&#10;TolGOznhQwIGAAAJB2AAAAAAAAAAAABhAB2ABwoCgAAEAMABBwEgDzwAEmAAgKVISDjk8hpjkcdR&#10;gPBQAAGIEwAsSiQqB4TBNjQCSrIwoDSOyoMANAgAYDarAAwDkotYheRxk81rDFhQbQEBlV8ABgIA&#10;AGQBAADAYIAAVEIQABA9QlSKnbxGZdkYAMo1Qt8F4+nvjDIEmOXws/Q0IIJYIOVsckDYFSPQN00e&#10;+Ytp0yyCulvVjJ94PZPABuPCnSZVJ73KFnSArqg0gBIIAmVITCoMMAIABIiZUACxuGyiDLwWAhpm&#10;hh3y4rfSOPkHyhPujjQlWnaYdzWKCjSinzYgBAAAAw8ysADIgDYIAgiMAAEkAuiwsrxWeBRdKLrN&#10;lgiVFirR4SVfagZBTkxGZeOjj+ZAVFB0zyPTi230MJdIIRkNI4QmWGCSAAAGAxgAEg3BMAAYDAAA&#10;AAAAA1IwBDAAGgYADY0gAAO2k6Du5xiEhplIgCMV0DVCLETAEwQUCDVhtigQGMKzcJhIGBsIEKGC&#10;0DidGRygwzpClgYYUkCQBgAJCAKyCEABKNMBjAYyseYwBIzApaAA0fw7Ag7/eBwnk66hwaDu5AAM&#10;AWugQZLNAOHXghgwZwA3jwENgBEAoA89Qil1YAiGuK7Yt17sgy55Cx2rTqXpkTWGidgQGBgKQwAA&#10;ASYMY0pmIREtXnc/AU6wEMABwTOPku+ow8hv5qjfZjjxuM+mqbLiF8QRXom6AEOEbcHAEIGIwXW0&#10;HdW5SaSopLRIYwKMAGYAAEIAMhgCyBEBgBzxic8gA4gA4HHAClg+BAhhgNDzixj4Oghg0HLsSyjo&#10;5wmJYMABOIA4yJoEAYPnSz0j4d06JgmOAARkqHAAEEkcAAAUy0ACBcDQADDIGwAIEgoAAAAAABaQ&#10;NohHLmo1UbS2YIgFba4PA4kmfCoJAsBAAAUMpgKBe0waBgLAA6ABQohsACIGFWACRBmYADQCCgkD&#10;p4F4DBQSDAdA4VhEEwa0UMhzAOALImfstKwiR2rUuB6DtM2zbYiwYDghSSm1G7Umz7SZSFvIasRb&#10;cC35C1vpbt0dkvEifhbyVKCFt2DxAxAEjwMGkcIaFwqFAABCIAACBUhgADY2AAAAQDYUAAAQFArE&#10;kAAwhDAAGGD0BgAIG2CAAAAAAAgdoAAAAAYABWYDAAEDaGwAMxENAAbQ5gmY0LFJ585JDdnZAkBx&#10;G2tgxmCwEnTGHDmK+TjPiI/lrb79XE1bBM+mFhGC4JI2M8A/jtlI/WatHPYBeGYPAByYABGNcBig&#10;4gNbQHuHfxShtL0skdBVYR6OJOZTqbAgyEeIEETx3AIataLEHQhPkYYCgKAhQFCsJBAIBIMHA1AB&#10;AICUaBgIAYIGgQDYAUAACnBgADHEDAAN8AMAA3gAwAADoGAAADAAAMysGAALEAwACdq0GABGwQAA&#10;AMTIAAJtkEwAMwTAAAiaGAAA2cAAAAYAAAEAEMnbBDACwkmxYCGApZgYqAYjARACEAMYAEipAZjY&#10;wxp+AAACAAAAAABIu333U3ACQqjAAAAAAAAAAaEOBqRkQJCzUB6KolAWeER0CIMGAGUBKABJANop&#10;wjq3ILx8oQWlyFoCXeeIqfId0EJDIBTjAhGOIAAMAAgEssBngRqAoSkMKlGDgAgEAAxgIARYPDHW&#10;HdbqBxIEAH4YEQAIAAeUafbDZspa+Fln+/wFVgHdgAAAAAOMAAAAMAPZAAAAAwAYAAAAAAgAAAAQ&#10;AB1gALgBKoLCDDsESDwRgAzwICwAAAYW9SiQk6IDSIMAAbABAAPIBhgAaAJZAIMBhtmFh5hARnqe&#10;REIBIwACAAMAZgYZg83jHFwNwweQwMDE8RxNIDnUNo47BsdcRfhMHLY/Blk/zqEeXlhagZm9w28C&#10;AYwABuAAAAZgBGA4MBwYD7YAAADMAAgA0iAEBBkKBhGQAAAAAAAAAAyAQsGIAQwFEMAAAAAAAAAA&#10;AAAAAAAAAAB/KZUIDML5ZPA4MCmmHOkYEmJ6bNHUwQMD1bMUuDUmefuY7rd7CcdiQ3jzfhgOQQ2B&#10;2oGbnGEQLHsYAYAHxAEAGC4CHQBjUBi1RYwpD326B/WrohkEWdXr8MigAAAAAAAAAIGgU7QMsAQA&#10;B6f2dv3O6ZkztqRicbLTpAOjCS6FwbAAjIBxAR4I8uBNvgBzQBnSTSAAQKNjAAEyqIAFXLBgBDZL&#10;CGxx8bzxHakoTNWzvZFCBNoGAAM1YIAC1OwQAAwkowADskREAB+QAAAHKIGAAUo0NAAGG8iyiBWC&#10;KhUoEIFb2GdVLbtwM7tglIR64rAksY5oZFR1KZpL3prydNBvnamA4Wsom5Ms36FUCOAYByFEBA3n&#10;gAUFVQFYDDMcYKWgRwGTyxjRzk+mzWtCH4gIEbGAA0LSwABsInAEAZtqYAHOggJoScyWfBibUKpX&#10;AHy+mzAgUi2WJGiu8m/8al4DatkKuugYDgAAEAoDAAwDAYAEAAGACBDVAAHY2ioAGJBQABYL2lIY&#10;LW6YWgqZnInYwKMuFAjGzJDEVpQWQwEdRmMqn7CooLKdYxFzDE9abpJt2j6nRsvEXCW+xbo9J89K&#10;A0VykkohiQDImMMgI1RCQd7jSAPgynEd8R1T6mTJnOh0TD4bAYCAgNgkDQAAAAgAAAAAAAAAAAQA&#10;AAAAAAAAIAAAOuzpd/O8znwgZ/ZMr/ZIclmNOY2wG2NgAkwFahE2rQRIWc8JKmo409PYilVQeOMG&#10;1MO52VwaAAAAwAEA2NgBBpRARksg8sAiMEAJgCYJlqGAiA0WmKFjIEzj+pV8pCHNyUFASW00Tqc9&#10;I4ng8bBgCBMgAwYAAwQAAmACAFUJuIBA6MCouKivLV7T0sya0OYD+VAHibDntW3RHvjuHaDABgIA&#10;ADII0GAAgQmGEuDh4YhygUja3tSMmKYKcfAzNb8D7EwYxAwG4CVgICqu/HABgMQIGmDwBFF+8RDe&#10;AAOjAGndm1nTEldkRgJHZAwxfxAaE5jEwBby6jgjCFUNJN6x+irrP9FL+QnxCMSimj8Iyo62qAWQ&#10;Qw/ADlnCOIIg7GtQA3GePXPZRl7SofWBgBASTQACP+hhBdmTDYIaoVNgAAlNxAABQSAAAKhsAABM&#10;E01U0hoBtIBI48IxlW2ua1YKghMTEABYACrAAi4K/IzpGXHY8gYAACgAAABxMAAAEhAAAAPalEAg&#10;D4IIJAmJDEwAUGxCYAA2ygmIEQBCGMLOijUBrjzNQGMFQBDVQMBQGxBA1yYp0APCOaOHMKC0xhWA&#10;AjOHAwFp9S2FAVVFSY2XpnmfDI8uBrNDkr2xmPbTb7TBgNu9HUGw85JoCE4IYQTBNNMBAgTFYNIG&#10;DE1QzFACqhbFgRBmwOhZ6YLQC8XNpNkQJvpdAiRirOgyCgIsCivRVrcL4qHXbYAk6KBEBkiDjQWo&#10;AxSgDM4YbiDZML8P3GoNiSqV66dGQQIg7WqhziDMOBdENleaMlKOG7Iq6aFYezTGWA7KACoTUzER&#10;dt0E4DaTjQJIoDQZqZuIBhAUQ+EgxP76AAjGwCCTIAwAEmIEmHTiBEQYD9Hz1YsyqMLC7hgMNCDg&#10;APs9M0NAp5sgBAk1IsAQCBoEAwabbDgMIRRgQjAZxiEBibuhGArRzLAILN7C1UcI0SdtHn6dNYvW&#10;TdGA1sNgIwADApgAEAAAAAAAAAAAjmQDMQzGAHZAAAAAAAAAAAKAMCEhQmMBEGd8UZ5JczzfLWEW&#10;QwjZAj0UDxADiAAAAAAFnKkelbquK7UylM1sombXezqjs78NQCw8YqHgERwIQw5G8zoAAAAAAAAA&#10;AAAAAAAAAAAAAAAAAAAAAAAAAAAAAADUCT0v4JgAmgQ31+gKqxiBlYhAAAAAAAAAAAAAAAAAAAAA&#10;AAAAAAAIsAAAA1AAEAAAAQEANqrRZgGxSxVkOHgKAAM6YK5CGMgDACEALCGI5HHAAAAYdjfECcjC&#10;n3bHXnljLNxiI9YY1wZEmcwQwOIzEggP4IBTQeMjk4fIw8/OmZIIGqgLCZpk0UterjxqxlCC2tKq&#10;zvlbvQZYT9b7qjEQzgGEQmCASAAEAEYAEBIKAxOwSYASpjGAARKEOAAMVGOAALI2IowCLNC7EBVT&#10;oVDAbWsGIQBjUGAAJjYDAAEGYgABVlQMABDJ2MABxBEIAATHmkABmtqmwABp2joNgNLhwGgomMWG&#10;YNoENhIBpGcBMEjQOw6B0qAwmAEGMAQIFgus+Qc2YWBEAAQAMAAGAC6xwTs07G2QOlGIMyFCBgcE&#10;GYgAAAAAAAAATIAt3gCbgDuYBhABHgAPUBGPABGALAAIgERwBnYGO0BkRQiqC3myC/ES1eBawJww&#10;XN8Dkkj+cASPBFyznJQMISPtrVRy0BTgEAwYMBAYAQAGxgHcQRdtxjmcwVzDIjwMxgAhgCAAtvAg&#10;EAfrLEiaGCoXMjjLHBdULvWYbbALUCASAaOQb4I1HIQIQ2PzFxGJMI6ChkOr90gOUH9HUgMgBDgE&#10;GEDEBuS4uftkSJPeEgIr0UZo9MfaEMzMBtEAzAAEAHOmIUw6V+AvFO0QQACA9kAABqiEKEGIAIgQ&#10;gsoDxsAcADdEBoggHhDjDIC8IwBRDA4hmIH0R4Aof2eI2FtzsYXYD2IAOkBxOArU6Ru9vKHgxecV&#10;iOxoGYNjREAQAJgAb4ASAAMACtgAIQDtGAGUAiGA3wAYwAhKAYkADOAhGASwAsGgSy8Q4AO9ntFe&#10;BJQ7uaO3lBbJLfQ3iCzDAAAAAAAAAMAAAAAAAAAEAAAAAAAAAAAAAAAAAAAAAAAAAAAAADYBhFIY&#10;pe8DBDAgEDARAGAACmgAAAIYwAAADADcAAhgRyAKzwBLQLmMDJeC8ADIhF6E4EAgyaja3RNYIPoo&#10;LuwRrEA3gAowAAAAAAAAAAGIwABgAGB5kAAAAAAAAAAAAAAAAAAAAABQSwMEFAAGAAgAAAAhAML5&#10;uljgAAAACgEAAA8AAABkcnMvZG93bnJldi54bWxMj8FOwzAQRO9I/IO1SNyo4xQQCXGqqgJOFRIt&#10;EuLmxtskaryOYjdJ/57lBMedGc3OK1az68SIQ2g9aVCLBARS5W1LtYbP/evdE4gQDVnTeUINFwyw&#10;Kq+vCpNbP9EHjrtYCy6hkBsNTYx9LmWoGnQmLHyPxN7RD85EPoda2sFMXO46mSbJo3SmJf7QmB43&#10;DVan3dlpeJvMtF6ql3F7Om4u3/uH96+tQq1vb+b1M4iIc/wLw+98ng4lbzr4M9kgOg33mWKWqCFN&#10;GIEDWZqxcGBHpUuQZSH/I5Q/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D2mc2B6AMAAFIJAAAO&#10;AAAAAAAAAAAAAAAAAEgCAABkcnMvZTJvRG9jLnhtbFBLAQItAAoAAAAAAAAAIQCp2kUn6LIDAOiy&#10;AwAUAAAAAAAAAAAAAAAAAFwGAABkcnMvbWVkaWEvaW1hZ2UxLnBuZ1BLAQItAAoAAAAAAAAAIQA9&#10;lopD4NEAAODRAAAWAAAAAAAAAAAAAAAAAHa5AwBkcnMvbWVkaWEvaGRwaG90bzEud2RwUEsBAi0A&#10;FAAGAAgAAAAhAML5uljgAAAACgEAAA8AAAAAAAAAAAAAAAAAiosEAGRycy9kb3ducmV2LnhtbFBL&#10;AQItABQABgAIAAAAIQB20p5S4QAAAJwBAAAZAAAAAAAAAAAAAAAAAJeMBABkcnMvX3JlbHMvZTJv&#10;RG9jLnhtbC5yZWxzUEsFBgAAAAAHAAcAwAEAAK+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alt="Harta Regiunii Centru din Romania. Dimensiune 140x100cm" style="position:absolute;width:27813;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O0wwAAANoAAAAPAAAAZHJzL2Rvd25yZXYueG1sRI9Pi8Iw&#10;FMTvC36H8ARvmlZ0kWoUFQVRll3/HDw+mmdbbF5KE7V+eyMIexxm5jfMZNaYUtypdoVlBXEvAkGc&#10;Wl1wpuB0XHdHIJxH1lhaJgVPcjCbtr4mmGj74D3dDz4TAcIuQQW591UipUtzMuh6tiIO3sXWBn2Q&#10;dSZ1jY8AN6XsR9G3NFhwWMixomVO6fVwMwqOg72Ps+3fz+8ujSq5Oi+LePFUqtNu5mMQnhr/H/60&#10;N1rBEN5Xwg2Q0xcAAAD//wMAUEsBAi0AFAAGAAgAAAAhANvh9svuAAAAhQEAABMAAAAAAAAAAAAA&#10;AAAAAAAAAFtDb250ZW50X1R5cGVzXS54bWxQSwECLQAUAAYACAAAACEAWvQsW78AAAAVAQAACwAA&#10;AAAAAAAAAAAAAAAfAQAAX3JlbHMvLnJlbHNQSwECLQAUAAYACAAAACEAUTeztMMAAADaAAAADwAA&#10;AAAAAAAAAAAAAAAHAgAAZHJzL2Rvd25yZXYueG1sUEsFBgAAAAADAAMAtwAAAPcCAAAAAA==&#10;">
                  <v:imagedata r:id="rId23" o:title="Harta Regiunii Centru din Romania"/>
                </v:shape>
                <v:rect id="Rectangle 6" o:spid="_x0000_s1030" style="position:absolute;left:1968;top:21463;width:23793;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5C2527D2" w14:textId="0080D02E" w:rsidR="006B0722" w:rsidRPr="00740EC5" w:rsidRDefault="006B0722" w:rsidP="00256963">
                        <w:pPr>
                          <w:spacing w:before="0" w:after="0"/>
                          <w:jc w:val="center"/>
                          <w:rPr>
                            <w:b/>
                            <w:bCs/>
                            <w:color w:val="232323" w:themeColor="text1"/>
                          </w:rPr>
                        </w:pPr>
                        <w:r w:rsidRPr="00740EC5">
                          <w:rPr>
                            <w:b/>
                            <w:bCs/>
                            <w:color w:val="232323" w:themeColor="text1"/>
                          </w:rPr>
                          <w:t>Central Region</w:t>
                        </w:r>
                      </w:p>
                    </w:txbxContent>
                  </v:textbox>
                </v:rect>
                <w10:wrap type="square"/>
              </v:group>
            </w:pict>
          </mc:Fallback>
        </mc:AlternateContent>
      </w:r>
      <w:r w:rsidRPr="00154937">
        <w:rPr>
          <w:b/>
          <w:bCs/>
          <w:sz w:val="22"/>
        </w:rPr>
        <w:t xml:space="preserve">Scope of the evaluation: </w:t>
      </w:r>
      <w:r w:rsidRPr="00154937">
        <w:rPr>
          <w:sz w:val="22"/>
        </w:rPr>
        <w:t>The evaluation targets, from a geographical point of view, the entire Center Region (counties of Alba, Brașov, Covasna, Harghita, Mureș and Sibiu) with an evaluation period between 05.12.2022, the date of approval of the program, and 30.04.2025 (the reference date of the TE3 evaluation). Although the portfolio of contracted projects analyzed in the evaluation is the one as of 30.04.2025, all the evaluation's analyses related to all evaluation questions took into account both the projects estimated to be contracted (in the process of contracting and respectively admitted to the ETF) and the overall progress of the implementation of the intervention, until the date of preparation of the evaluation report.</w:t>
      </w:r>
    </w:p>
    <w:p w14:paraId="7F6C61A1" w14:textId="24377848" w:rsidR="006D3DC5" w:rsidRPr="00154937" w:rsidRDefault="006D3DC5" w:rsidP="00256963">
      <w:pPr>
        <w:pStyle w:val="Listparagraf"/>
        <w:numPr>
          <w:ilvl w:val="0"/>
          <w:numId w:val="15"/>
        </w:numPr>
        <w:suppressAutoHyphens/>
        <w:spacing w:line="264" w:lineRule="auto"/>
        <w:ind w:hanging="540"/>
        <w:contextualSpacing w:val="0"/>
        <w:rPr>
          <w:sz w:val="22"/>
        </w:rPr>
      </w:pPr>
      <w:r w:rsidRPr="00154937">
        <w:rPr>
          <w:b/>
          <w:bCs/>
          <w:sz w:val="22"/>
        </w:rPr>
        <w:lastRenderedPageBreak/>
        <w:t xml:space="preserve">The target group of the evaluation </w:t>
      </w:r>
      <w:r w:rsidRPr="00154937">
        <w:rPr>
          <w:sz w:val="22"/>
        </w:rPr>
        <w:t>was made up of applicants for financing projects in various stages – contracted, in the process of contracting, admitted to the technical-financial evaluation (ETF).</w:t>
      </w:r>
    </w:p>
    <w:p w14:paraId="71334BAA" w14:textId="6EDC936D" w:rsidR="00256963" w:rsidRPr="00154937" w:rsidRDefault="00256963" w:rsidP="00256963">
      <w:pPr>
        <w:pStyle w:val="Listparagraf"/>
        <w:numPr>
          <w:ilvl w:val="0"/>
          <w:numId w:val="15"/>
        </w:numPr>
        <w:suppressAutoHyphens/>
        <w:spacing w:line="264" w:lineRule="auto"/>
        <w:ind w:hanging="540"/>
        <w:contextualSpacing w:val="0"/>
        <w:rPr>
          <w:sz w:val="22"/>
        </w:rPr>
      </w:pPr>
      <w:r w:rsidRPr="00154937">
        <w:rPr>
          <w:b/>
          <w:bCs/>
          <w:color w:val="232323" w:themeColor="text1"/>
          <w:sz w:val="22"/>
        </w:rPr>
        <w:t>The list of evaluation questions for TE 3</w:t>
      </w:r>
      <w:r w:rsidRPr="00154937">
        <w:rPr>
          <w:color w:val="232323" w:themeColor="text1"/>
          <w:sz w:val="22"/>
        </w:rPr>
        <w:t xml:space="preserve"> has been updated based on the dialogue between the representatives of the MA PR Centre, the members of the Scientific Evaluation Committee (STEC) and the evaluation team, taking into account all aspects relevant to the MA, as well as the real possibilities to concretely answer the evaluation questions</w:t>
      </w:r>
      <w:r w:rsidR="0051167A" w:rsidRPr="00154937">
        <w:rPr>
          <w:sz w:val="22"/>
        </w:rPr>
        <w:t>.</w:t>
      </w:r>
    </w:p>
    <w:p w14:paraId="6768B743" w14:textId="68779285" w:rsidR="00076CC8" w:rsidRPr="00813B8A" w:rsidRDefault="00AA188F" w:rsidP="00AA188F">
      <w:pPr>
        <w:pStyle w:val="Legend"/>
        <w:rPr>
          <w:sz w:val="24"/>
          <w:szCs w:val="22"/>
          <w:lang w:val="en-US"/>
        </w:rPr>
      </w:pPr>
      <w:bookmarkStart w:id="15" w:name="_Toc211450163"/>
      <w:r w:rsidRPr="00154937">
        <w:rPr>
          <w:sz w:val="22"/>
          <w:szCs w:val="22"/>
          <w:lang w:val="en-US"/>
        </w:rPr>
        <w:t xml:space="preserve">Table </w:t>
      </w:r>
      <w:r w:rsidRPr="00154937">
        <w:rPr>
          <w:sz w:val="22"/>
          <w:szCs w:val="22"/>
          <w:lang w:val="en-US"/>
        </w:rPr>
        <w:fldChar w:fldCharType="begin"/>
      </w:r>
      <w:r w:rsidRPr="00154937">
        <w:rPr>
          <w:sz w:val="22"/>
          <w:szCs w:val="22"/>
          <w:lang w:val="en-US"/>
        </w:rPr>
        <w:instrText xml:space="preserve"> SEQ Tabel \* ARABIC </w:instrText>
      </w:r>
      <w:r w:rsidRPr="00154937">
        <w:rPr>
          <w:sz w:val="22"/>
          <w:szCs w:val="22"/>
          <w:lang w:val="en-US"/>
        </w:rPr>
        <w:fldChar w:fldCharType="separate"/>
      </w:r>
      <w:r w:rsidR="00B0081D" w:rsidRPr="00154937">
        <w:rPr>
          <w:sz w:val="22"/>
          <w:szCs w:val="22"/>
          <w:lang w:val="en-US"/>
        </w:rPr>
        <w:t>1</w:t>
      </w:r>
      <w:r w:rsidRPr="00154937">
        <w:rPr>
          <w:sz w:val="22"/>
          <w:szCs w:val="22"/>
          <w:lang w:val="en-US"/>
        </w:rPr>
        <w:fldChar w:fldCharType="end"/>
      </w:r>
      <w:r w:rsidRPr="00154937">
        <w:rPr>
          <w:sz w:val="22"/>
          <w:szCs w:val="22"/>
          <w:lang w:val="en-US"/>
        </w:rPr>
        <w:t xml:space="preserve">. </w:t>
      </w:r>
      <w:r w:rsidR="00740EC5" w:rsidRPr="00154937">
        <w:rPr>
          <w:sz w:val="22"/>
          <w:szCs w:val="22"/>
          <w:lang w:val="en-US"/>
        </w:rPr>
        <w:t>Evaluation</w:t>
      </w:r>
      <w:r w:rsidRPr="00154937">
        <w:rPr>
          <w:sz w:val="22"/>
          <w:szCs w:val="22"/>
          <w:lang w:val="en-US"/>
        </w:rPr>
        <w:t xml:space="preserve"> questions</w:t>
      </w:r>
      <w:bookmarkEnd w:id="15"/>
    </w:p>
    <w:tbl>
      <w:tblPr>
        <w:tblStyle w:val="Listdeculoaredeschis-Accentuare5"/>
        <w:tblW w:w="9350" w:type="dxa"/>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705"/>
        <w:gridCol w:w="7645"/>
      </w:tblGrid>
      <w:tr w:rsidR="00076CC8" w:rsidRPr="00154937" w14:paraId="17596A27" w14:textId="77777777" w:rsidTr="00717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E6E6E6" w:themeFill="accent3"/>
          </w:tcPr>
          <w:p w14:paraId="3563F7D3" w14:textId="77777777" w:rsidR="00076CC8" w:rsidRPr="00154937" w:rsidRDefault="00076CC8" w:rsidP="00717706">
            <w:pPr>
              <w:pStyle w:val="Listparagraf"/>
              <w:suppressAutoHyphens/>
              <w:spacing w:before="0" w:after="0" w:line="264" w:lineRule="auto"/>
              <w:ind w:left="0"/>
              <w:contextualSpacing w:val="0"/>
              <w:rPr>
                <w:szCs w:val="20"/>
              </w:rPr>
            </w:pPr>
            <w:r w:rsidRPr="00154937">
              <w:rPr>
                <w:szCs w:val="20"/>
              </w:rPr>
              <w:t>Criterion</w:t>
            </w:r>
          </w:p>
        </w:tc>
        <w:tc>
          <w:tcPr>
            <w:tcW w:w="7645" w:type="dxa"/>
            <w:shd w:val="clear" w:color="auto" w:fill="E6E6E6" w:themeFill="accent3"/>
          </w:tcPr>
          <w:p w14:paraId="57273CEE" w14:textId="77777777" w:rsidR="00076CC8" w:rsidRPr="00154937" w:rsidRDefault="00076CC8" w:rsidP="00952CDD">
            <w:pPr>
              <w:pStyle w:val="Listparagraf"/>
              <w:suppressAutoHyphens/>
              <w:spacing w:before="0" w:after="40" w:line="264" w:lineRule="auto"/>
              <w:ind w:left="0"/>
              <w:contextualSpacing w:val="0"/>
              <w:cnfStyle w:val="100000000000" w:firstRow="1" w:lastRow="0" w:firstColumn="0" w:lastColumn="0" w:oddVBand="0" w:evenVBand="0" w:oddHBand="0" w:evenHBand="0" w:firstRowFirstColumn="0" w:firstRowLastColumn="0" w:lastRowFirstColumn="0" w:lastRowLastColumn="0"/>
              <w:rPr>
                <w:szCs w:val="20"/>
              </w:rPr>
            </w:pPr>
            <w:r w:rsidRPr="00154937">
              <w:rPr>
                <w:szCs w:val="20"/>
              </w:rPr>
              <w:t>Evaluation question</w:t>
            </w:r>
          </w:p>
        </w:tc>
      </w:tr>
      <w:tr w:rsidR="00076CC8" w:rsidRPr="00154937" w14:paraId="452A0303" w14:textId="77777777" w:rsidTr="00717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EEEEEE" w:themeFill="accent2" w:themeFillTint="33"/>
            <w:vAlign w:val="center"/>
          </w:tcPr>
          <w:p w14:paraId="5C4A1F07" w14:textId="77777777" w:rsidR="00076CC8" w:rsidRPr="00154937" w:rsidRDefault="00076CC8" w:rsidP="00717706">
            <w:pPr>
              <w:pStyle w:val="Listparagraf"/>
              <w:suppressAutoHyphens/>
              <w:spacing w:before="0" w:after="0" w:line="264" w:lineRule="auto"/>
              <w:ind w:left="0"/>
              <w:contextualSpacing w:val="0"/>
              <w:jc w:val="left"/>
              <w:rPr>
                <w:szCs w:val="20"/>
              </w:rPr>
            </w:pPr>
            <w:r w:rsidRPr="00154937">
              <w:rPr>
                <w:rFonts w:ascii="Cambria Math" w:hAnsi="Cambria Math" w:cs="Cambria Math"/>
                <w:color w:val="14C877" w:themeColor="accent5" w:themeShade="BF"/>
                <w:szCs w:val="20"/>
              </w:rPr>
              <w:t xml:space="preserve">❶ </w:t>
            </w:r>
            <w:r w:rsidRPr="00154937">
              <w:rPr>
                <w:color w:val="14C877" w:themeColor="accent5" w:themeShade="BF"/>
                <w:szCs w:val="20"/>
              </w:rPr>
              <w:t xml:space="preserve">Relevance </w:t>
            </w:r>
          </w:p>
        </w:tc>
        <w:tc>
          <w:tcPr>
            <w:tcW w:w="7645" w:type="dxa"/>
          </w:tcPr>
          <w:p w14:paraId="2295269D" w14:textId="7C86798A" w:rsidR="00076CC8" w:rsidRPr="00154937" w:rsidRDefault="00740EC5" w:rsidP="00952CDD">
            <w:pPr>
              <w:pStyle w:val="Listparagraf"/>
              <w:numPr>
                <w:ilvl w:val="0"/>
                <w:numId w:val="15"/>
              </w:numPr>
              <w:suppressAutoHyphens/>
              <w:spacing w:before="0" w:after="40" w:line="264" w:lineRule="auto"/>
              <w:ind w:hanging="539"/>
              <w:contextualSpacing w:val="0"/>
              <w:cnfStyle w:val="000000100000" w:firstRow="0" w:lastRow="0" w:firstColumn="0" w:lastColumn="0" w:oddVBand="0" w:evenVBand="0" w:oddHBand="1" w:evenHBand="0" w:firstRowFirstColumn="0" w:firstRowLastColumn="0" w:lastRowFirstColumn="0" w:lastRowLastColumn="0"/>
              <w:rPr>
                <w:szCs w:val="20"/>
              </w:rPr>
            </w:pPr>
            <w:r w:rsidRPr="00154937">
              <w:rPr>
                <w:b/>
                <w:bCs/>
                <w:szCs w:val="20"/>
              </w:rPr>
              <w:t>EQ</w:t>
            </w:r>
            <w:r w:rsidR="00076CC8" w:rsidRPr="00154937">
              <w:rPr>
                <w:b/>
                <w:bCs/>
                <w:szCs w:val="20"/>
              </w:rPr>
              <w:t>1.</w:t>
            </w:r>
            <w:r w:rsidR="00076CC8" w:rsidRPr="00154937">
              <w:rPr>
                <w:szCs w:val="20"/>
              </w:rPr>
              <w:t xml:space="preserve"> How has the intervention been adapted to subsequent technological or scientific advances in the field of interest?</w:t>
            </w:r>
          </w:p>
          <w:p w14:paraId="4EF70B0F" w14:textId="0EAE684D" w:rsidR="00076CC8" w:rsidRPr="00154937" w:rsidRDefault="00BC41BD" w:rsidP="00952CDD">
            <w:pPr>
              <w:pStyle w:val="Listparagraf"/>
              <w:numPr>
                <w:ilvl w:val="0"/>
                <w:numId w:val="18"/>
              </w:numPr>
              <w:shd w:val="clear" w:color="auto" w:fill="FEFEFE" w:themeFill="background1"/>
              <w:suppressAutoHyphens/>
              <w:spacing w:before="0" w:after="40" w:line="264" w:lineRule="auto"/>
              <w:contextualSpacing w:val="0"/>
              <w:cnfStyle w:val="000000100000" w:firstRow="0" w:lastRow="0" w:firstColumn="0" w:lastColumn="0" w:oddVBand="0" w:evenVBand="0" w:oddHBand="1" w:evenHBand="0" w:firstRowFirstColumn="0" w:firstRowLastColumn="0" w:lastRowFirstColumn="0" w:lastRowLastColumn="0"/>
              <w:rPr>
                <w:i/>
                <w:iCs/>
                <w:szCs w:val="20"/>
              </w:rPr>
            </w:pPr>
            <w:r w:rsidRPr="00154937">
              <w:rPr>
                <w:b/>
                <w:bCs/>
                <w:szCs w:val="20"/>
              </w:rPr>
              <w:t>EQ</w:t>
            </w:r>
            <w:r w:rsidR="00076CC8" w:rsidRPr="00154937">
              <w:rPr>
                <w:b/>
                <w:bCs/>
                <w:i/>
                <w:iCs/>
                <w:szCs w:val="20"/>
              </w:rPr>
              <w:t xml:space="preserve"> 1 Supplementary question: </w:t>
            </w:r>
            <w:r w:rsidR="00076CC8" w:rsidRPr="00154937">
              <w:rPr>
                <w:i/>
                <w:iCs/>
                <w:szCs w:val="20"/>
              </w:rPr>
              <w:t xml:space="preserve">To what extent are the proposed interventions based on European best practices or the result of interregional/transnational cooperation? </w:t>
            </w:r>
          </w:p>
          <w:p w14:paraId="767016DD" w14:textId="4AC0643B" w:rsidR="00076CC8" w:rsidRPr="00154937" w:rsidRDefault="00740EC5" w:rsidP="00952CDD">
            <w:pPr>
              <w:shd w:val="clear" w:color="auto" w:fill="FEFEFE" w:themeFill="background1"/>
              <w:spacing w:before="0" w:after="40" w:line="264" w:lineRule="auto"/>
              <w:cnfStyle w:val="000000100000" w:firstRow="0" w:lastRow="0" w:firstColumn="0" w:lastColumn="0" w:oddVBand="0" w:evenVBand="0" w:oddHBand="1" w:evenHBand="0" w:firstRowFirstColumn="0" w:firstRowLastColumn="0" w:lastRowFirstColumn="0" w:lastRowLastColumn="0"/>
              <w:rPr>
                <w:szCs w:val="20"/>
              </w:rPr>
            </w:pPr>
            <w:r w:rsidRPr="00154937">
              <w:rPr>
                <w:b/>
                <w:bCs/>
                <w:szCs w:val="20"/>
              </w:rPr>
              <w:t>EQ</w:t>
            </w:r>
            <w:r w:rsidR="00076CC8" w:rsidRPr="00154937">
              <w:rPr>
                <w:b/>
                <w:bCs/>
                <w:szCs w:val="20"/>
              </w:rPr>
              <w:t>5.</w:t>
            </w:r>
            <w:r w:rsidR="00076CC8" w:rsidRPr="00154937">
              <w:rPr>
                <w:szCs w:val="20"/>
              </w:rPr>
              <w:t xml:space="preserve"> How well do (still) the (initial) objectives of the intervention correspond to the needs identified at local/EU level?</w:t>
            </w:r>
          </w:p>
        </w:tc>
      </w:tr>
      <w:tr w:rsidR="00076CC8" w:rsidRPr="00154937" w14:paraId="52BF5902" w14:textId="77777777" w:rsidTr="00717706">
        <w:tc>
          <w:tcPr>
            <w:cnfStyle w:val="001000000000" w:firstRow="0" w:lastRow="0" w:firstColumn="1" w:lastColumn="0" w:oddVBand="0" w:evenVBand="0" w:oddHBand="0" w:evenHBand="0" w:firstRowFirstColumn="0" w:firstRowLastColumn="0" w:lastRowFirstColumn="0" w:lastRowLastColumn="0"/>
            <w:tcW w:w="1705" w:type="dxa"/>
            <w:shd w:val="clear" w:color="auto" w:fill="EEEEEE" w:themeFill="accent2" w:themeFillTint="33"/>
            <w:vAlign w:val="center"/>
          </w:tcPr>
          <w:p w14:paraId="77C26520" w14:textId="77777777" w:rsidR="00076CC8" w:rsidRPr="00154937" w:rsidRDefault="00076CC8" w:rsidP="00717706">
            <w:pPr>
              <w:pStyle w:val="Listparagraf"/>
              <w:suppressAutoHyphens/>
              <w:spacing w:before="0" w:after="0" w:line="264" w:lineRule="auto"/>
              <w:ind w:left="0"/>
              <w:contextualSpacing w:val="0"/>
              <w:jc w:val="left"/>
              <w:rPr>
                <w:szCs w:val="20"/>
              </w:rPr>
            </w:pPr>
            <w:r w:rsidRPr="00154937">
              <w:rPr>
                <w:rFonts w:ascii="Cambria Math" w:hAnsi="Cambria Math" w:cs="Cambria Math"/>
                <w:color w:val="14C877" w:themeColor="accent5" w:themeShade="BF"/>
                <w:szCs w:val="20"/>
              </w:rPr>
              <w:t xml:space="preserve">❷ </w:t>
            </w:r>
            <w:r w:rsidRPr="00154937">
              <w:rPr>
                <w:color w:val="14C877" w:themeColor="accent5" w:themeShade="BF"/>
                <w:szCs w:val="20"/>
              </w:rPr>
              <w:t xml:space="preserve">Efficiency and effectiveness </w:t>
            </w:r>
          </w:p>
        </w:tc>
        <w:tc>
          <w:tcPr>
            <w:tcW w:w="7645" w:type="dxa"/>
            <w:shd w:val="clear" w:color="auto" w:fill="FEFEFE" w:themeFill="background1"/>
          </w:tcPr>
          <w:p w14:paraId="77AE710F" w14:textId="7F8BD255" w:rsidR="00076CC8" w:rsidRPr="00154937" w:rsidRDefault="00740EC5" w:rsidP="00952CDD">
            <w:pPr>
              <w:shd w:val="clear" w:color="auto" w:fill="FEFEFE" w:themeFill="background1"/>
              <w:spacing w:before="0" w:after="40" w:line="264" w:lineRule="auto"/>
              <w:cnfStyle w:val="000000000000" w:firstRow="0" w:lastRow="0" w:firstColumn="0" w:lastColumn="0" w:oddVBand="0" w:evenVBand="0" w:oddHBand="0" w:evenHBand="0" w:firstRowFirstColumn="0" w:firstRowLastColumn="0" w:lastRowFirstColumn="0" w:lastRowLastColumn="0"/>
              <w:rPr>
                <w:szCs w:val="20"/>
              </w:rPr>
            </w:pPr>
            <w:r w:rsidRPr="00154937">
              <w:rPr>
                <w:b/>
                <w:bCs/>
                <w:szCs w:val="20"/>
              </w:rPr>
              <w:t>EQ</w:t>
            </w:r>
            <w:r w:rsidR="00076CC8" w:rsidRPr="00154937">
              <w:rPr>
                <w:b/>
                <w:bCs/>
                <w:szCs w:val="20"/>
              </w:rPr>
              <w:t>2.</w:t>
            </w:r>
            <w:r w:rsidR="00076CC8" w:rsidRPr="00154937">
              <w:rPr>
                <w:szCs w:val="20"/>
              </w:rPr>
              <w:t xml:space="preserve"> To what extent do the factors associated with the intervention influence the efficiency with which the observed achievements were achieved? What other factors influence costs and benefits?</w:t>
            </w:r>
          </w:p>
          <w:p w14:paraId="7A345723" w14:textId="530FD960" w:rsidR="00076CC8" w:rsidRPr="00154937" w:rsidRDefault="00740EC5" w:rsidP="00952CDD">
            <w:pPr>
              <w:shd w:val="clear" w:color="auto" w:fill="FEFEFE" w:themeFill="background1"/>
              <w:spacing w:before="0" w:after="40" w:line="264" w:lineRule="auto"/>
              <w:cnfStyle w:val="000000000000" w:firstRow="0" w:lastRow="0" w:firstColumn="0" w:lastColumn="0" w:oddVBand="0" w:evenVBand="0" w:oddHBand="0" w:evenHBand="0" w:firstRowFirstColumn="0" w:firstRowLastColumn="0" w:lastRowFirstColumn="0" w:lastRowLastColumn="0"/>
              <w:rPr>
                <w:szCs w:val="20"/>
              </w:rPr>
            </w:pPr>
            <w:r w:rsidRPr="00154937">
              <w:rPr>
                <w:b/>
                <w:bCs/>
                <w:szCs w:val="20"/>
              </w:rPr>
              <w:t>EQ</w:t>
            </w:r>
            <w:r w:rsidR="00076CC8" w:rsidRPr="00154937">
              <w:rPr>
                <w:b/>
                <w:bCs/>
                <w:szCs w:val="20"/>
              </w:rPr>
              <w:t>3.</w:t>
            </w:r>
            <w:r w:rsidR="00076CC8" w:rsidRPr="00154937">
              <w:rPr>
                <w:szCs w:val="20"/>
              </w:rPr>
              <w:t xml:space="preserve"> What are the barriers to implementation?</w:t>
            </w:r>
          </w:p>
          <w:p w14:paraId="44FFE24F" w14:textId="77777777" w:rsidR="00076CC8" w:rsidRPr="00154937" w:rsidRDefault="00076CC8" w:rsidP="00952CDD">
            <w:pPr>
              <w:pStyle w:val="Listparagraf"/>
              <w:numPr>
                <w:ilvl w:val="0"/>
                <w:numId w:val="18"/>
              </w:numPr>
              <w:shd w:val="clear" w:color="auto" w:fill="FEFEFE" w:themeFill="background1"/>
              <w:suppressAutoHyphens/>
              <w:spacing w:before="0" w:after="40" w:line="264" w:lineRule="auto"/>
              <w:contextualSpacing w:val="0"/>
              <w:cnfStyle w:val="000000000000" w:firstRow="0" w:lastRow="0" w:firstColumn="0" w:lastColumn="0" w:oddVBand="0" w:evenVBand="0" w:oddHBand="0" w:evenHBand="0" w:firstRowFirstColumn="0" w:firstRowLastColumn="0" w:lastRowFirstColumn="0" w:lastRowLastColumn="0"/>
              <w:rPr>
                <w:i/>
                <w:iCs/>
                <w:szCs w:val="20"/>
              </w:rPr>
            </w:pPr>
            <w:r w:rsidRPr="00154937">
              <w:rPr>
                <w:b/>
                <w:bCs/>
                <w:i/>
                <w:iCs/>
                <w:color w:val="7030A0"/>
                <w:szCs w:val="20"/>
              </w:rPr>
              <w:t xml:space="preserve">(complement to EI3): </w:t>
            </w:r>
            <w:r w:rsidRPr="00154937">
              <w:rPr>
                <w:i/>
                <w:iCs/>
                <w:szCs w:val="20"/>
              </w:rPr>
              <w:t>What measures have stakeholders taken to overcome these barriers and with what results, what measures are still needed?</w:t>
            </w:r>
          </w:p>
          <w:p w14:paraId="2799CFA3" w14:textId="53EB6500" w:rsidR="00076CC8" w:rsidRPr="00154937" w:rsidRDefault="00740EC5" w:rsidP="00952CDD">
            <w:pPr>
              <w:shd w:val="clear" w:color="auto" w:fill="FEFEFE" w:themeFill="background1"/>
              <w:spacing w:before="0" w:after="40" w:line="264" w:lineRule="auto"/>
              <w:cnfStyle w:val="000000000000" w:firstRow="0" w:lastRow="0" w:firstColumn="0" w:lastColumn="0" w:oddVBand="0" w:evenVBand="0" w:oddHBand="0" w:evenHBand="0" w:firstRowFirstColumn="0" w:firstRowLastColumn="0" w:lastRowFirstColumn="0" w:lastRowLastColumn="0"/>
              <w:rPr>
                <w:szCs w:val="20"/>
              </w:rPr>
            </w:pPr>
            <w:r w:rsidRPr="00154937">
              <w:rPr>
                <w:b/>
                <w:bCs/>
                <w:szCs w:val="20"/>
              </w:rPr>
              <w:t>EQ</w:t>
            </w:r>
            <w:r w:rsidR="00076CC8" w:rsidRPr="00154937">
              <w:rPr>
                <w:b/>
                <w:bCs/>
                <w:szCs w:val="20"/>
              </w:rPr>
              <w:t>4.</w:t>
            </w:r>
            <w:r w:rsidR="00076CC8" w:rsidRPr="00154937">
              <w:rPr>
                <w:szCs w:val="20"/>
              </w:rPr>
              <w:t xml:space="preserve"> To what extent are the costs associated with the intervention proportionate to the benefits of the intervention?</w:t>
            </w:r>
          </w:p>
        </w:tc>
      </w:tr>
      <w:tr w:rsidR="00076CC8" w:rsidRPr="00154937" w14:paraId="666F9466" w14:textId="77777777" w:rsidTr="00717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EEEEEE" w:themeFill="accent2" w:themeFillTint="33"/>
            <w:vAlign w:val="center"/>
          </w:tcPr>
          <w:p w14:paraId="11C695CB" w14:textId="77777777" w:rsidR="00076CC8" w:rsidRPr="00154937" w:rsidRDefault="00076CC8" w:rsidP="00717706">
            <w:pPr>
              <w:pStyle w:val="Listparagraf"/>
              <w:suppressAutoHyphens/>
              <w:spacing w:before="0" w:after="0" w:line="264" w:lineRule="auto"/>
              <w:ind w:left="0"/>
              <w:contextualSpacing w:val="0"/>
              <w:jc w:val="left"/>
              <w:rPr>
                <w:szCs w:val="20"/>
              </w:rPr>
            </w:pPr>
            <w:r w:rsidRPr="00154937">
              <w:rPr>
                <w:rFonts w:ascii="Cambria Math" w:hAnsi="Cambria Math" w:cs="Cambria Math"/>
                <w:color w:val="14C877" w:themeColor="accent5" w:themeShade="BF"/>
                <w:szCs w:val="20"/>
              </w:rPr>
              <w:t>❸</w:t>
            </w:r>
            <w:r w:rsidRPr="00154937">
              <w:rPr>
                <w:color w:val="14C877" w:themeColor="accent5" w:themeShade="BF"/>
                <w:szCs w:val="20"/>
              </w:rPr>
              <w:t xml:space="preserve"> Horizontal principles</w:t>
            </w:r>
          </w:p>
        </w:tc>
        <w:tc>
          <w:tcPr>
            <w:tcW w:w="7645" w:type="dxa"/>
            <w:shd w:val="clear" w:color="auto" w:fill="FEFEFE" w:themeFill="background1"/>
          </w:tcPr>
          <w:p w14:paraId="0A6D4E16" w14:textId="6128F7FD" w:rsidR="00076CC8" w:rsidRPr="00154937" w:rsidRDefault="00740EC5" w:rsidP="00952CDD">
            <w:pPr>
              <w:shd w:val="clear" w:color="auto" w:fill="FEFEFE" w:themeFill="background1"/>
              <w:spacing w:before="0" w:after="40" w:line="264" w:lineRule="auto"/>
              <w:cnfStyle w:val="000000100000" w:firstRow="0" w:lastRow="0" w:firstColumn="0" w:lastColumn="0" w:oddVBand="0" w:evenVBand="0" w:oddHBand="1" w:evenHBand="0" w:firstRowFirstColumn="0" w:firstRowLastColumn="0" w:lastRowFirstColumn="0" w:lastRowLastColumn="0"/>
              <w:rPr>
                <w:szCs w:val="20"/>
              </w:rPr>
            </w:pPr>
            <w:r w:rsidRPr="00154937">
              <w:rPr>
                <w:b/>
                <w:bCs/>
                <w:szCs w:val="20"/>
              </w:rPr>
              <w:t>EQ</w:t>
            </w:r>
            <w:r w:rsidR="00076CC8" w:rsidRPr="00154937">
              <w:rPr>
                <w:b/>
                <w:bCs/>
                <w:szCs w:val="20"/>
              </w:rPr>
              <w:t>6.</w:t>
            </w:r>
            <w:r w:rsidR="00076CC8" w:rsidRPr="00154937">
              <w:rPr>
                <w:szCs w:val="20"/>
              </w:rPr>
              <w:t xml:space="preserve"> How and to what extent are the requirements for the principles of sustainable development, equal opportunities and non-discrimination and gender equality reflected in the contracted projects?</w:t>
            </w:r>
          </w:p>
          <w:p w14:paraId="1E596475" w14:textId="77777777" w:rsidR="00076CC8" w:rsidRPr="00154937" w:rsidRDefault="00076CC8" w:rsidP="00952CDD">
            <w:pPr>
              <w:pStyle w:val="Listparagraf"/>
              <w:numPr>
                <w:ilvl w:val="0"/>
                <w:numId w:val="18"/>
              </w:numPr>
              <w:shd w:val="clear" w:color="auto" w:fill="FEFEFE" w:themeFill="background1"/>
              <w:suppressAutoHyphens/>
              <w:spacing w:before="0" w:after="40" w:line="264" w:lineRule="auto"/>
              <w:contextualSpacing w:val="0"/>
              <w:cnfStyle w:val="000000100000" w:firstRow="0" w:lastRow="0" w:firstColumn="0" w:lastColumn="0" w:oddVBand="0" w:evenVBand="0" w:oddHBand="1" w:evenHBand="0" w:firstRowFirstColumn="0" w:firstRowLastColumn="0" w:lastRowFirstColumn="0" w:lastRowLastColumn="0"/>
              <w:rPr>
                <w:szCs w:val="20"/>
              </w:rPr>
            </w:pPr>
            <w:r w:rsidRPr="00154937">
              <w:rPr>
                <w:b/>
                <w:bCs/>
                <w:i/>
                <w:iCs/>
                <w:color w:val="7030A0"/>
                <w:szCs w:val="20"/>
                <w:shd w:val="clear" w:color="auto" w:fill="FEFEFE" w:themeFill="background1"/>
              </w:rPr>
              <w:t xml:space="preserve">(supplement to IE6): </w:t>
            </w:r>
            <w:r w:rsidRPr="00154937">
              <w:rPr>
                <w:i/>
                <w:iCs/>
                <w:szCs w:val="20"/>
                <w:shd w:val="clear" w:color="auto" w:fill="FEFEFE" w:themeFill="background1"/>
              </w:rPr>
              <w:t>To what extent does the intervention contribute to the achievement of the objectives of the PNIESC?</w:t>
            </w:r>
          </w:p>
        </w:tc>
      </w:tr>
    </w:tbl>
    <w:p w14:paraId="12CCEB4B" w14:textId="1761ED57" w:rsidR="00AE3031" w:rsidRPr="00154937" w:rsidRDefault="00AE3031" w:rsidP="00AE3031">
      <w:pPr>
        <w:pStyle w:val="Titlu2"/>
        <w:numPr>
          <w:ilvl w:val="1"/>
          <w:numId w:val="20"/>
        </w:numPr>
        <w:ind w:left="357" w:hanging="357"/>
        <w:rPr>
          <w:szCs w:val="24"/>
        </w:rPr>
      </w:pPr>
      <w:bookmarkStart w:id="16" w:name="_Toc211591184"/>
      <w:r w:rsidRPr="00154937">
        <w:rPr>
          <w:szCs w:val="24"/>
        </w:rPr>
        <w:t>Methodological landmarks</w:t>
      </w:r>
      <w:bookmarkEnd w:id="16"/>
    </w:p>
    <w:p w14:paraId="0D2550A8" w14:textId="6D1C652C" w:rsidR="00640A09" w:rsidRPr="00154937" w:rsidRDefault="002A6E7D" w:rsidP="00640A09">
      <w:pPr>
        <w:pStyle w:val="Listparagraf"/>
        <w:numPr>
          <w:ilvl w:val="0"/>
          <w:numId w:val="15"/>
        </w:numPr>
        <w:suppressAutoHyphens/>
        <w:spacing w:line="264" w:lineRule="auto"/>
        <w:ind w:hanging="540"/>
        <w:contextualSpacing w:val="0"/>
        <w:rPr>
          <w:b/>
          <w:bCs/>
          <w:sz w:val="22"/>
          <w:lang w:eastAsia="en-GB"/>
        </w:rPr>
      </w:pPr>
      <w:r w:rsidRPr="00154937">
        <w:rPr>
          <w:sz w:val="22"/>
          <w:lang w:eastAsia="en-GB"/>
        </w:rPr>
        <w:t xml:space="preserve">The evaluation was carried out on the basis of an </w:t>
      </w:r>
      <w:r w:rsidRPr="00154937">
        <w:rPr>
          <w:b/>
          <w:bCs/>
          <w:sz w:val="22"/>
          <w:lang w:eastAsia="en-GB"/>
        </w:rPr>
        <w:t>integrated methodology</w:t>
      </w:r>
      <w:r w:rsidRPr="00154937">
        <w:rPr>
          <w:sz w:val="22"/>
          <w:lang w:eastAsia="en-GB"/>
        </w:rPr>
        <w:t>, which combines desk review, primary data collection, qualitative and quantitative interpretation of results, in line with European good practices in the field of evaluation of programmes financed by the Structural Funds. The evaluation process aimed at both the analysis of the relevance and coherence of the intervention, as well as the evaluation of the efficiency, effectiveness and regional added value of the investments in the energy efficiency of the buildings supported by the PR Center.</w:t>
      </w:r>
    </w:p>
    <w:p w14:paraId="458F921F" w14:textId="7AA9686E" w:rsidR="004C3163" w:rsidRPr="00154937" w:rsidRDefault="002A6E7D" w:rsidP="00640A09">
      <w:pPr>
        <w:pStyle w:val="Listparagraf"/>
        <w:numPr>
          <w:ilvl w:val="0"/>
          <w:numId w:val="15"/>
        </w:numPr>
        <w:suppressAutoHyphens/>
        <w:spacing w:line="264" w:lineRule="auto"/>
        <w:ind w:hanging="540"/>
        <w:contextualSpacing w:val="0"/>
        <w:rPr>
          <w:b/>
          <w:bCs/>
          <w:sz w:val="22"/>
          <w:lang w:eastAsia="en-GB"/>
        </w:rPr>
      </w:pPr>
      <w:r w:rsidRPr="00154937">
        <w:rPr>
          <w:sz w:val="22"/>
          <w:lang w:eastAsia="en-GB"/>
        </w:rPr>
        <w:t>The methodology included the analysis of the national and European strategic and legislative framework, the examination of the administrative data of the intervention, the analysis of the portfolio of funded projects, survey and semi-structured interviews with funding applicants and other relevant actors, field visits, case studies. For each evaluation question, specific analysis tools were used, and the results were validated through multiple discussions with specialists in the field.</w:t>
      </w:r>
    </w:p>
    <w:p w14:paraId="42E0D2A7" w14:textId="2D52B84E" w:rsidR="00F25324" w:rsidRPr="00154937" w:rsidRDefault="002A6E7D" w:rsidP="00717706">
      <w:pPr>
        <w:pStyle w:val="Listparagraf"/>
        <w:numPr>
          <w:ilvl w:val="0"/>
          <w:numId w:val="15"/>
        </w:numPr>
        <w:suppressAutoHyphens/>
        <w:spacing w:line="264" w:lineRule="auto"/>
        <w:ind w:hanging="540"/>
        <w:contextualSpacing w:val="0"/>
        <w:rPr>
          <w:color w:val="auto"/>
          <w:sz w:val="22"/>
        </w:rPr>
      </w:pPr>
      <w:r w:rsidRPr="00154937">
        <w:rPr>
          <w:sz w:val="22"/>
          <w:lang w:eastAsia="en-GB"/>
        </w:rPr>
        <w:lastRenderedPageBreak/>
        <w:t xml:space="preserve">The methodological approach was iterative </w:t>
      </w:r>
      <w:r w:rsidRPr="00154937">
        <w:rPr>
          <w:b/>
          <w:bCs/>
          <w:sz w:val="22"/>
          <w:lang w:eastAsia="en-GB"/>
        </w:rPr>
        <w:t>in nature</w:t>
      </w:r>
      <w:r w:rsidRPr="00154937">
        <w:rPr>
          <w:sz w:val="22"/>
          <w:lang w:eastAsia="en-GB"/>
        </w:rPr>
        <w:t>, allowing the tools and interpretations to be adjusted along the way, depending on the quality and availability of information, so that the conclusions formulated realistically reflect the current situation of the implementation of the intervention and its future prospects.</w:t>
      </w:r>
    </w:p>
    <w:p w14:paraId="4128E403" w14:textId="7E0D8C24" w:rsidR="00B26082" w:rsidRPr="00154937" w:rsidRDefault="00106AB8" w:rsidP="000129AC">
      <w:pPr>
        <w:pStyle w:val="Titlu1"/>
      </w:pPr>
      <w:bookmarkStart w:id="17" w:name="_Toc211591185"/>
      <w:r w:rsidRPr="00154937">
        <w:t>Background</w:t>
      </w:r>
      <w:bookmarkEnd w:id="17"/>
    </w:p>
    <w:p w14:paraId="02057A88" w14:textId="070DF060" w:rsidR="00555DBA" w:rsidRPr="00154937" w:rsidRDefault="00555DBA" w:rsidP="001226A8">
      <w:pPr>
        <w:numPr>
          <w:ilvl w:val="0"/>
          <w:numId w:val="15"/>
        </w:numPr>
        <w:suppressAutoHyphens/>
        <w:spacing w:line="264" w:lineRule="auto"/>
        <w:ind w:hanging="540"/>
        <w:rPr>
          <w:rFonts w:eastAsiaTheme="majorEastAsia" w:cstheme="minorBidi"/>
          <w:color w:val="auto"/>
          <w:sz w:val="22"/>
          <w:szCs w:val="28"/>
          <w:lang w:eastAsia="en-US"/>
        </w:rPr>
      </w:pPr>
      <w:r w:rsidRPr="00154937">
        <w:rPr>
          <w:rFonts w:eastAsiaTheme="majorEastAsia" w:cstheme="minorBidi"/>
          <w:color w:val="auto"/>
          <w:sz w:val="22"/>
          <w:szCs w:val="28"/>
          <w:lang w:eastAsia="en-US"/>
        </w:rPr>
        <w:t xml:space="preserve">The interventions under evaluation are based on the challenge mentioned in the 2019-2020 Country Reports, namely above-average energy intensity and high energy poverty. In the Centre Region, the built fund has </w:t>
      </w:r>
      <w:r w:rsidR="00631FBD" w:rsidRPr="00154937">
        <w:rPr>
          <w:rFonts w:eastAsiaTheme="majorEastAsia" w:cstheme="minorBidi"/>
          <w:color w:val="auto"/>
          <w:sz w:val="22"/>
          <w:szCs w:val="28"/>
          <w:lang w:eastAsia="en-US"/>
        </w:rPr>
        <w:t>low</w:t>
      </w:r>
      <w:r w:rsidRPr="00154937">
        <w:rPr>
          <w:rFonts w:eastAsiaTheme="majorEastAsia" w:cstheme="minorBidi"/>
          <w:color w:val="auto"/>
          <w:sz w:val="22"/>
          <w:szCs w:val="28"/>
          <w:lang w:eastAsia="en-US"/>
        </w:rPr>
        <w:t xml:space="preserve"> energy efficiency and performance, due to a high number of old buildings, which have not benefited from adequate renovations from an energy perspective, respectively the low use of renewable energy sources. This situation contributes to a high degree of greenhouse gas emissions, accompanied by polluting emissions, but also high energy expenditures, with a negative impact on the quality of the environment and life in the communities of the Centre Region.</w:t>
      </w:r>
    </w:p>
    <w:p w14:paraId="273A70D9" w14:textId="4BF6C0DC" w:rsidR="00555DBA" w:rsidRPr="00154937" w:rsidRDefault="009860E8" w:rsidP="001226A8">
      <w:pPr>
        <w:numPr>
          <w:ilvl w:val="0"/>
          <w:numId w:val="15"/>
        </w:numPr>
        <w:suppressAutoHyphens/>
        <w:spacing w:line="264" w:lineRule="auto"/>
        <w:ind w:hanging="540"/>
        <w:rPr>
          <w:rFonts w:eastAsiaTheme="minorHAnsi" w:cstheme="minorBidi"/>
          <w:color w:val="auto"/>
          <w:sz w:val="22"/>
          <w:szCs w:val="20"/>
          <w:lang w:eastAsia="en-US"/>
        </w:rPr>
      </w:pPr>
      <w:r w:rsidRPr="00154937">
        <w:rPr>
          <w:rFonts w:eastAsiaTheme="majorEastAsia" w:cstheme="minorBidi"/>
          <w:color w:val="auto"/>
          <w:sz w:val="22"/>
          <w:szCs w:val="28"/>
          <w:lang w:eastAsia="en-US"/>
        </w:rPr>
        <w:t>The intervention provides for two categories of actions that contribute to</w:t>
      </w:r>
      <w:r w:rsidR="00555DBA" w:rsidRPr="00154937">
        <w:rPr>
          <w:rFonts w:eastAsiaTheme="minorHAnsi" w:cstheme="minorBidi"/>
          <w:color w:val="auto"/>
          <w:sz w:val="22"/>
          <w:szCs w:val="20"/>
          <w:lang w:eastAsia="en-US"/>
        </w:rPr>
        <w:t xml:space="preserve"> </w:t>
      </w:r>
      <w:r w:rsidR="00555DBA" w:rsidRPr="00154937">
        <w:rPr>
          <w:rFonts w:eastAsiaTheme="minorHAnsi" w:cstheme="minorBidi"/>
          <w:b/>
          <w:bCs/>
          <w:color w:val="auto"/>
          <w:sz w:val="22"/>
          <w:szCs w:val="20"/>
          <w:lang w:eastAsia="en-US"/>
        </w:rPr>
        <w:t xml:space="preserve">the common objective of reducing energy consumption and emissions of greenhouse gases </w:t>
      </w:r>
      <w:r w:rsidR="00555DBA" w:rsidRPr="00154937">
        <w:rPr>
          <w:rFonts w:eastAsiaTheme="minorHAnsi" w:cstheme="minorBidi"/>
          <w:color w:val="auto"/>
          <w:sz w:val="22"/>
          <w:szCs w:val="20"/>
          <w:lang w:eastAsia="en-US"/>
        </w:rPr>
        <w:t>and other pollutants, improving the quality of the urban environment and the quality of life.</w:t>
      </w:r>
    </w:p>
    <w:p w14:paraId="08080C94" w14:textId="3F7F65E7" w:rsidR="00555DBA" w:rsidRPr="00154937" w:rsidRDefault="00555DBA" w:rsidP="001226A8">
      <w:pPr>
        <w:numPr>
          <w:ilvl w:val="0"/>
          <w:numId w:val="16"/>
        </w:numPr>
        <w:suppressAutoHyphens/>
        <w:spacing w:after="0" w:line="264" w:lineRule="auto"/>
        <w:rPr>
          <w:rFonts w:eastAsiaTheme="minorHAnsi" w:cstheme="minorBidi"/>
          <w:color w:val="auto"/>
          <w:sz w:val="22"/>
          <w:szCs w:val="22"/>
          <w:lang w:eastAsia="en-US"/>
        </w:rPr>
      </w:pPr>
      <w:r w:rsidRPr="00154937">
        <w:rPr>
          <w:rFonts w:eastAsiaTheme="minorHAnsi" w:cstheme="minorBidi"/>
          <w:b/>
          <w:bCs/>
          <w:color w:val="auto"/>
          <w:sz w:val="22"/>
          <w:szCs w:val="22"/>
          <w:lang w:eastAsia="en-US"/>
        </w:rPr>
        <w:t>Action 3.1</w:t>
      </w:r>
      <w:r w:rsidR="00D457FA" w:rsidRPr="00154937">
        <w:rPr>
          <w:rFonts w:eastAsiaTheme="minorHAnsi" w:cstheme="minorBidi"/>
          <w:color w:val="auto"/>
          <w:sz w:val="22"/>
          <w:szCs w:val="22"/>
          <w:lang w:eastAsia="en-US"/>
        </w:rPr>
        <w:t xml:space="preserve"> - aims to increase the energy efficiency of residential buildings.</w:t>
      </w:r>
    </w:p>
    <w:p w14:paraId="37D748C8" w14:textId="0BC1D59A" w:rsidR="00555DBA" w:rsidRPr="00154937" w:rsidRDefault="00555DBA" w:rsidP="001226A8">
      <w:pPr>
        <w:numPr>
          <w:ilvl w:val="0"/>
          <w:numId w:val="16"/>
        </w:numPr>
        <w:suppressAutoHyphens/>
        <w:spacing w:before="0" w:line="264" w:lineRule="auto"/>
        <w:rPr>
          <w:rFonts w:eastAsiaTheme="minorHAnsi" w:cstheme="minorBidi"/>
          <w:color w:val="auto"/>
          <w:sz w:val="22"/>
          <w:szCs w:val="22"/>
          <w:lang w:eastAsia="en-US"/>
        </w:rPr>
      </w:pPr>
      <w:r w:rsidRPr="00154937">
        <w:rPr>
          <w:rFonts w:eastAsiaTheme="minorHAnsi" w:cstheme="minorBidi"/>
          <w:b/>
          <w:bCs/>
          <w:color w:val="auto"/>
          <w:sz w:val="22"/>
          <w:szCs w:val="22"/>
          <w:lang w:eastAsia="en-US"/>
        </w:rPr>
        <w:t>Action 3.2</w:t>
      </w:r>
      <w:r w:rsidR="00D457FA" w:rsidRPr="00154937">
        <w:rPr>
          <w:rFonts w:eastAsiaTheme="minorHAnsi" w:cstheme="minorBidi"/>
          <w:color w:val="auto"/>
          <w:sz w:val="22"/>
          <w:szCs w:val="22"/>
          <w:lang w:eastAsia="en-US"/>
        </w:rPr>
        <w:t xml:space="preserve"> - aims to increase the energy efficiency of public buildings.</w:t>
      </w:r>
    </w:p>
    <w:p w14:paraId="23707313" w14:textId="6AC37351" w:rsidR="0082425E" w:rsidRPr="00154937" w:rsidRDefault="00534419" w:rsidP="00534419">
      <w:pPr>
        <w:pStyle w:val="Legend"/>
        <w:rPr>
          <w:color w:val="auto"/>
          <w:sz w:val="22"/>
          <w:szCs w:val="22"/>
          <w:lang w:val="en-US"/>
        </w:rPr>
      </w:pPr>
      <w:bookmarkStart w:id="18" w:name="_Toc211450164"/>
      <w:r w:rsidRPr="00154937">
        <w:rPr>
          <w:sz w:val="22"/>
          <w:szCs w:val="22"/>
          <w:lang w:val="en-US"/>
        </w:rPr>
        <w:t xml:space="preserve">Table </w:t>
      </w:r>
      <w:r w:rsidRPr="00154937">
        <w:rPr>
          <w:sz w:val="22"/>
          <w:szCs w:val="22"/>
          <w:lang w:val="en-US"/>
        </w:rPr>
        <w:fldChar w:fldCharType="begin"/>
      </w:r>
      <w:r w:rsidRPr="00154937">
        <w:rPr>
          <w:sz w:val="22"/>
          <w:szCs w:val="22"/>
          <w:lang w:val="en-US"/>
        </w:rPr>
        <w:instrText xml:space="preserve"> SEQ Tabel \* ARABIC </w:instrText>
      </w:r>
      <w:r w:rsidRPr="00154937">
        <w:rPr>
          <w:sz w:val="22"/>
          <w:szCs w:val="22"/>
          <w:lang w:val="en-US"/>
        </w:rPr>
        <w:fldChar w:fldCharType="separate"/>
      </w:r>
      <w:r w:rsidR="00B0081D" w:rsidRPr="00154937">
        <w:rPr>
          <w:sz w:val="22"/>
          <w:szCs w:val="22"/>
          <w:lang w:val="en-US"/>
        </w:rPr>
        <w:t>2</w:t>
      </w:r>
      <w:r w:rsidRPr="00154937">
        <w:rPr>
          <w:sz w:val="22"/>
          <w:szCs w:val="22"/>
          <w:lang w:val="en-US"/>
        </w:rPr>
        <w:fldChar w:fldCharType="end"/>
      </w:r>
      <w:r w:rsidRPr="00154937">
        <w:rPr>
          <w:sz w:val="22"/>
          <w:szCs w:val="22"/>
          <w:lang w:val="en-US"/>
        </w:rPr>
        <w:t>. Presentation of the project portfolio related to RSO2.1 (as of 30.04.2025)</w:t>
      </w:r>
      <w:bookmarkEnd w:id="18"/>
    </w:p>
    <w:tbl>
      <w:tblPr>
        <w:tblStyle w:val="Tabelgril"/>
        <w:tblW w:w="5075" w:type="pct"/>
        <w:tblLook w:val="04A0" w:firstRow="1" w:lastRow="0" w:firstColumn="1" w:lastColumn="0" w:noHBand="0" w:noVBand="1"/>
      </w:tblPr>
      <w:tblGrid>
        <w:gridCol w:w="2200"/>
        <w:gridCol w:w="1316"/>
        <w:gridCol w:w="1813"/>
        <w:gridCol w:w="1663"/>
        <w:gridCol w:w="2498"/>
      </w:tblGrid>
      <w:tr w:rsidR="0082425E" w:rsidRPr="00154937" w14:paraId="2F4192D0" w14:textId="77777777" w:rsidTr="006A07FB">
        <w:tc>
          <w:tcPr>
            <w:tcW w:w="1192" w:type="pct"/>
            <w:shd w:val="clear" w:color="auto" w:fill="416C7F"/>
          </w:tcPr>
          <w:p w14:paraId="2BFB52DB" w14:textId="77777777" w:rsidR="0082425E" w:rsidRPr="00154937" w:rsidRDefault="0082425E" w:rsidP="00C05CB1">
            <w:pPr>
              <w:suppressAutoHyphens/>
              <w:spacing w:before="0" w:after="0"/>
              <w:rPr>
                <w:rFonts w:eastAsiaTheme="minorHAnsi"/>
                <w:b/>
                <w:bCs/>
                <w:color w:val="FEFEFE" w:themeColor="background2"/>
                <w:szCs w:val="20"/>
                <w:lang w:eastAsia="en-US"/>
              </w:rPr>
            </w:pPr>
          </w:p>
        </w:tc>
        <w:tc>
          <w:tcPr>
            <w:tcW w:w="561" w:type="pct"/>
            <w:shd w:val="clear" w:color="auto" w:fill="416C7F"/>
          </w:tcPr>
          <w:p w14:paraId="63A662D0"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Number of projects submitted*)</w:t>
            </w:r>
          </w:p>
          <w:p w14:paraId="0129BBCE" w14:textId="77777777" w:rsidR="0082425E" w:rsidRPr="00154937" w:rsidRDefault="0082425E" w:rsidP="00C05CB1">
            <w:pPr>
              <w:suppressAutoHyphens/>
              <w:spacing w:before="0" w:after="0"/>
              <w:rPr>
                <w:rFonts w:eastAsiaTheme="minorHAnsi"/>
                <w:b/>
                <w:bCs/>
                <w:color w:val="FEFEFE" w:themeColor="background2"/>
                <w:szCs w:val="20"/>
                <w:lang w:eastAsia="en-US"/>
              </w:rPr>
            </w:pPr>
          </w:p>
        </w:tc>
        <w:tc>
          <w:tcPr>
            <w:tcW w:w="988" w:type="pct"/>
            <w:shd w:val="clear" w:color="auto" w:fill="416C7F"/>
          </w:tcPr>
          <w:p w14:paraId="39167313"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Eligible value of submitted projects</w:t>
            </w:r>
          </w:p>
          <w:p w14:paraId="2D49844F"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 xml:space="preserve"> (EUR)</w:t>
            </w:r>
          </w:p>
        </w:tc>
        <w:tc>
          <w:tcPr>
            <w:tcW w:w="909" w:type="pct"/>
            <w:shd w:val="clear" w:color="auto" w:fill="416C7F"/>
          </w:tcPr>
          <w:p w14:paraId="786598EC"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Number of contracted projects</w:t>
            </w:r>
          </w:p>
        </w:tc>
        <w:tc>
          <w:tcPr>
            <w:tcW w:w="1349" w:type="pct"/>
            <w:shd w:val="clear" w:color="auto" w:fill="416C7F"/>
          </w:tcPr>
          <w:p w14:paraId="6CA887D9"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Non-reimbursable amount requested through the contracted projects**)</w:t>
            </w:r>
          </w:p>
          <w:p w14:paraId="18708240" w14:textId="77777777" w:rsidR="0082425E" w:rsidRPr="00154937" w:rsidRDefault="0082425E" w:rsidP="00C05CB1">
            <w:pPr>
              <w:suppressAutoHyphens/>
              <w:spacing w:before="0" w:after="0"/>
              <w:rPr>
                <w:rFonts w:eastAsiaTheme="minorHAnsi"/>
                <w:b/>
                <w:bCs/>
                <w:color w:val="FEFEFE" w:themeColor="background2"/>
                <w:szCs w:val="20"/>
                <w:lang w:eastAsia="en-US"/>
              </w:rPr>
            </w:pPr>
            <w:r w:rsidRPr="00154937">
              <w:rPr>
                <w:rFonts w:eastAsiaTheme="minorHAnsi"/>
                <w:b/>
                <w:bCs/>
                <w:color w:val="FEFEFE" w:themeColor="background2"/>
                <w:szCs w:val="20"/>
                <w:lang w:eastAsia="en-US"/>
              </w:rPr>
              <w:t>(EUR)</w:t>
            </w:r>
          </w:p>
        </w:tc>
      </w:tr>
      <w:tr w:rsidR="0082425E" w:rsidRPr="00154937" w14:paraId="22F71D53" w14:textId="77777777" w:rsidTr="006A07FB">
        <w:trPr>
          <w:trHeight w:val="567"/>
        </w:trPr>
        <w:tc>
          <w:tcPr>
            <w:tcW w:w="1192" w:type="pct"/>
            <w:vAlign w:val="center"/>
          </w:tcPr>
          <w:p w14:paraId="01AA0CEF" w14:textId="77777777" w:rsidR="0082425E" w:rsidRPr="00154937" w:rsidRDefault="0082425E" w:rsidP="00C05CB1">
            <w:pPr>
              <w:suppressAutoHyphens/>
              <w:spacing w:before="0" w:after="0" w:line="264" w:lineRule="auto"/>
              <w:jc w:val="left"/>
              <w:rPr>
                <w:rFonts w:eastAsiaTheme="minorHAnsi"/>
                <w:b/>
                <w:bCs/>
                <w:color w:val="auto"/>
                <w:szCs w:val="20"/>
                <w:lang w:eastAsia="en-US"/>
              </w:rPr>
            </w:pPr>
            <w:r w:rsidRPr="00154937">
              <w:rPr>
                <w:rFonts w:eastAsiaTheme="minorHAnsi"/>
                <w:b/>
                <w:bCs/>
                <w:color w:val="auto"/>
                <w:szCs w:val="20"/>
                <w:lang w:eastAsia="en-US"/>
              </w:rPr>
              <w:t xml:space="preserve">Action 3.1 </w:t>
            </w:r>
          </w:p>
          <w:p w14:paraId="73BED85B" w14:textId="77777777" w:rsidR="0082425E" w:rsidRPr="00154937" w:rsidRDefault="0082425E" w:rsidP="00C05CB1">
            <w:pPr>
              <w:suppressAutoHyphens/>
              <w:spacing w:before="0" w:after="0" w:line="264" w:lineRule="auto"/>
              <w:jc w:val="left"/>
              <w:rPr>
                <w:rFonts w:eastAsiaTheme="minorHAnsi"/>
                <w:color w:val="auto"/>
                <w:szCs w:val="20"/>
                <w:lang w:eastAsia="en-US"/>
              </w:rPr>
            </w:pPr>
            <w:r w:rsidRPr="00154937">
              <w:rPr>
                <w:rFonts w:eastAsiaTheme="minorHAnsi"/>
                <w:color w:val="auto"/>
                <w:szCs w:val="20"/>
                <w:lang w:eastAsia="en-US"/>
              </w:rPr>
              <w:t>Residential buildings</w:t>
            </w:r>
          </w:p>
        </w:tc>
        <w:tc>
          <w:tcPr>
            <w:tcW w:w="561" w:type="pct"/>
            <w:vAlign w:val="center"/>
          </w:tcPr>
          <w:p w14:paraId="7B7F095A"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47</w:t>
            </w:r>
          </w:p>
        </w:tc>
        <w:tc>
          <w:tcPr>
            <w:tcW w:w="988" w:type="pct"/>
            <w:vAlign w:val="center"/>
          </w:tcPr>
          <w:p w14:paraId="5396B575"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85.568.451,32</w:t>
            </w:r>
          </w:p>
        </w:tc>
        <w:tc>
          <w:tcPr>
            <w:tcW w:w="909" w:type="pct"/>
            <w:vAlign w:val="center"/>
          </w:tcPr>
          <w:p w14:paraId="57BC3BC5"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5</w:t>
            </w:r>
          </w:p>
        </w:tc>
        <w:tc>
          <w:tcPr>
            <w:tcW w:w="1349" w:type="pct"/>
            <w:vAlign w:val="center"/>
          </w:tcPr>
          <w:p w14:paraId="6B4DCE7A"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5.630.092,63</w:t>
            </w:r>
          </w:p>
        </w:tc>
      </w:tr>
      <w:tr w:rsidR="0082425E" w:rsidRPr="00154937" w14:paraId="0AFCA886" w14:textId="77777777" w:rsidTr="006A07FB">
        <w:trPr>
          <w:trHeight w:val="567"/>
        </w:trPr>
        <w:tc>
          <w:tcPr>
            <w:tcW w:w="1192" w:type="pct"/>
            <w:vAlign w:val="center"/>
          </w:tcPr>
          <w:p w14:paraId="7D2CCE7E" w14:textId="77777777" w:rsidR="0082425E" w:rsidRPr="00154937" w:rsidRDefault="0082425E" w:rsidP="00C05CB1">
            <w:pPr>
              <w:suppressAutoHyphens/>
              <w:spacing w:before="0" w:after="0" w:line="264" w:lineRule="auto"/>
              <w:jc w:val="left"/>
              <w:rPr>
                <w:rFonts w:eastAsiaTheme="minorHAnsi"/>
                <w:b/>
                <w:bCs/>
                <w:color w:val="auto"/>
                <w:szCs w:val="20"/>
                <w:lang w:eastAsia="en-US"/>
              </w:rPr>
            </w:pPr>
            <w:r w:rsidRPr="00154937">
              <w:rPr>
                <w:rFonts w:eastAsiaTheme="minorHAnsi"/>
                <w:b/>
                <w:bCs/>
                <w:color w:val="auto"/>
                <w:szCs w:val="20"/>
                <w:lang w:eastAsia="en-US"/>
              </w:rPr>
              <w:t xml:space="preserve">Action 3.2 </w:t>
            </w:r>
          </w:p>
          <w:p w14:paraId="3AFAB3B5" w14:textId="77777777" w:rsidR="0082425E" w:rsidRPr="00154937" w:rsidRDefault="0082425E" w:rsidP="00C05CB1">
            <w:pPr>
              <w:suppressAutoHyphens/>
              <w:spacing w:before="0" w:after="0" w:line="264" w:lineRule="auto"/>
              <w:jc w:val="left"/>
              <w:rPr>
                <w:rFonts w:eastAsiaTheme="minorHAnsi"/>
                <w:color w:val="auto"/>
                <w:szCs w:val="20"/>
                <w:lang w:eastAsia="en-US"/>
              </w:rPr>
            </w:pPr>
            <w:r w:rsidRPr="00154937">
              <w:rPr>
                <w:rFonts w:eastAsiaTheme="minorHAnsi"/>
                <w:color w:val="auto"/>
                <w:szCs w:val="20"/>
                <w:lang w:eastAsia="en-US"/>
              </w:rPr>
              <w:t>Public buildings</w:t>
            </w:r>
          </w:p>
        </w:tc>
        <w:tc>
          <w:tcPr>
            <w:tcW w:w="561" w:type="pct"/>
            <w:vAlign w:val="center"/>
          </w:tcPr>
          <w:p w14:paraId="3ECCEB04"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65</w:t>
            </w:r>
          </w:p>
        </w:tc>
        <w:tc>
          <w:tcPr>
            <w:tcW w:w="988" w:type="pct"/>
            <w:vAlign w:val="center"/>
          </w:tcPr>
          <w:p w14:paraId="5660BE23"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165.869.691,47</w:t>
            </w:r>
          </w:p>
        </w:tc>
        <w:tc>
          <w:tcPr>
            <w:tcW w:w="909" w:type="pct"/>
            <w:vAlign w:val="center"/>
          </w:tcPr>
          <w:p w14:paraId="586B1BB5"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25</w:t>
            </w:r>
          </w:p>
        </w:tc>
        <w:tc>
          <w:tcPr>
            <w:tcW w:w="1349" w:type="pct"/>
            <w:vAlign w:val="center"/>
          </w:tcPr>
          <w:p w14:paraId="2012C42D" w14:textId="77777777" w:rsidR="0082425E" w:rsidRPr="00154937" w:rsidRDefault="0082425E" w:rsidP="00C05CB1">
            <w:pPr>
              <w:suppressAutoHyphens/>
              <w:spacing w:before="0" w:after="0" w:line="264" w:lineRule="auto"/>
              <w:jc w:val="center"/>
              <w:rPr>
                <w:rFonts w:eastAsiaTheme="minorHAnsi"/>
                <w:color w:val="auto"/>
                <w:szCs w:val="20"/>
                <w:lang w:eastAsia="en-US"/>
              </w:rPr>
            </w:pPr>
            <w:r w:rsidRPr="00154937">
              <w:rPr>
                <w:szCs w:val="20"/>
              </w:rPr>
              <w:t>74.526.308,87</w:t>
            </w:r>
          </w:p>
        </w:tc>
      </w:tr>
      <w:tr w:rsidR="0082425E" w:rsidRPr="00154937" w14:paraId="1EC78F49" w14:textId="77777777" w:rsidTr="006A07FB">
        <w:trPr>
          <w:trHeight w:val="340"/>
        </w:trPr>
        <w:tc>
          <w:tcPr>
            <w:tcW w:w="1192" w:type="pct"/>
            <w:vAlign w:val="center"/>
          </w:tcPr>
          <w:p w14:paraId="19D9DCAC" w14:textId="77777777" w:rsidR="0082425E" w:rsidRPr="00154937" w:rsidRDefault="0082425E" w:rsidP="00C05CB1">
            <w:pPr>
              <w:suppressAutoHyphens/>
              <w:spacing w:before="0" w:after="0"/>
              <w:jc w:val="left"/>
              <w:rPr>
                <w:rFonts w:eastAsiaTheme="minorHAnsi"/>
                <w:b/>
                <w:bCs/>
                <w:color w:val="auto"/>
                <w:szCs w:val="20"/>
                <w:lang w:eastAsia="en-US"/>
              </w:rPr>
            </w:pPr>
            <w:r w:rsidRPr="00154937">
              <w:rPr>
                <w:rFonts w:eastAsiaTheme="minorHAnsi"/>
                <w:b/>
                <w:bCs/>
                <w:color w:val="auto"/>
                <w:szCs w:val="20"/>
                <w:lang w:eastAsia="en-US"/>
              </w:rPr>
              <w:t>TOTAL</w:t>
            </w:r>
          </w:p>
        </w:tc>
        <w:tc>
          <w:tcPr>
            <w:tcW w:w="561" w:type="pct"/>
            <w:vAlign w:val="center"/>
          </w:tcPr>
          <w:p w14:paraId="55F36A9B" w14:textId="77777777" w:rsidR="0082425E" w:rsidRPr="00154937" w:rsidRDefault="0082425E" w:rsidP="00C05CB1">
            <w:pPr>
              <w:suppressAutoHyphens/>
              <w:spacing w:before="0" w:after="0"/>
              <w:jc w:val="center"/>
              <w:rPr>
                <w:rFonts w:eastAsiaTheme="minorHAnsi"/>
                <w:b/>
                <w:bCs/>
                <w:color w:val="auto"/>
                <w:szCs w:val="20"/>
                <w:lang w:eastAsia="en-US"/>
              </w:rPr>
            </w:pPr>
            <w:r w:rsidRPr="00154937">
              <w:rPr>
                <w:b/>
                <w:bCs/>
                <w:color w:val="000000"/>
                <w:szCs w:val="20"/>
              </w:rPr>
              <w:t>112</w:t>
            </w:r>
          </w:p>
        </w:tc>
        <w:tc>
          <w:tcPr>
            <w:tcW w:w="988" w:type="pct"/>
            <w:vAlign w:val="center"/>
          </w:tcPr>
          <w:p w14:paraId="764D9805" w14:textId="77777777" w:rsidR="0082425E" w:rsidRPr="00154937" w:rsidRDefault="0082425E" w:rsidP="00C05CB1">
            <w:pPr>
              <w:suppressAutoHyphens/>
              <w:spacing w:before="0" w:after="0"/>
              <w:jc w:val="center"/>
              <w:rPr>
                <w:rFonts w:eastAsiaTheme="minorHAnsi"/>
                <w:b/>
                <w:bCs/>
                <w:color w:val="auto"/>
                <w:szCs w:val="20"/>
                <w:lang w:eastAsia="en-US"/>
              </w:rPr>
            </w:pPr>
            <w:r w:rsidRPr="00154937">
              <w:rPr>
                <w:b/>
                <w:bCs/>
                <w:color w:val="000000"/>
                <w:szCs w:val="20"/>
              </w:rPr>
              <w:t>251.438.142,80</w:t>
            </w:r>
          </w:p>
        </w:tc>
        <w:tc>
          <w:tcPr>
            <w:tcW w:w="909" w:type="pct"/>
            <w:vAlign w:val="center"/>
          </w:tcPr>
          <w:p w14:paraId="19CDDE3F" w14:textId="77777777" w:rsidR="0082425E" w:rsidRPr="00154937" w:rsidRDefault="0082425E" w:rsidP="00C05CB1">
            <w:pPr>
              <w:suppressAutoHyphens/>
              <w:spacing w:before="0" w:after="0"/>
              <w:jc w:val="center"/>
              <w:rPr>
                <w:rFonts w:eastAsiaTheme="minorHAnsi"/>
                <w:b/>
                <w:bCs/>
                <w:color w:val="auto"/>
                <w:szCs w:val="20"/>
                <w:lang w:eastAsia="en-US"/>
              </w:rPr>
            </w:pPr>
            <w:r w:rsidRPr="00154937">
              <w:rPr>
                <w:b/>
                <w:bCs/>
                <w:color w:val="000000"/>
                <w:szCs w:val="20"/>
              </w:rPr>
              <w:t>30</w:t>
            </w:r>
          </w:p>
        </w:tc>
        <w:tc>
          <w:tcPr>
            <w:tcW w:w="1349" w:type="pct"/>
            <w:vAlign w:val="center"/>
          </w:tcPr>
          <w:p w14:paraId="09D3D60E" w14:textId="77777777" w:rsidR="0082425E" w:rsidRPr="00154937" w:rsidRDefault="0082425E" w:rsidP="00C05CB1">
            <w:pPr>
              <w:suppressAutoHyphens/>
              <w:spacing w:before="0" w:after="0"/>
              <w:jc w:val="center"/>
              <w:rPr>
                <w:rFonts w:eastAsiaTheme="minorHAnsi"/>
                <w:b/>
                <w:bCs/>
                <w:color w:val="auto"/>
                <w:szCs w:val="20"/>
                <w:lang w:eastAsia="en-US"/>
              </w:rPr>
            </w:pPr>
            <w:r w:rsidRPr="00154937">
              <w:rPr>
                <w:b/>
                <w:bCs/>
                <w:color w:val="000000"/>
                <w:szCs w:val="20"/>
              </w:rPr>
              <w:t>80.156.401,50</w:t>
            </w:r>
          </w:p>
        </w:tc>
      </w:tr>
    </w:tbl>
    <w:p w14:paraId="68D09FD6" w14:textId="7D717431" w:rsidR="0082425E" w:rsidRPr="00154937" w:rsidRDefault="0082425E" w:rsidP="009740EA">
      <w:pPr>
        <w:suppressAutoHyphens/>
        <w:jc w:val="center"/>
        <w:rPr>
          <w:rFonts w:eastAsiaTheme="minorHAnsi" w:cstheme="minorBidi"/>
          <w:i/>
          <w:iCs/>
          <w:color w:val="auto"/>
          <w:szCs w:val="18"/>
          <w:lang w:eastAsia="en-US"/>
        </w:rPr>
      </w:pPr>
      <w:r w:rsidRPr="00154937">
        <w:rPr>
          <w:rFonts w:eastAsiaTheme="minorHAnsi" w:cstheme="minorBidi"/>
          <w:i/>
          <w:iCs/>
          <w:color w:val="auto"/>
          <w:szCs w:val="18"/>
          <w:lang w:eastAsia="en-US"/>
        </w:rPr>
        <w:t xml:space="preserve">Source: Authors' processing based on </w:t>
      </w:r>
      <w:r w:rsidR="00740EC5" w:rsidRPr="00154937">
        <w:rPr>
          <w:rFonts w:eastAsiaTheme="minorHAnsi" w:cstheme="minorBidi"/>
          <w:i/>
          <w:iCs/>
          <w:color w:val="auto"/>
          <w:szCs w:val="18"/>
          <w:lang w:eastAsia="en-US"/>
        </w:rPr>
        <w:t xml:space="preserve">MA RP for Central Region </w:t>
      </w:r>
      <w:r w:rsidRPr="00154937">
        <w:rPr>
          <w:rFonts w:eastAsiaTheme="minorHAnsi" w:cstheme="minorBidi"/>
          <w:i/>
          <w:iCs/>
          <w:color w:val="auto"/>
          <w:szCs w:val="18"/>
          <w:lang w:eastAsia="en-US"/>
        </w:rPr>
        <w:t>data</w:t>
      </w:r>
    </w:p>
    <w:p w14:paraId="2690B70D" w14:textId="77777777" w:rsidR="0082425E" w:rsidRPr="00154937" w:rsidRDefault="0082425E" w:rsidP="009740EA">
      <w:pPr>
        <w:suppressAutoHyphens/>
        <w:spacing w:before="0" w:after="0"/>
        <w:ind w:left="-360"/>
        <w:rPr>
          <w:rFonts w:eastAsiaTheme="minorHAnsi" w:cstheme="minorBidi"/>
          <w:color w:val="auto"/>
          <w:szCs w:val="18"/>
          <w:lang w:eastAsia="en-US"/>
        </w:rPr>
      </w:pPr>
      <w:r w:rsidRPr="00154937">
        <w:rPr>
          <w:rFonts w:eastAsiaTheme="minorHAnsi" w:cstheme="minorBidi"/>
          <w:color w:val="auto"/>
          <w:szCs w:val="18"/>
          <w:lang w:eastAsia="en-US"/>
        </w:rPr>
        <w:t>*) including phased projects</w:t>
      </w:r>
    </w:p>
    <w:p w14:paraId="18CB2D31" w14:textId="77777777" w:rsidR="0082425E" w:rsidRPr="00154937" w:rsidRDefault="0082425E" w:rsidP="009740EA">
      <w:pPr>
        <w:suppressAutoHyphens/>
        <w:spacing w:before="0" w:after="0"/>
        <w:ind w:left="-360"/>
        <w:rPr>
          <w:rFonts w:eastAsiaTheme="minorHAnsi" w:cstheme="minorBidi"/>
          <w:color w:val="auto"/>
          <w:szCs w:val="18"/>
          <w:lang w:eastAsia="en-US"/>
        </w:rPr>
      </w:pPr>
      <w:r w:rsidRPr="00154937">
        <w:rPr>
          <w:rFonts w:eastAsiaTheme="minorHAnsi" w:cstheme="minorBidi"/>
          <w:color w:val="auto"/>
          <w:szCs w:val="18"/>
          <w:lang w:eastAsia="en-US"/>
        </w:rPr>
        <w:t>**) approximate value, according to the exchange rate 1 EUR = 5 RON</w:t>
      </w:r>
    </w:p>
    <w:p w14:paraId="45915E82" w14:textId="77777777" w:rsidR="0082425E" w:rsidRPr="00154937" w:rsidRDefault="0082425E" w:rsidP="009740EA">
      <w:pPr>
        <w:spacing w:before="0" w:after="0"/>
        <w:ind w:left="-360"/>
        <w:rPr>
          <w:iCs/>
          <w:sz w:val="22"/>
          <w:szCs w:val="22"/>
          <w:highlight w:val="yellow"/>
        </w:rPr>
      </w:pPr>
    </w:p>
    <w:p w14:paraId="74E3736C" w14:textId="0282A56B" w:rsidR="0082425E" w:rsidRPr="00154937" w:rsidRDefault="0082425E" w:rsidP="009740EA">
      <w:pPr>
        <w:spacing w:before="0"/>
        <w:ind w:left="-360"/>
        <w:rPr>
          <w:b/>
          <w:bCs/>
          <w:iCs/>
          <w:sz w:val="22"/>
          <w:szCs w:val="22"/>
        </w:rPr>
      </w:pPr>
      <w:r w:rsidRPr="00154937">
        <w:rPr>
          <w:b/>
          <w:bCs/>
          <w:iCs/>
          <w:sz w:val="22"/>
          <w:szCs w:val="22"/>
        </w:rPr>
        <w:t>Total allocation value (EU + BS) RSO2.1:</w:t>
      </w:r>
      <w:r w:rsidR="00E82556" w:rsidRPr="00154937">
        <w:rPr>
          <w:b/>
          <w:bCs/>
          <w:iCs/>
          <w:sz w:val="22"/>
          <w:szCs w:val="22"/>
        </w:rPr>
        <w:tab/>
      </w:r>
      <w:r w:rsidRPr="00154937">
        <w:rPr>
          <w:b/>
          <w:bCs/>
          <w:iCs/>
          <w:color w:val="0070C0"/>
          <w:sz w:val="22"/>
          <w:szCs w:val="22"/>
        </w:rPr>
        <w:t>119.563.478 EUR</w:t>
      </w:r>
    </w:p>
    <w:p w14:paraId="54CFDA0A" w14:textId="55DEC0C6" w:rsidR="0082425E" w:rsidRPr="00154937" w:rsidRDefault="0082425E" w:rsidP="009740EA">
      <w:pPr>
        <w:spacing w:before="0" w:after="0"/>
        <w:ind w:left="-360"/>
        <w:rPr>
          <w:b/>
          <w:bCs/>
          <w:iCs/>
          <w:sz w:val="22"/>
          <w:szCs w:val="22"/>
        </w:rPr>
      </w:pPr>
      <w:r w:rsidRPr="00154937">
        <w:rPr>
          <w:b/>
          <w:bCs/>
          <w:iCs/>
          <w:sz w:val="22"/>
          <w:szCs w:val="22"/>
        </w:rPr>
        <w:t>Percentage of the value allocated to RSO2.1 contracted through grant projects:</w:t>
      </w:r>
      <w:r w:rsidR="006A07FB">
        <w:rPr>
          <w:b/>
          <w:bCs/>
          <w:iCs/>
          <w:sz w:val="22"/>
          <w:szCs w:val="22"/>
        </w:rPr>
        <w:t xml:space="preserve"> </w:t>
      </w:r>
      <w:r w:rsidR="006C4C35" w:rsidRPr="00154937">
        <w:rPr>
          <w:b/>
          <w:bCs/>
          <w:iCs/>
          <w:sz w:val="22"/>
          <w:szCs w:val="22"/>
        </w:rPr>
        <w:tab/>
      </w:r>
      <w:r w:rsidRPr="00154937">
        <w:rPr>
          <w:b/>
          <w:bCs/>
          <w:iCs/>
          <w:color w:val="0070C0"/>
          <w:sz w:val="22"/>
          <w:szCs w:val="22"/>
        </w:rPr>
        <w:t>67%</w:t>
      </w:r>
    </w:p>
    <w:p w14:paraId="44EC8960" w14:textId="5D966217" w:rsidR="0082425E" w:rsidRPr="00154937" w:rsidRDefault="0082425E" w:rsidP="009740EA">
      <w:pPr>
        <w:spacing w:before="0" w:after="0"/>
        <w:ind w:left="-360"/>
        <w:rPr>
          <w:b/>
          <w:bCs/>
          <w:iCs/>
          <w:sz w:val="22"/>
          <w:szCs w:val="22"/>
        </w:rPr>
      </w:pPr>
      <w:r w:rsidRPr="00154937">
        <w:rPr>
          <w:b/>
          <w:bCs/>
          <w:iCs/>
          <w:sz w:val="22"/>
          <w:szCs w:val="22"/>
        </w:rPr>
        <w:t xml:space="preserve">Percentage of the value allocated to RSO2.1 contracted through financial instruments: </w:t>
      </w:r>
      <w:r w:rsidR="006C4C35" w:rsidRPr="00154937">
        <w:rPr>
          <w:b/>
          <w:bCs/>
          <w:iCs/>
          <w:sz w:val="22"/>
          <w:szCs w:val="22"/>
        </w:rPr>
        <w:tab/>
      </w:r>
      <w:r w:rsidRPr="00154937">
        <w:rPr>
          <w:b/>
          <w:bCs/>
          <w:iCs/>
          <w:color w:val="0070C0"/>
          <w:sz w:val="22"/>
          <w:szCs w:val="22"/>
        </w:rPr>
        <w:t>20,66%</w:t>
      </w:r>
    </w:p>
    <w:p w14:paraId="415EF640" w14:textId="77777777" w:rsidR="0082425E" w:rsidRPr="00154937" w:rsidRDefault="0082425E" w:rsidP="009740EA">
      <w:pPr>
        <w:spacing w:before="0" w:after="0"/>
        <w:ind w:left="-360"/>
        <w:rPr>
          <w:iCs/>
          <w:sz w:val="22"/>
          <w:szCs w:val="22"/>
        </w:rPr>
      </w:pPr>
    </w:p>
    <w:p w14:paraId="532A93AF" w14:textId="15AF6513" w:rsidR="0082425E" w:rsidRPr="00154937" w:rsidRDefault="0082425E" w:rsidP="009740EA">
      <w:pPr>
        <w:spacing w:before="0" w:after="0"/>
        <w:ind w:left="-360"/>
        <w:rPr>
          <w:b/>
          <w:bCs/>
          <w:iCs/>
          <w:sz w:val="22"/>
          <w:szCs w:val="22"/>
        </w:rPr>
      </w:pPr>
      <w:r w:rsidRPr="00154937">
        <w:rPr>
          <w:b/>
          <w:bCs/>
          <w:iCs/>
          <w:sz w:val="22"/>
          <w:szCs w:val="22"/>
        </w:rPr>
        <w:t xml:space="preserve">TOTAL contracted percentage RSO2.1 of the allocated amount: </w:t>
      </w:r>
      <w:r w:rsidR="006C4C35" w:rsidRPr="00154937">
        <w:rPr>
          <w:b/>
          <w:bCs/>
          <w:iCs/>
          <w:sz w:val="22"/>
          <w:szCs w:val="22"/>
        </w:rPr>
        <w:tab/>
      </w:r>
      <w:r w:rsidRPr="00154937">
        <w:rPr>
          <w:b/>
          <w:bCs/>
          <w:iCs/>
          <w:color w:val="0070C0"/>
          <w:sz w:val="22"/>
          <w:szCs w:val="22"/>
        </w:rPr>
        <w:t>87,66%</w:t>
      </w:r>
    </w:p>
    <w:p w14:paraId="7F9BDA79" w14:textId="6EEA2FCB" w:rsidR="00A70224" w:rsidRPr="00154937" w:rsidRDefault="00A70224" w:rsidP="006C4C35">
      <w:pPr>
        <w:suppressAutoHyphens/>
        <w:rPr>
          <w:rFonts w:eastAsiaTheme="minorHAnsi" w:cstheme="minorBidi"/>
          <w:color w:val="auto"/>
          <w:szCs w:val="18"/>
          <w:lang w:eastAsia="en-US"/>
        </w:rPr>
      </w:pPr>
    </w:p>
    <w:p w14:paraId="7D32C589" w14:textId="5088DA79" w:rsidR="00BC5EC1" w:rsidRPr="00154937" w:rsidRDefault="00BC5EC1" w:rsidP="00555DBA">
      <w:pPr>
        <w:rPr>
          <w:szCs w:val="20"/>
        </w:rPr>
        <w:sectPr w:rsidR="00BC5EC1" w:rsidRPr="00154937" w:rsidSect="00E9722E">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144" w:footer="432" w:gutter="0"/>
          <w:cols w:space="720"/>
          <w:docGrid w:linePitch="360"/>
        </w:sectPr>
      </w:pPr>
    </w:p>
    <w:p w14:paraId="23F73895" w14:textId="77777777" w:rsidR="00F72313" w:rsidRPr="00154937" w:rsidRDefault="00F72313" w:rsidP="00823EF9">
      <w:pPr>
        <w:pStyle w:val="Legend"/>
        <w:rPr>
          <w:lang w:val="en-US"/>
        </w:rPr>
      </w:pPr>
    </w:p>
    <w:p w14:paraId="2443306C" w14:textId="756238D9" w:rsidR="00823EF9" w:rsidRPr="00154937" w:rsidRDefault="00823EF9" w:rsidP="00823EF9">
      <w:pPr>
        <w:pStyle w:val="Legend"/>
        <w:rPr>
          <w:b w:val="0"/>
          <w:bCs w:val="0"/>
          <w:sz w:val="22"/>
          <w:szCs w:val="22"/>
          <w:lang w:val="en-US"/>
        </w:rPr>
      </w:pPr>
      <w:bookmarkStart w:id="19" w:name="_Toc212320146"/>
      <w:r w:rsidRPr="00154937">
        <w:rPr>
          <w:sz w:val="22"/>
          <w:szCs w:val="22"/>
          <w:lang w:val="en-US"/>
        </w:rPr>
        <w:t xml:space="preserve">Figure </w:t>
      </w:r>
      <w:r w:rsidRPr="00154937">
        <w:rPr>
          <w:sz w:val="22"/>
          <w:szCs w:val="22"/>
          <w:lang w:val="en-US"/>
        </w:rPr>
        <w:fldChar w:fldCharType="begin"/>
      </w:r>
      <w:r w:rsidRPr="00154937">
        <w:rPr>
          <w:sz w:val="22"/>
          <w:szCs w:val="22"/>
          <w:lang w:val="en-US"/>
        </w:rPr>
        <w:instrText xml:space="preserve"> SEQ Figure \* ARABIC </w:instrText>
      </w:r>
      <w:r w:rsidRPr="00154937">
        <w:rPr>
          <w:sz w:val="22"/>
          <w:szCs w:val="22"/>
          <w:lang w:val="en-US"/>
        </w:rPr>
        <w:fldChar w:fldCharType="separate"/>
      </w:r>
      <w:r w:rsidR="002512C0" w:rsidRPr="00154937">
        <w:rPr>
          <w:sz w:val="22"/>
          <w:szCs w:val="22"/>
          <w:lang w:val="en-US"/>
        </w:rPr>
        <w:t>1</w:t>
      </w:r>
      <w:r w:rsidRPr="00154937">
        <w:rPr>
          <w:sz w:val="22"/>
          <w:szCs w:val="22"/>
          <w:lang w:val="en-US"/>
        </w:rPr>
        <w:fldChar w:fldCharType="end"/>
      </w:r>
      <w:r w:rsidR="00C963B3" w:rsidRPr="00154937">
        <w:rPr>
          <w:sz w:val="22"/>
          <w:szCs w:val="22"/>
          <w:lang w:val="en-US"/>
        </w:rPr>
        <w:t xml:space="preserve">. The logic of the intervention on energy efficiency within RSO2.1, </w:t>
      </w:r>
      <w:r w:rsidR="00C963B3" w:rsidRPr="00813B8A">
        <w:rPr>
          <w:sz w:val="22"/>
          <w:szCs w:val="22"/>
          <w:lang w:val="en-US"/>
        </w:rPr>
        <w:t>PR Center</w:t>
      </w:r>
      <w:bookmarkEnd w:id="19"/>
    </w:p>
    <w:p w14:paraId="378401F1" w14:textId="77777777" w:rsidR="00F72313" w:rsidRPr="00154937" w:rsidRDefault="00F72313" w:rsidP="00555DBA">
      <w:pPr>
        <w:spacing w:after="160" w:line="259" w:lineRule="auto"/>
        <w:jc w:val="left"/>
      </w:pPr>
      <w:bookmarkStart w:id="20" w:name="_Hlk197379297"/>
    </w:p>
    <w:p w14:paraId="3597E4AF" w14:textId="50D286A3" w:rsidR="00555DBA" w:rsidRPr="00154937" w:rsidRDefault="00555DBA" w:rsidP="00555DBA">
      <w:pPr>
        <w:spacing w:after="160" w:line="259" w:lineRule="auto"/>
        <w:jc w:val="left"/>
      </w:pPr>
      <w:r w:rsidRPr="00154937">
        <w:rPr>
          <w:noProof/>
        </w:rPr>
        <mc:AlternateContent>
          <mc:Choice Requires="wpg">
            <w:drawing>
              <wp:anchor distT="0" distB="0" distL="114300" distR="114300" simplePos="0" relativeHeight="251673088" behindDoc="0" locked="0" layoutInCell="1" allowOverlap="1" wp14:anchorId="2DE7D32F" wp14:editId="1923FBF3">
                <wp:simplePos x="0" y="0"/>
                <wp:positionH relativeFrom="margin">
                  <wp:align>left</wp:align>
                </wp:positionH>
                <wp:positionV relativeFrom="paragraph">
                  <wp:posOffset>121984</wp:posOffset>
                </wp:positionV>
                <wp:extent cx="9148445" cy="3575709"/>
                <wp:effectExtent l="0" t="0" r="0" b="24765"/>
                <wp:wrapNone/>
                <wp:docPr id="1443002644" name="Group 122"/>
                <wp:cNvGraphicFramePr/>
                <a:graphic xmlns:a="http://schemas.openxmlformats.org/drawingml/2006/main">
                  <a:graphicData uri="http://schemas.microsoft.com/office/word/2010/wordprocessingGroup">
                    <wpg:wgp>
                      <wpg:cNvGrpSpPr/>
                      <wpg:grpSpPr>
                        <a:xfrm>
                          <a:off x="0" y="0"/>
                          <a:ext cx="9148445" cy="3575709"/>
                          <a:chOff x="0" y="-48131"/>
                          <a:chExt cx="9148466" cy="3073560"/>
                        </a:xfrm>
                      </wpg:grpSpPr>
                      <wpg:grpSp>
                        <wpg:cNvPr id="1390050259" name="Group 102"/>
                        <wpg:cNvGrpSpPr/>
                        <wpg:grpSpPr>
                          <a:xfrm>
                            <a:off x="0" y="-48131"/>
                            <a:ext cx="9148466" cy="3073560"/>
                            <a:chOff x="0" y="-48136"/>
                            <a:chExt cx="9148476" cy="3073900"/>
                          </a:xfrm>
                        </wpg:grpSpPr>
                        <wpg:grpSp>
                          <wpg:cNvPr id="688403507" name="Group 101"/>
                          <wpg:cNvGrpSpPr/>
                          <wpg:grpSpPr>
                            <a:xfrm>
                              <a:off x="0" y="-48136"/>
                              <a:ext cx="9148476" cy="3073900"/>
                              <a:chOff x="0" y="-48136"/>
                              <a:chExt cx="9148476" cy="3073900"/>
                            </a:xfrm>
                          </wpg:grpSpPr>
                          <wpg:grpSp>
                            <wpg:cNvPr id="474007026" name="Group 99"/>
                            <wpg:cNvGrpSpPr/>
                            <wpg:grpSpPr>
                              <a:xfrm>
                                <a:off x="0" y="-48136"/>
                                <a:ext cx="9148476" cy="3073900"/>
                                <a:chOff x="-329443" y="-97802"/>
                                <a:chExt cx="9149039" cy="2966579"/>
                              </a:xfrm>
                            </wpg:grpSpPr>
                            <wpg:grpSp>
                              <wpg:cNvPr id="904030707" name="Group 97"/>
                              <wpg:cNvGrpSpPr/>
                              <wpg:grpSpPr>
                                <a:xfrm>
                                  <a:off x="972053" y="1901535"/>
                                  <a:ext cx="7706560" cy="967242"/>
                                  <a:chOff x="-255012" y="368622"/>
                                  <a:chExt cx="7706560" cy="967242"/>
                                </a:xfrm>
                              </wpg:grpSpPr>
                              <wpg:grpSp>
                                <wpg:cNvPr id="300389090" name="Group 96"/>
                                <wpg:cNvGrpSpPr/>
                                <wpg:grpSpPr>
                                  <a:xfrm>
                                    <a:off x="-255012" y="386608"/>
                                    <a:ext cx="7706415" cy="949256"/>
                                    <a:chOff x="-255033" y="363380"/>
                                    <a:chExt cx="7707031" cy="949675"/>
                                  </a:xfrm>
                                </wpg:grpSpPr>
                                <wpg:grpSp>
                                  <wpg:cNvPr id="578507892" name="Group 95"/>
                                  <wpg:cNvGrpSpPr/>
                                  <wpg:grpSpPr>
                                    <a:xfrm>
                                      <a:off x="101885" y="881436"/>
                                      <a:ext cx="7350113" cy="431619"/>
                                      <a:chOff x="96083" y="344226"/>
                                      <a:chExt cx="6931470" cy="431619"/>
                                    </a:xfrm>
                                  </wpg:grpSpPr>
                                  <wps:wsp>
                                    <wps:cNvPr id="2061927293" name="Rectangle: Rounded Corners 117"/>
                                    <wps:cNvSpPr/>
                                    <wps:spPr>
                                      <a:xfrm>
                                        <a:off x="96083" y="344226"/>
                                        <a:ext cx="2792390" cy="417403"/>
                                      </a:xfrm>
                                      <a:prstGeom prst="roundRect">
                                        <a:avLst/>
                                      </a:prstGeom>
                                      <a:solidFill>
                                        <a:srgbClr val="ACAEAC">
                                          <a:lumMod val="20000"/>
                                          <a:lumOff val="80000"/>
                                        </a:srgbClr>
                                      </a:solidFill>
                                      <a:ln w="12700" cap="flat" cmpd="sng" algn="ctr">
                                        <a:solidFill>
                                          <a:srgbClr val="E6E6E6">
                                            <a:lumMod val="90000"/>
                                          </a:srgbClr>
                                        </a:solidFill>
                                        <a:prstDash val="dash"/>
                                        <a:miter lim="800000"/>
                                      </a:ln>
                                      <a:effectLst/>
                                    </wps:spPr>
                                    <wps:txbx>
                                      <w:txbxContent>
                                        <w:p w14:paraId="595645B6" w14:textId="77777777" w:rsidR="006B0722" w:rsidRPr="00740EC5" w:rsidRDefault="006B0722" w:rsidP="00555DBA">
                                          <w:pPr>
                                            <w:spacing w:before="0" w:after="0"/>
                                            <w:jc w:val="center"/>
                                            <w:rPr>
                                              <w:sz w:val="16"/>
                                              <w:szCs w:val="16"/>
                                            </w:rPr>
                                          </w:pPr>
                                          <w:r w:rsidRPr="00740EC5">
                                            <w:rPr>
                                              <w:sz w:val="16"/>
                                              <w:szCs w:val="16"/>
                                            </w:rPr>
                                            <w:t>Internal and external factors influencing implementation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03820628" name="Rectangle: Rounded Corners 123"/>
                                    <wps:cNvSpPr/>
                                    <wps:spPr>
                                      <a:xfrm>
                                        <a:off x="3192538" y="358479"/>
                                        <a:ext cx="3835015" cy="417366"/>
                                      </a:xfrm>
                                      <a:prstGeom prst="roundRect">
                                        <a:avLst/>
                                      </a:prstGeom>
                                      <a:solidFill>
                                        <a:srgbClr val="ACAEAC">
                                          <a:lumMod val="20000"/>
                                          <a:lumOff val="80000"/>
                                        </a:srgbClr>
                                      </a:solidFill>
                                      <a:ln w="12700" cap="flat" cmpd="sng" algn="ctr">
                                        <a:solidFill>
                                          <a:srgbClr val="E6E6E6">
                                            <a:lumMod val="90000"/>
                                          </a:srgbClr>
                                        </a:solidFill>
                                        <a:prstDash val="dash"/>
                                        <a:miter lim="800000"/>
                                      </a:ln>
                                      <a:effectLst/>
                                    </wps:spPr>
                                    <wps:txbx>
                                      <w:txbxContent>
                                        <w:p w14:paraId="5DBD3DD8" w14:textId="77777777" w:rsidR="006B0722" w:rsidRPr="00740EC5" w:rsidRDefault="006B0722" w:rsidP="00555DBA">
                                          <w:pPr>
                                            <w:spacing w:before="0" w:after="0"/>
                                            <w:jc w:val="center"/>
                                            <w:rPr>
                                              <w:sz w:val="16"/>
                                              <w:szCs w:val="16"/>
                                            </w:rPr>
                                          </w:pPr>
                                          <w:r w:rsidRPr="00740EC5">
                                            <w:rPr>
                                              <w:sz w:val="16"/>
                                              <w:szCs w:val="16"/>
                                            </w:rPr>
                                            <w:t>Internal and external factors influencing effectiveness and impact,</w:t>
                                          </w:r>
                                        </w:p>
                                        <w:p w14:paraId="3FFA626F" w14:textId="77777777" w:rsidR="006B0722" w:rsidRPr="00740EC5" w:rsidRDefault="006B0722" w:rsidP="00555DBA">
                                          <w:pPr>
                                            <w:spacing w:before="0" w:after="0"/>
                                            <w:jc w:val="center"/>
                                            <w:rPr>
                                              <w:sz w:val="16"/>
                                              <w:szCs w:val="16"/>
                                            </w:rPr>
                                          </w:pPr>
                                          <w:r w:rsidRPr="00740EC5">
                                            <w:rPr>
                                              <w:sz w:val="16"/>
                                              <w:szCs w:val="16"/>
                                            </w:rPr>
                                            <w:t>including other PR Centre interventions or national programmes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grpSp>
                                  <wpg:cNvPr id="719129633" name="Group 96"/>
                                  <wpg:cNvGrpSpPr>
                                    <a:grpSpLocks/>
                                  </wpg:cNvGrpSpPr>
                                  <wpg:grpSpPr bwMode="auto">
                                    <a:xfrm>
                                      <a:off x="-255033" y="363380"/>
                                      <a:ext cx="7041878" cy="358881"/>
                                      <a:chOff x="-2563" y="3634"/>
                                      <a:chExt cx="70418" cy="3589"/>
                                    </a:xfrm>
                                  </wpg:grpSpPr>
                                  <wps:wsp>
                                    <wps:cNvPr id="1508483439" name="Straight Connector 36"/>
                                    <wps:cNvCnPr>
                                      <a:cxnSpLocks noChangeShapeType="1"/>
                                    </wps:cNvCnPr>
                                    <wps:spPr bwMode="auto">
                                      <a:xfrm>
                                        <a:off x="-2563" y="5149"/>
                                        <a:ext cx="70418" cy="0"/>
                                      </a:xfrm>
                                      <a:prstGeom prst="line">
                                        <a:avLst/>
                                      </a:prstGeom>
                                      <a:noFill/>
                                      <a:ln w="19050">
                                        <a:solidFill>
                                          <a:srgbClr val="A5A5A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1298490891" name="Text Box 2"/>
                                    <wps:cNvSpPr txBox="1">
                                      <a:spLocks noChangeArrowheads="1"/>
                                    </wps:cNvSpPr>
                                    <wps:spPr bwMode="auto">
                                      <a:xfrm>
                                        <a:off x="2634" y="3634"/>
                                        <a:ext cx="8929" cy="3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37B44" w14:textId="77777777" w:rsidR="006B0722" w:rsidRPr="00740EC5" w:rsidRDefault="006B0722" w:rsidP="00555DBA">
                                          <w:pPr>
                                            <w:rPr>
                                              <w:b/>
                                            </w:rPr>
                                          </w:pPr>
                                          <w:r w:rsidRPr="00740EC5">
                                            <w:rPr>
                                              <w:b/>
                                            </w:rPr>
                                            <w:t>Activities</w:t>
                                          </w:r>
                                        </w:p>
                                      </w:txbxContent>
                                    </wps:txbx>
                                    <wps:bodyPr rot="0" vert="horz" wrap="square" lIns="91440" tIns="45720" rIns="91440" bIns="45720" anchor="t" anchorCtr="0" upright="1">
                                      <a:noAutofit/>
                                    </wps:bodyPr>
                                  </wps:wsp>
                                  <wps:wsp>
                                    <wps:cNvPr id="278027523" name="Text Box 2"/>
                                    <wps:cNvSpPr txBox="1">
                                      <a:spLocks noChangeArrowheads="1"/>
                                    </wps:cNvSpPr>
                                    <wps:spPr bwMode="auto">
                                      <a:xfrm>
                                        <a:off x="18141" y="3761"/>
                                        <a:ext cx="9678" cy="3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127BB" w14:textId="77777777" w:rsidR="006B0722" w:rsidRPr="00740EC5" w:rsidRDefault="006B0722" w:rsidP="00555DBA">
                                          <w:pPr>
                                            <w:jc w:val="center"/>
                                            <w:rPr>
                                              <w:b/>
                                            </w:rPr>
                                          </w:pPr>
                                          <w:r w:rsidRPr="00740EC5">
                                            <w:rPr>
                                              <w:b/>
                                            </w:rPr>
                                            <w:t>Achievements</w:t>
                                          </w:r>
                                        </w:p>
                                      </w:txbxContent>
                                    </wps:txbx>
                                    <wps:bodyPr rot="0" vert="horz" wrap="square" lIns="91440" tIns="45720" rIns="91440" bIns="45720" anchor="t" anchorCtr="0" upright="1">
                                      <a:noAutofit/>
                                    </wps:bodyPr>
                                  </wps:wsp>
                                  <wps:wsp>
                                    <wps:cNvPr id="692466098" name="Text Box 2"/>
                                    <wps:cNvSpPr txBox="1">
                                      <a:spLocks noChangeArrowheads="1"/>
                                    </wps:cNvSpPr>
                                    <wps:spPr bwMode="auto">
                                      <a:xfrm>
                                        <a:off x="42270" y="3640"/>
                                        <a:ext cx="9741" cy="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8FB48" w14:textId="77777777" w:rsidR="006B0722" w:rsidRPr="00740EC5" w:rsidRDefault="006B0722" w:rsidP="00555DBA">
                                          <w:pPr>
                                            <w:jc w:val="center"/>
                                            <w:rPr>
                                              <w:b/>
                                            </w:rPr>
                                          </w:pPr>
                                          <w:r w:rsidRPr="00740EC5">
                                            <w:rPr>
                                              <w:b/>
                                            </w:rPr>
                                            <w:t>Results</w:t>
                                          </w:r>
                                        </w:p>
                                      </w:txbxContent>
                                    </wps:txbx>
                                    <wps:bodyPr rot="0" vert="horz" wrap="square" lIns="91440" tIns="45720" rIns="91440" bIns="45720" anchor="t" anchorCtr="0" upright="1">
                                      <a:noAutofit/>
                                    </wps:bodyPr>
                                  </wps:wsp>
                                </wpg:grpSp>
                              </wpg:grpSp>
                              <wps:wsp>
                                <wps:cNvPr id="947680056" name="Text Box 2"/>
                                <wps:cNvSpPr txBox="1">
                                  <a:spLocks noChangeArrowheads="1"/>
                                </wps:cNvSpPr>
                                <wps:spPr bwMode="auto">
                                  <a:xfrm>
                                    <a:off x="6477437" y="368622"/>
                                    <a:ext cx="974111" cy="327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51613" w14:textId="77777777" w:rsidR="006B0722" w:rsidRPr="00740EC5" w:rsidRDefault="006B0722" w:rsidP="00555DBA">
                                      <w:pPr>
                                        <w:jc w:val="center"/>
                                        <w:rPr>
                                          <w:b/>
                                        </w:rPr>
                                      </w:pPr>
                                      <w:r w:rsidRPr="00740EC5">
                                        <w:rPr>
                                          <w:b/>
                                        </w:rPr>
                                        <w:t>Impact</w:t>
                                      </w:r>
                                    </w:p>
                                  </w:txbxContent>
                                </wps:txbx>
                                <wps:bodyPr rot="0" vert="horz" wrap="square" lIns="91440" tIns="45720" rIns="91440" bIns="45720" anchor="t" anchorCtr="0" upright="1">
                                  <a:noAutofit/>
                                </wps:bodyPr>
                              </wps:wsp>
                            </wpg:grpSp>
                            <wps:wsp>
                              <wps:cNvPr id="74725604" name="Text Box 2"/>
                              <wps:cNvSpPr txBox="1">
                                <a:spLocks noChangeArrowheads="1"/>
                              </wps:cNvSpPr>
                              <wps:spPr bwMode="auto">
                                <a:xfrm>
                                  <a:off x="-253238" y="1907910"/>
                                  <a:ext cx="1235680" cy="390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D6855" w14:textId="77777777" w:rsidR="006B0722" w:rsidRPr="00740EC5" w:rsidRDefault="006B0722" w:rsidP="00555DBA">
                                    <w:pPr>
                                      <w:rPr>
                                        <w:b/>
                                      </w:rPr>
                                    </w:pPr>
                                    <w:r w:rsidRPr="00740EC5">
                                      <w:rPr>
                                        <w:b/>
                                      </w:rPr>
                                      <w:t>Challenges/Needs</w:t>
                                    </w:r>
                                  </w:p>
                                  <w:p w14:paraId="41B85487" w14:textId="77777777" w:rsidR="006B0722" w:rsidRPr="00740EC5" w:rsidRDefault="006B0722" w:rsidP="00555DBA">
                                    <w:pPr>
                                      <w:rPr>
                                        <w:b/>
                                      </w:rPr>
                                    </w:pPr>
                                  </w:p>
                                </w:txbxContent>
                              </wps:txbx>
                              <wps:bodyPr rot="0" vert="horz" wrap="square" lIns="91440" tIns="45720" rIns="91440" bIns="45720" anchor="t" anchorCtr="0" upright="1">
                                <a:noAutofit/>
                              </wps:bodyPr>
                            </wps:wsp>
                            <wpg:grpSp>
                              <wpg:cNvPr id="649835417" name="Group 98"/>
                              <wpg:cNvGrpSpPr/>
                              <wpg:grpSpPr>
                                <a:xfrm>
                                  <a:off x="1295878" y="-79091"/>
                                  <a:ext cx="4564872" cy="1838974"/>
                                  <a:chOff x="29141" y="-286537"/>
                                  <a:chExt cx="4565051" cy="1839056"/>
                                </a:xfrm>
                              </wpg:grpSpPr>
                              <wpg:grpSp>
                                <wpg:cNvPr id="1133980827" name="Group 101"/>
                                <wpg:cNvGrpSpPr>
                                  <a:grpSpLocks/>
                                </wpg:cNvGrpSpPr>
                                <wpg:grpSpPr bwMode="auto">
                                  <a:xfrm>
                                    <a:off x="29141" y="-286537"/>
                                    <a:ext cx="4565051" cy="1839056"/>
                                    <a:chOff x="286" y="-7993"/>
                                    <a:chExt cx="46372" cy="51301"/>
                                  </a:xfrm>
                                </wpg:grpSpPr>
                                <wps:wsp>
                                  <wps:cNvPr id="725793801" name="AutoShape 102"/>
                                  <wps:cNvSpPr>
                                    <a:spLocks noChangeArrowheads="1"/>
                                  </wps:cNvSpPr>
                                  <wps:spPr bwMode="auto">
                                    <a:xfrm>
                                      <a:off x="286" y="-7722"/>
                                      <a:ext cx="13740" cy="18607"/>
                                    </a:xfrm>
                                    <a:prstGeom prst="roundRect">
                                      <a:avLst>
                                        <a:gd name="adj" fmla="val 16667"/>
                                      </a:avLst>
                                    </a:prstGeom>
                                    <a:solidFill>
                                      <a:srgbClr val="82009B"/>
                                    </a:solidFill>
                                    <a:ln w="12700">
                                      <a:noFill/>
                                      <a:miter lim="800000"/>
                                      <a:headEnd/>
                                      <a:tailEnd/>
                                    </a:ln>
                                  </wps:spPr>
                                  <wps:txbx>
                                    <w:txbxContent>
                                      <w:p w14:paraId="3B648237" w14:textId="77777777" w:rsidR="006B0722" w:rsidRPr="00740EC5" w:rsidRDefault="006B0722" w:rsidP="00555DBA">
                                        <w:pPr>
                                          <w:spacing w:before="0" w:after="0"/>
                                          <w:jc w:val="center"/>
                                        </w:pPr>
                                        <w:r w:rsidRPr="00740EC5">
                                          <w:rPr>
                                            <w:color w:val="FFFFFF"/>
                                            <w:sz w:val="16"/>
                                            <w:szCs w:val="16"/>
                                          </w:rPr>
                                          <w:t>Renovation of multi-family residential buildings (apartment blocks, grant) and single-family homes (IF)</w:t>
                                        </w:r>
                                      </w:p>
                                    </w:txbxContent>
                                  </wps:txbx>
                                  <wps:bodyPr rot="0" vert="horz" wrap="square" lIns="91440" tIns="45720" rIns="91440" bIns="45720" anchor="ctr" anchorCtr="0" upright="1">
                                    <a:noAutofit/>
                                  </wps:bodyPr>
                                </wps:wsp>
                                <wps:wsp>
                                  <wps:cNvPr id="493110557" name="Rectangle: Rounded Corners 75"/>
                                  <wps:cNvSpPr>
                                    <a:spLocks noChangeArrowheads="1"/>
                                  </wps:cNvSpPr>
                                  <wps:spPr bwMode="auto">
                                    <a:xfrm>
                                      <a:off x="15276" y="-7993"/>
                                      <a:ext cx="16685" cy="16121"/>
                                    </a:xfrm>
                                    <a:prstGeom prst="roundRect">
                                      <a:avLst>
                                        <a:gd name="adj" fmla="val 16667"/>
                                      </a:avLst>
                                    </a:prstGeom>
                                    <a:solidFill>
                                      <a:srgbClr val="82009B"/>
                                    </a:solidFill>
                                    <a:ln w="12700">
                                      <a:noFill/>
                                      <a:miter lim="800000"/>
                                      <a:headEnd/>
                                      <a:tailEnd/>
                                    </a:ln>
                                  </wps:spPr>
                                  <wps:txbx>
                                    <w:txbxContent>
                                      <w:p w14:paraId="638340BB" w14:textId="77777777" w:rsidR="006B0722" w:rsidRPr="00740EC5" w:rsidRDefault="006B0722" w:rsidP="00555DBA">
                                        <w:pPr>
                                          <w:spacing w:before="0" w:after="0"/>
                                          <w:jc w:val="center"/>
                                          <w:rPr>
                                            <w:color w:val="FFFFFF"/>
                                            <w:sz w:val="16"/>
                                            <w:szCs w:val="16"/>
                                          </w:rPr>
                                        </w:pPr>
                                        <w:r w:rsidRPr="00740EC5">
                                          <w:rPr>
                                            <w:color w:val="FFFFFF"/>
                                            <w:sz w:val="16"/>
                                            <w:szCs w:val="16"/>
                                          </w:rPr>
                                          <w:t xml:space="preserve">Homes with increased energy efficiency and performance </w:t>
                                        </w:r>
                                      </w:p>
                                    </w:txbxContent>
                                  </wps:txbx>
                                  <wps:bodyPr rot="0" vert="horz" wrap="square" lIns="91440" tIns="45720" rIns="91440" bIns="45720" anchor="ctr" anchorCtr="0" upright="1">
                                    <a:noAutofit/>
                                  </wps:bodyPr>
                                </wps:wsp>
                                <wps:wsp>
                                  <wps:cNvPr id="1558991354" name="Rectangle: Rounded Corners 74"/>
                                  <wps:cNvSpPr>
                                    <a:spLocks noChangeArrowheads="1"/>
                                  </wps:cNvSpPr>
                                  <wps:spPr bwMode="auto">
                                    <a:xfrm>
                                      <a:off x="33498" y="-4173"/>
                                      <a:ext cx="13160" cy="47481"/>
                                    </a:xfrm>
                                    <a:prstGeom prst="roundRect">
                                      <a:avLst>
                                        <a:gd name="adj" fmla="val 16667"/>
                                      </a:avLst>
                                    </a:prstGeom>
                                    <a:solidFill>
                                      <a:srgbClr val="82009B"/>
                                    </a:solidFill>
                                    <a:ln w="12700">
                                      <a:noFill/>
                                      <a:miter lim="800000"/>
                                      <a:headEnd/>
                                      <a:tailEnd/>
                                    </a:ln>
                                  </wps:spPr>
                                  <wps:txbx>
                                    <w:txbxContent>
                                      <w:p w14:paraId="565BB335" w14:textId="77777777" w:rsidR="006B0722" w:rsidRPr="00740EC5" w:rsidRDefault="006B0722" w:rsidP="00555DBA">
                                        <w:pPr>
                                          <w:spacing w:before="0" w:after="0"/>
                                          <w:jc w:val="center"/>
                                          <w:rPr>
                                            <w:color w:val="FFFFFF"/>
                                            <w:sz w:val="16"/>
                                            <w:szCs w:val="16"/>
                                          </w:rPr>
                                        </w:pPr>
                                        <w:r w:rsidRPr="00740EC5">
                                          <w:rPr>
                                            <w:color w:val="FFFFFF"/>
                                            <w:sz w:val="16"/>
                                            <w:szCs w:val="16"/>
                                          </w:rPr>
                                          <w:t>Decrease in primary energy consumption of public and residential buildings</w:t>
                                        </w:r>
                                      </w:p>
                                      <w:p w14:paraId="16F6DCF6" w14:textId="77777777" w:rsidR="006B0722" w:rsidRPr="00740EC5" w:rsidRDefault="006B0722" w:rsidP="00555DBA">
                                        <w:pPr>
                                          <w:spacing w:before="0" w:after="0"/>
                                          <w:jc w:val="center"/>
                                          <w:rPr>
                                            <w:color w:val="FFFFFF"/>
                                            <w:sz w:val="16"/>
                                            <w:szCs w:val="16"/>
                                          </w:rPr>
                                        </w:pPr>
                                      </w:p>
                                      <w:p w14:paraId="178781A4" w14:textId="77777777" w:rsidR="006B0722" w:rsidRPr="00740EC5" w:rsidRDefault="006B0722" w:rsidP="00555DBA">
                                        <w:pPr>
                                          <w:spacing w:before="0" w:after="0"/>
                                          <w:jc w:val="center"/>
                                          <w:rPr>
                                            <w:color w:val="FFFFFF"/>
                                            <w:sz w:val="16"/>
                                            <w:szCs w:val="16"/>
                                          </w:rPr>
                                        </w:pPr>
                                      </w:p>
                                    </w:txbxContent>
                                  </wps:txbx>
                                  <wps:bodyPr rot="0" vert="horz" wrap="square" lIns="91440" tIns="45720" rIns="91440" bIns="45720" anchor="ctr" anchorCtr="0" upright="1">
                                    <a:noAutofit/>
                                  </wps:bodyPr>
                                </wps:wsp>
                                <wps:wsp>
                                  <wps:cNvPr id="53865724" name="Straight Arrow Connector 109"/>
                                  <wps:cNvCnPr>
                                    <a:cxnSpLocks noChangeShapeType="1"/>
                                  </wps:cNvCnPr>
                                  <wps:spPr bwMode="auto">
                                    <a:xfrm>
                                      <a:off x="30176" y="1935"/>
                                      <a:ext cx="5574"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45955395" name="Straight Arrow Connector 109"/>
                                <wps:cNvCnPr>
                                  <a:cxnSpLocks noChangeShapeType="1"/>
                                </wps:cNvCnPr>
                                <wps:spPr bwMode="auto">
                                  <a:xfrm>
                                    <a:off x="1075181" y="103190"/>
                                    <a:ext cx="548696"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529665915" name="Group 98"/>
                              <wpg:cNvGrpSpPr/>
                              <wpg:grpSpPr>
                                <a:xfrm>
                                  <a:off x="1313545" y="589768"/>
                                  <a:ext cx="3473311" cy="546795"/>
                                  <a:chOff x="30029" y="-137802"/>
                                  <a:chExt cx="3473311" cy="546795"/>
                                </a:xfrm>
                              </wpg:grpSpPr>
                              <wpg:grpSp>
                                <wpg:cNvPr id="728415258" name="Group 101"/>
                                <wpg:cNvGrpSpPr>
                                  <a:grpSpLocks/>
                                </wpg:cNvGrpSpPr>
                                <wpg:grpSpPr bwMode="auto">
                                  <a:xfrm>
                                    <a:off x="30029" y="-137802"/>
                                    <a:ext cx="3473311" cy="546795"/>
                                    <a:chOff x="295" y="-3844"/>
                                    <a:chExt cx="35282" cy="15253"/>
                                  </a:xfrm>
                                </wpg:grpSpPr>
                                <wps:wsp>
                                  <wps:cNvPr id="2627455" name="AutoShape 102"/>
                                  <wps:cNvSpPr>
                                    <a:spLocks noChangeArrowheads="1"/>
                                  </wps:cNvSpPr>
                                  <wps:spPr bwMode="auto">
                                    <a:xfrm>
                                      <a:off x="295" y="-2269"/>
                                      <a:ext cx="13560" cy="13678"/>
                                    </a:xfrm>
                                    <a:prstGeom prst="roundRect">
                                      <a:avLst>
                                        <a:gd name="adj" fmla="val 16667"/>
                                      </a:avLst>
                                    </a:prstGeom>
                                    <a:solidFill>
                                      <a:srgbClr val="82009B"/>
                                    </a:solidFill>
                                    <a:ln w="12700">
                                      <a:noFill/>
                                      <a:miter lim="800000"/>
                                      <a:headEnd/>
                                      <a:tailEnd/>
                                    </a:ln>
                                  </wps:spPr>
                                  <wps:txbx>
                                    <w:txbxContent>
                                      <w:p w14:paraId="45238378" w14:textId="77777777" w:rsidR="006B0722" w:rsidRPr="00740EC5" w:rsidRDefault="006B0722" w:rsidP="00555DBA">
                                        <w:pPr>
                                          <w:jc w:val="center"/>
                                          <w:rPr>
                                            <w:color w:val="FFFFFF"/>
                                            <w:sz w:val="16"/>
                                            <w:szCs w:val="16"/>
                                          </w:rPr>
                                        </w:pPr>
                                        <w:r w:rsidRPr="00740EC5">
                                          <w:rPr>
                                            <w:color w:val="FFFFFF"/>
                                            <w:sz w:val="16"/>
                                            <w:szCs w:val="16"/>
                                          </w:rPr>
                                          <w:t>Renovation of public buildings (grant and FI)</w:t>
                                        </w:r>
                                      </w:p>
                                    </w:txbxContent>
                                  </wps:txbx>
                                  <wps:bodyPr rot="0" vert="horz" wrap="square" lIns="91440" tIns="45720" rIns="91440" bIns="45720" anchor="ctr" anchorCtr="0" upright="1">
                                    <a:noAutofit/>
                                  </wps:bodyPr>
                                </wps:wsp>
                                <wps:wsp>
                                  <wps:cNvPr id="2135492453" name="Rectangle: Rounded Corners 75"/>
                                  <wps:cNvSpPr>
                                    <a:spLocks noChangeArrowheads="1"/>
                                  </wps:cNvSpPr>
                                  <wps:spPr bwMode="auto">
                                    <a:xfrm>
                                      <a:off x="15165" y="-3844"/>
                                      <a:ext cx="16802" cy="14983"/>
                                    </a:xfrm>
                                    <a:prstGeom prst="roundRect">
                                      <a:avLst>
                                        <a:gd name="adj" fmla="val 16667"/>
                                      </a:avLst>
                                    </a:prstGeom>
                                    <a:solidFill>
                                      <a:srgbClr val="82009B"/>
                                    </a:solidFill>
                                    <a:ln w="12700">
                                      <a:noFill/>
                                      <a:miter lim="800000"/>
                                      <a:headEnd/>
                                      <a:tailEnd/>
                                    </a:ln>
                                  </wps:spPr>
                                  <wps:txbx>
                                    <w:txbxContent>
                                      <w:p w14:paraId="4861FAA8" w14:textId="77777777" w:rsidR="006B0722" w:rsidRPr="00740EC5" w:rsidRDefault="006B0722" w:rsidP="00555DBA">
                                        <w:pPr>
                                          <w:spacing w:before="0" w:after="0"/>
                                          <w:jc w:val="center"/>
                                          <w:rPr>
                                            <w:sz w:val="18"/>
                                            <w:szCs w:val="18"/>
                                          </w:rPr>
                                        </w:pPr>
                                        <w:r w:rsidRPr="00740EC5">
                                          <w:rPr>
                                            <w:color w:val="FFFFFF"/>
                                            <w:sz w:val="16"/>
                                            <w:szCs w:val="16"/>
                                          </w:rPr>
                                          <w:t>Public buildings with increased energy efficiency and performance</w:t>
                                        </w:r>
                                      </w:p>
                                    </w:txbxContent>
                                  </wps:txbx>
                                  <wps:bodyPr rot="0" vert="horz" wrap="square" lIns="91440" tIns="45720" rIns="91440" bIns="45720" anchor="ctr" anchorCtr="0" upright="1">
                                    <a:noAutofit/>
                                  </wps:bodyPr>
                                </wps:wsp>
                                <wps:wsp>
                                  <wps:cNvPr id="332661255" name="Straight Arrow Connector 109"/>
                                  <wps:cNvCnPr>
                                    <a:cxnSpLocks noChangeShapeType="1"/>
                                  </wps:cNvCnPr>
                                  <wps:spPr bwMode="auto">
                                    <a:xfrm>
                                      <a:off x="30004" y="7036"/>
                                      <a:ext cx="5573"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89378152" name="Straight Arrow Connector 109"/>
                                <wps:cNvCnPr>
                                  <a:cxnSpLocks noChangeShapeType="1"/>
                                </wps:cNvCnPr>
                                <wps:spPr bwMode="auto">
                                  <a:xfrm>
                                    <a:off x="1074138" y="165189"/>
                                    <a:ext cx="548674"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618336138" name="Rectangle: Rounded Corners 117"/>
                              <wps:cNvSpPr/>
                              <wps:spPr>
                                <a:xfrm>
                                  <a:off x="-329443" y="-97801"/>
                                  <a:ext cx="1537412" cy="2007627"/>
                                </a:xfrm>
                                <a:prstGeom prst="roundRect">
                                  <a:avLst/>
                                </a:prstGeom>
                                <a:solidFill>
                                  <a:srgbClr val="3CEB9D"/>
                                </a:solidFill>
                                <a:ln w="28575" cap="flat" cmpd="sng" algn="ctr">
                                  <a:noFill/>
                                  <a:prstDash val="dashDot"/>
                                  <a:miter lim="800000"/>
                                </a:ln>
                                <a:effectLst/>
                              </wps:spPr>
                              <wps:txbx>
                                <w:txbxContent>
                                  <w:p w14:paraId="4EE8A318" w14:textId="4A46DDE4" w:rsidR="006B0722" w:rsidRPr="00740EC5" w:rsidRDefault="006B0722" w:rsidP="00555DBA">
                                    <w:pPr>
                                      <w:spacing w:before="0" w:after="0"/>
                                      <w:contextualSpacing/>
                                      <w:jc w:val="center"/>
                                      <w:rPr>
                                        <w:sz w:val="16"/>
                                        <w:szCs w:val="16"/>
                                      </w:rPr>
                                    </w:pPr>
                                    <w:r w:rsidRPr="00740EC5">
                                      <w:rPr>
                                        <w:sz w:val="16"/>
                                        <w:szCs w:val="16"/>
                                      </w:rPr>
                                      <w:t>Quality of life affected by low energy efficiency and performance of buildings</w:t>
                                    </w:r>
                                  </w:p>
                                  <w:p w14:paraId="4DC5B83E" w14:textId="77777777" w:rsidR="006B0722" w:rsidRPr="00740EC5" w:rsidRDefault="006B0722" w:rsidP="00555DBA">
                                    <w:pPr>
                                      <w:spacing w:before="0" w:after="0"/>
                                      <w:contextualSpacing/>
                                      <w:jc w:val="center"/>
                                      <w:rPr>
                                        <w:sz w:val="16"/>
                                        <w:szCs w:val="16"/>
                                      </w:rPr>
                                    </w:pPr>
                                  </w:p>
                                  <w:p w14:paraId="353A0B46" w14:textId="77777777" w:rsidR="006B0722" w:rsidRPr="00740EC5" w:rsidRDefault="006B0722" w:rsidP="00555DBA">
                                    <w:pPr>
                                      <w:spacing w:before="0" w:after="0"/>
                                      <w:contextualSpacing/>
                                      <w:jc w:val="center"/>
                                      <w:rPr>
                                        <w:sz w:val="16"/>
                                        <w:szCs w:val="16"/>
                                      </w:rPr>
                                    </w:pPr>
                                    <w:r w:rsidRPr="00740EC5">
                                      <w:rPr>
                                        <w:sz w:val="16"/>
                                        <w:szCs w:val="16"/>
                                      </w:rPr>
                                      <w:t>Strategic targets for reducing energy consumption and greenhouse gas emissions and pollutants</w:t>
                                    </w:r>
                                  </w:p>
                                  <w:p w14:paraId="0ECF53B9" w14:textId="77777777" w:rsidR="006B0722" w:rsidRPr="00740EC5" w:rsidRDefault="006B0722" w:rsidP="00555DBA">
                                    <w:pPr>
                                      <w:spacing w:before="0" w:after="0"/>
                                      <w:contextualSpacing/>
                                      <w:jc w:val="center"/>
                                      <w:rPr>
                                        <w:sz w:val="16"/>
                                        <w:szCs w:val="16"/>
                                      </w:rPr>
                                    </w:pPr>
                                  </w:p>
                                  <w:p w14:paraId="42CBAB23" w14:textId="77777777" w:rsidR="006B0722" w:rsidRPr="00740EC5" w:rsidRDefault="006B0722" w:rsidP="00555DBA">
                                    <w:pPr>
                                      <w:spacing w:before="0" w:after="0"/>
                                      <w:contextualSpacing/>
                                      <w:jc w:val="center"/>
                                      <w:rPr>
                                        <w:sz w:val="16"/>
                                        <w:szCs w:val="16"/>
                                      </w:rPr>
                                    </w:pPr>
                                    <w:r w:rsidRPr="00740EC5">
                                      <w:rPr>
                                        <w:sz w:val="16"/>
                                        <w:szCs w:val="16"/>
                                      </w:rPr>
                                      <w:t>Obsolete built fund</w:t>
                                    </w:r>
                                  </w:p>
                                  <w:p w14:paraId="1A7129C5" w14:textId="77777777" w:rsidR="006B0722" w:rsidRPr="00740EC5" w:rsidRDefault="006B0722" w:rsidP="00555DBA">
                                    <w:pPr>
                                      <w:spacing w:before="0" w:after="0"/>
                                      <w:contextualSpacing/>
                                      <w:jc w:val="center"/>
                                      <w:rPr>
                                        <w:sz w:val="16"/>
                                        <w:szCs w:val="16"/>
                                      </w:rPr>
                                    </w:pPr>
                                  </w:p>
                                  <w:p w14:paraId="025C2C0F" w14:textId="77777777" w:rsidR="006B0722" w:rsidRPr="00740EC5" w:rsidRDefault="006B0722" w:rsidP="00555DBA">
                                    <w:pPr>
                                      <w:spacing w:before="0" w:after="0"/>
                                      <w:contextualSpacing/>
                                      <w:jc w:val="center"/>
                                      <w:rPr>
                                        <w:sz w:val="16"/>
                                        <w:szCs w:val="16"/>
                                      </w:rPr>
                                    </w:pPr>
                                    <w:r w:rsidRPr="00740EC5">
                                      <w:rPr>
                                        <w:sz w:val="16"/>
                                        <w:szCs w:val="16"/>
                                      </w:rPr>
                                      <w:t>Energy poverty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01012751" name="Rectangle: Rounded Corners 117"/>
                              <wps:cNvSpPr/>
                              <wps:spPr>
                                <a:xfrm>
                                  <a:off x="7283308" y="-97802"/>
                                  <a:ext cx="1536288" cy="2010233"/>
                                </a:xfrm>
                                <a:prstGeom prst="roundRect">
                                  <a:avLst/>
                                </a:prstGeom>
                                <a:solidFill>
                                  <a:srgbClr val="3CEB9D"/>
                                </a:solidFill>
                                <a:ln w="28575" cap="flat" cmpd="sng" algn="ctr">
                                  <a:noFill/>
                                  <a:prstDash val="dashDot"/>
                                  <a:miter lim="800000"/>
                                </a:ln>
                                <a:effectLst/>
                              </wps:spPr>
                              <wps:txbx>
                                <w:txbxContent>
                                  <w:p w14:paraId="60FA9C11" w14:textId="77777777" w:rsidR="006B0722" w:rsidRPr="00740EC5" w:rsidRDefault="006B0722" w:rsidP="00555DBA">
                                    <w:pPr>
                                      <w:spacing w:before="0" w:after="0"/>
                                      <w:jc w:val="center"/>
                                      <w:rPr>
                                        <w:sz w:val="16"/>
                                        <w:szCs w:val="16"/>
                                      </w:rPr>
                                    </w:pPr>
                                    <w:r w:rsidRPr="00740EC5">
                                      <w:rPr>
                                        <w:sz w:val="16"/>
                                        <w:szCs w:val="16"/>
                                      </w:rPr>
                                      <w:t xml:space="preserve">Environmentally friendly communities </w:t>
                                    </w:r>
                                  </w:p>
                                  <w:p w14:paraId="094216BD" w14:textId="77777777" w:rsidR="006B0722" w:rsidRPr="00740EC5" w:rsidRDefault="006B0722" w:rsidP="00555DBA">
                                    <w:pPr>
                                      <w:spacing w:before="0" w:after="0"/>
                                      <w:jc w:val="center"/>
                                      <w:rPr>
                                        <w:sz w:val="16"/>
                                        <w:szCs w:val="16"/>
                                      </w:rPr>
                                    </w:pPr>
                                  </w:p>
                                  <w:p w14:paraId="476F0CFA" w14:textId="77777777" w:rsidR="006B0722" w:rsidRPr="00740EC5" w:rsidRDefault="006B0722" w:rsidP="00555DBA">
                                    <w:pPr>
                                      <w:spacing w:before="0" w:after="0"/>
                                      <w:jc w:val="center"/>
                                      <w:rPr>
                                        <w:sz w:val="16"/>
                                        <w:szCs w:val="16"/>
                                      </w:rPr>
                                    </w:pPr>
                                    <w:r w:rsidRPr="00740EC5">
                                      <w:rPr>
                                        <w:sz w:val="16"/>
                                        <w:szCs w:val="16"/>
                                      </w:rPr>
                                      <w:t>Improved quality of life</w:t>
                                    </w:r>
                                  </w:p>
                                  <w:p w14:paraId="0A51B521" w14:textId="77777777" w:rsidR="006B0722" w:rsidRPr="00740EC5" w:rsidRDefault="006B0722" w:rsidP="00555DBA">
                                    <w:pPr>
                                      <w:spacing w:before="0" w:after="0"/>
                                      <w:jc w:val="center"/>
                                      <w:rPr>
                                        <w:sz w:val="16"/>
                                        <w:szCs w:val="16"/>
                                      </w:rPr>
                                    </w:pPr>
                                  </w:p>
                                  <w:p w14:paraId="7B9E7273" w14:textId="1BBB54CA" w:rsidR="006B0722" w:rsidRPr="00740EC5" w:rsidRDefault="006B0722" w:rsidP="00555DBA">
                                    <w:pPr>
                                      <w:spacing w:before="0" w:after="0"/>
                                      <w:jc w:val="center"/>
                                      <w:rPr>
                                        <w:sz w:val="16"/>
                                        <w:szCs w:val="16"/>
                                      </w:rPr>
                                    </w:pPr>
                                    <w:r w:rsidRPr="00740EC5">
                                      <w:rPr>
                                        <w:sz w:val="16"/>
                                        <w:szCs w:val="16"/>
                                      </w:rPr>
                                      <w:t>Improved environmental quality</w:t>
                                    </w:r>
                                  </w:p>
                                  <w:p w14:paraId="0899A037" w14:textId="77777777" w:rsidR="006B0722" w:rsidRPr="00740EC5" w:rsidRDefault="006B0722" w:rsidP="00555DBA">
                                    <w:pPr>
                                      <w:spacing w:before="0" w:after="0"/>
                                      <w:jc w:val="center"/>
                                      <w:rPr>
                                        <w:sz w:val="16"/>
                                        <w:szCs w:val="16"/>
                                      </w:rPr>
                                    </w:pPr>
                                  </w:p>
                                  <w:p w14:paraId="08A409F8" w14:textId="7CB07E81" w:rsidR="006B0722" w:rsidRPr="00740EC5" w:rsidRDefault="006B0722" w:rsidP="00555DBA">
                                    <w:pPr>
                                      <w:spacing w:before="0" w:after="0"/>
                                      <w:jc w:val="center"/>
                                      <w:rPr>
                                        <w:sz w:val="16"/>
                                        <w:szCs w:val="16"/>
                                      </w:rPr>
                                    </w:pPr>
                                    <w:r w:rsidRPr="00740EC5">
                                      <w:rPr>
                                        <w:sz w:val="16"/>
                                        <w:szCs w:val="16"/>
                                      </w:rPr>
                                      <w:t>The attractiveness of the region for housing</w:t>
                                    </w:r>
                                  </w:p>
                                  <w:p w14:paraId="181F141C" w14:textId="77777777" w:rsidR="006B0722" w:rsidRPr="00740EC5" w:rsidRDefault="006B0722" w:rsidP="00555DBA">
                                    <w:pPr>
                                      <w:spacing w:before="0" w:after="0"/>
                                      <w:jc w:val="center"/>
                                      <w:rPr>
                                        <w:sz w:val="16"/>
                                        <w:szCs w:val="16"/>
                                      </w:rPr>
                                    </w:pPr>
                                  </w:p>
                                  <w:p w14:paraId="7B5345AB" w14:textId="77777777" w:rsidR="006B0722" w:rsidRPr="00740EC5" w:rsidRDefault="006B0722" w:rsidP="00555DBA">
                                    <w:pPr>
                                      <w:spacing w:before="0" w:after="0"/>
                                      <w:jc w:val="center"/>
                                      <w:rPr>
                                        <w:sz w:val="16"/>
                                        <w:szCs w:val="16"/>
                                      </w:rPr>
                                    </w:pPr>
                                    <w:r w:rsidRPr="00740EC5">
                                      <w:rPr>
                                        <w:sz w:val="16"/>
                                        <w:szCs w:val="16"/>
                                      </w:rPr>
                                      <w:t>The Region's contribution to the PNIESC targets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s:wsp>
                            <wps:cNvPr id="1702924550" name="Rectangle: Rounded Corners 75"/>
                            <wps:cNvSpPr>
                              <a:spLocks noChangeArrowheads="1"/>
                            </wps:cNvSpPr>
                            <wps:spPr bwMode="auto">
                              <a:xfrm>
                                <a:off x="1625175" y="1312370"/>
                                <a:ext cx="1334913" cy="717446"/>
                              </a:xfrm>
                              <a:prstGeom prst="roundRect">
                                <a:avLst>
                                  <a:gd name="adj" fmla="val 16667"/>
                                </a:avLst>
                              </a:prstGeom>
                              <a:solidFill>
                                <a:srgbClr val="82009B"/>
                              </a:solidFill>
                              <a:ln w="12700">
                                <a:noFill/>
                                <a:miter lim="800000"/>
                                <a:headEnd/>
                                <a:tailEnd/>
                              </a:ln>
                            </wps:spPr>
                            <wps:txbx>
                              <w:txbxContent>
                                <w:p w14:paraId="7B988151" w14:textId="19F212C0" w:rsidR="006B0722" w:rsidRPr="00740EC5" w:rsidRDefault="006B0722" w:rsidP="00555DBA">
                                  <w:pPr>
                                    <w:spacing w:before="0" w:after="0"/>
                                    <w:jc w:val="center"/>
                                    <w:rPr>
                                      <w:rFonts w:eastAsia="SimSun"/>
                                      <w:color w:val="FEFEFE" w:themeColor="background1"/>
                                      <w:sz w:val="16"/>
                                      <w:szCs w:val="16"/>
                                    </w:rPr>
                                  </w:pPr>
                                  <w:r w:rsidRPr="00740EC5">
                                    <w:rPr>
                                      <w:rFonts w:eastAsia="SimSun"/>
                                      <w:color w:val="FEFEFE" w:themeColor="background1"/>
                                      <w:sz w:val="16"/>
                                      <w:szCs w:val="16"/>
                                    </w:rPr>
                                    <w:t>Strengthening the capacity of public authorities to develop "in-depth renovation" projects</w:t>
                                  </w:r>
                                </w:p>
                              </w:txbxContent>
                            </wps:txbx>
                            <wps:bodyPr rot="0" vert="horz" wrap="square" lIns="91440" tIns="45720" rIns="91440" bIns="45720" anchor="ctr" anchorCtr="0" upright="1">
                              <a:noAutofit/>
                            </wps:bodyPr>
                          </wps:wsp>
                          <wps:wsp>
                            <wps:cNvPr id="33824597" name="Rectangle: Rounded Corners 75"/>
                            <wps:cNvSpPr>
                              <a:spLocks noChangeArrowheads="1"/>
                            </wps:cNvSpPr>
                            <wps:spPr bwMode="auto">
                              <a:xfrm>
                                <a:off x="3100753" y="1312370"/>
                                <a:ext cx="1670556" cy="700790"/>
                              </a:xfrm>
                              <a:prstGeom prst="roundRect">
                                <a:avLst>
                                  <a:gd name="adj" fmla="val 16667"/>
                                </a:avLst>
                              </a:prstGeom>
                              <a:solidFill>
                                <a:srgbClr val="82009B"/>
                              </a:solidFill>
                              <a:ln w="12700">
                                <a:noFill/>
                                <a:miter lim="800000"/>
                                <a:headEnd/>
                                <a:tailEnd/>
                              </a:ln>
                            </wps:spPr>
                            <wps:txbx>
                              <w:txbxContent>
                                <w:p w14:paraId="0BB5BD61" w14:textId="77777777" w:rsidR="006B0722" w:rsidRPr="00740EC5" w:rsidRDefault="006B0722" w:rsidP="00555DBA">
                                  <w:pPr>
                                    <w:spacing w:before="0" w:after="0"/>
                                    <w:jc w:val="center"/>
                                    <w:rPr>
                                      <w:rFonts w:eastAsia="SimSun"/>
                                      <w:color w:val="FEFEFE" w:themeColor="background1"/>
                                      <w:sz w:val="16"/>
                                      <w:szCs w:val="16"/>
                                    </w:rPr>
                                  </w:pPr>
                                  <w:r w:rsidRPr="00740EC5">
                                    <w:rPr>
                                      <w:rFonts w:eastAsia="SimSun"/>
                                      <w:color w:val="FEFEFE" w:themeColor="background1"/>
                                      <w:sz w:val="16"/>
                                      <w:szCs w:val="16"/>
                                    </w:rPr>
                                    <w:t>Public buildings with in-depth renovation</w:t>
                                  </w:r>
                                </w:p>
                              </w:txbxContent>
                            </wps:txbx>
                            <wps:bodyPr rot="0" vert="horz" wrap="square" lIns="91440" tIns="45720" rIns="91440" bIns="45720" anchor="ctr" anchorCtr="0" upright="1">
                              <a:noAutofit/>
                            </wps:bodyPr>
                          </wps:wsp>
                        </wpg:grpSp>
                        <wps:wsp>
                          <wps:cNvPr id="538104398" name="Straight Arrow Connector 109"/>
                          <wps:cNvCnPr>
                            <a:cxnSpLocks noChangeShapeType="1"/>
                          </wps:cNvCnPr>
                          <wps:spPr bwMode="auto">
                            <a:xfrm>
                              <a:off x="2704566" y="1593654"/>
                              <a:ext cx="548641"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549686214" name="Straight Arrow Connector 109"/>
                          <wps:cNvCnPr>
                            <a:cxnSpLocks noChangeShapeType="1"/>
                          </wps:cNvCnPr>
                          <wps:spPr bwMode="auto">
                            <a:xfrm>
                              <a:off x="4575084" y="1709551"/>
                              <a:ext cx="548641" cy="0"/>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03449576" name="Straight Arrow Connector 109"/>
                        <wps:cNvCnPr>
                          <a:cxnSpLocks noChangeShapeType="1"/>
                        </wps:cNvCnPr>
                        <wps:spPr bwMode="auto">
                          <a:xfrm flipV="1">
                            <a:off x="5990507" y="1055816"/>
                            <a:ext cx="514740" cy="5227"/>
                          </a:xfrm>
                          <a:prstGeom prst="straightConnector1">
                            <a:avLst/>
                          </a:prstGeom>
                          <a:noFill/>
                          <a:ln w="19050">
                            <a:solidFill>
                              <a:srgbClr val="EBFE41">
                                <a:lumMod val="75000"/>
                              </a:srgb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DE7D32F" id="Group 122" o:spid="_x0000_s1031" style="position:absolute;margin-left:0;margin-top:9.6pt;width:720.35pt;height:281.55pt;z-index:251673088;mso-position-horizontal:left;mso-position-horizontal-relative:margin;mso-width-relative:margin;mso-height-relative:margin" coordorigin=",-481" coordsize="91484,3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o4AsAAFBQAAAOAAAAZHJzL2Uyb0RvYy54bWzsXNty20YSfd+q/QcU32VhMDcMy3JKluXU&#10;VjmJK/ZuniESpLgLAlwAsuT9+j09F5CESFmyJYpKGFcpvGEw3XOm+/Rl8Pqnm3kRfcnrZlaVJwP2&#10;Kh5EeTmqxrNyejL45+f3R+kgatqsHGdFVeYng695M/jpzd//9vp6McyT6rIqxnkdYZCyGV4vTgaX&#10;bbsYHh83o8t8njWvqkVe4stJVc+zFm/r6fG4zq4x+rw4TuJYHV9X9XhRV6O8afDpO/fl4I0dfzLJ&#10;R+1vk0mTt1FxMsDcWvu3tn8v6O/xm9fZcFpni8vZyE8j+45ZzLNZiZt2Q73L2iy6qme3hprPRnXV&#10;VJP21aiaH1eTyWyUWxkgDYt70vxcV1cLK8t0eD1ddGqCant6+u5hR79++blefFp8rKGJ68UUurDv&#10;SJabST2n/2OW0Y1V2ddOZflNG43woWEiFUIOohG+41JLHRun1NElNL+87kikjLPw1fnq5Ur5y2PN&#10;pbJrchzufrw2p+6Nmysm/7GOZmMAj5s4lnEizSAqszmAZnUXsTihW9J1D5Z0dcZr4m6YbzbcJK7a&#10;KK5eERezpt88VFyVpiLmMtZ9aa2Cv19aP+E1aTdMd8fSCi3iWMcJ9La6tsYCbZfCHvHECMEHEbB+&#10;ZHTqwEXaWMGziTlASNshMUpJbWf50AU2MdYXMvcW2OjvQLPRSSzdpJmJmeTSwTKsstaxom1n52yU&#10;ToTdMyuLfJRIGbPEys1VqpLuB0HuLWM8VGwexzw1scFk1lba4vKBK7026VSpOL0ttmDechlhEtlt&#10;V2+47AjcaY4rzlPvLpbLDbF1DKvmVCegPKvbh4otdYq9nBpoeE1sO9gDxWYxS1NIBfylKRO8t6Vh&#10;YWPGIBMBVHCmWN9cG2jKyyxEgk1nXeRSZmU4E9rDZTnCVpnh15ul62p+zHV9uswWufWIDRl0b/2T&#10;GGIkOjGYt1Pg73D8WTkt8mH0e3VVjvNxdFbVJXhKxJjfRHaEzvM1wwZOcIPb26yPsHkSbRL4Hq9P&#10;BkvFSWGdNrLhom7an/NqHtGLkwFcejmm6Vm6kH350LTu9+F3NIWmKmbj97OisG/q6cVZUUdfMnCY&#10;07PT89Mze21xNf+lGruPQYWcJ8mG+Jjwa3+dho8xn8YNY+e2Nn5RRtfwoInGCNEoAwmbFFmLl/MF&#10;PGtTTgdRVkzB7kZtbW+8drUf1t3vXNG/W7ODl+v83NZpkPzvsubSjTTGK4e8+awFQyxmcwCaxgkO&#10;syhJObnleF6J14uwivSqvbm4seTArgh9clGNvwIydeVoYLMYvZ/hrh+ypv2Y1eB9UAC4bPsb/kyK&#10;CloZFbPFILqs6v/1P6PfAcv4ZhBdgz9CU/+9yup8EBX/KIFyECOB4Vr7RkjY4EFUr35zsfpNeTU/&#10;q7C8MCWYlX1Jv2+L8HJSV/M/QHVP6a74KitHuLdbE//mrHW8FmR5lJ+e2p+BZC6y9kP5aTGiwUlj&#10;pOfPN39k9cIjsgWWf63CzsqGPUy639KVZXV61VaTmQXsUp9AFL3BLieitYPtzhS8BPZ8gtji29s9&#10;6ZYfBuPb253DkkiOkWEfuUyF898AmmesPCUL6t2GYJqDDR42PNCxao6eecMLWpElQA8b/uk2/DI+&#10;c1GWDR+7gMv7Z80MAxkmKrXGb+zOWec3ZGfsGB+q0X8a2lj97+m9D1Kji2t4QAR7GeySNW69kHUb&#10;gwubWceCpRqb3UWvKRiTczpdNIcRlGdDiltcrdJ9e3139d1MfxeGUcapSLmgAMQp+lNbZ7PpZQv2&#10;U5YgHVUdOUZIuwP28Kx0nGd0AxdhVR6V1dklqFNuHcLnrwuo1yrFGvnuErqeCNN9lsArUDLhueaa&#10;+p36glcPCxjYkPdRxawk2nfLORGxcq6J2BLgAjvk6IxBOsBesZ2tnEr6Z3+0arxYxzLWyVSY4lYG&#10;s5GpZMPLPBufl2M7uTabFe41GBkxGKtVxzyXBsvBfqcuNTGpMHFqQEAccj7TIr2tbiKfQOnYctTe&#10;4OPAJpoeak7ruromiUGB1mBDntcZ5XvBJqHdZn1wt+0CahAn+QCbx86538G2v5tov7f/ede+hiFH&#10;PMvKI27zQnbk08dwt8jn4/LHQAdB293LQAavFjXt/7Bc+0LhEkqeaInl2w+4MYTKgD5xPq28Dwh4&#10;Q1QfPIRQdjfsM968Tz3gzTk4z0CUSQRSQKaLGJ7ZvCGxQikUwptCmGh9Q4c3TVC0CUSFQIOcQciG&#10;384mPLt965IpveB6b+3bKmNdfU3u98kzVUZohSwGUo37YfeU0FpwZJktEpeZ3VUsMo9GjlwXAuM9&#10;x6Od4JJKdbHfi8DjTjCohUZQE4Ne7QXTQ4TFE59wQX1CG9azhyxBVRC5dxek4ReJjcP22SjaOOcl&#10;gbALqvuhuxIGCS/kuQJaXF0VjhR2YD009x9sLyAjByBttA1jc6RR5ukRLSGVSDWKIOT7WIpKkO4i&#10;bl+SSZBWdTztKEmVhOXCXVcjcowhY+ktFsZAGLien1uafBeP+GRCJ4wnDKiRcJPGadITHOWV25LT&#10;FB4vabFFxmCSt0m4Uq+DaqxFh5JREulrSPGgY8m4E6fbS33t7MAlwhiRX8FEvD2iJLNNPiyr913w&#10;SZp+spCz05oOBc6gc8ZR2Am4VKjKQqedzm6TstslHouQsRcwG/97EE3mBQoOqNJETCkVRrS5dzt2&#10;SIBYibeWg5AGj81bP51elLqs6tAYXbyaDR8hT9GFt85Y78zUUQnqZUS4AmVSFkvZ2Y87SpKuakxK&#10;9CWKp4Q5kwm1dDgbHMxDB3SlqHhsDbBiicvgbI8+/kpA93Z/R4H1ywE6kzI1hoEkBAN+F9K70swO&#10;kM45yItDOhXqnCPskI7eB2/S0V/k8v4Hk2576bqM705C+peDdJSF0c+F6MP78U+huGKT3islFuZ6&#10;IL1Bf/oaC1icN+nM9Lu74IEwYTLooX6xpcTSeGm6SpFrF+h1A/xQweX87ftz0HfybqsFFy2XXR2P&#10;UFyJWlu0auuZ7QBCe8bJYJ6P0ZiRo4mFXjn2dr/yy5IRu+rFk6eItJBGSm7ghns1vOeGGYu1RKLc&#10;WlSGtje0PdnYIphUKVJlQC0OYHscsG0LTaVtLDXUhOIQ8iMxOSfPjZFgIODHkZ1cX1MuNAeRdYsq&#10;hdLApQ8ofUiOnk2qxxGfRJi0oSd2yxCds13usDsjcp2kaNdMZJfCDx3eTx6Qb5EwwH6LfKvxOG1m&#10;UhBHr3xQ33loKJJJGnIeEM/SlK262UE8nqgEJqjD1rNF40FnaEHttQ0AsYG6MU7FuUM07jsd0dgL&#10;XRyicVAMT758Oi8hK4caIPXBO5t5V5DS1ex3EKQwydQt6xBMC0PeO9gGSsQekB56elkXSB6ClLVK&#10;N+eJQuZmacD3KEqJqegEP4gzEzYpv+yqRZSCnXkgjo9DHHfAEnDsz4DtgZAFg7o3OEOYIlgoKCpE&#10;LD36QGHKISZ+UTExjimlnCu7qt903w894HPrVJ8NKJa2CSfmACjvhlFv0SDID3bEjqLer6jDz87f&#10;mnf+FhuKOkmKc7awlvc4qrNS9aF7r5+veVe1dJMtBSHEIPc/YuP6lDYQz8MZG6j9ZPDiztgonEbH&#10;kTCqpD/6hkMkzzmOY9qQeOUYbcd6JcfZHnxPfICOxSc4OfDQGO/PvuG29XkeNtyjb7hlgmpHKWCG&#10;w+4UrOIEw7d3326LxyqRjJwPdiYe55BwdLFaF9LtXSq6hfPFGudhxXr7zV+7WcLyhg1e8mmaE0cv&#10;plkCZ+sBdzzdYM/gznEWSIdnJ2yEu9Lo8fA1DxygRlfbgz0VMbDpn7I3aLe9uI8C953behSVWYwT&#10;e11ZY2/iaJxQQK+haxVi0nCFDo81W0+BdDiq8A3YN4fisn/6APFS8gC7Oy6PxDc9swUZU29d9wZh&#10;eCwCnVh1bAIPjpIINw4Ie+HtCzEXwkjqR3GB4/OiLZrgCR7/CscfK/dEMmnodDDYBrFY+O+U9dPR&#10;eMJNaPiVOKp1t08/GLfQFLlm3KwrxWPrbDuzf8QePRdv9b01hsM8PAjwzf8BAAD//wMAUEsDBBQA&#10;BgAIAAAAIQArJli24AAAAAgBAAAPAAAAZHJzL2Rvd25yZXYueG1sTI9BT8JAEIXvJv6HzZh4k20L&#10;KNRuCSHqiZgIJobb0B3ahu5s013a8u9dTnp88ybvfS9bjaYRPXWutqwgnkQgiAuray4VfO/fnxYg&#10;nEfW2FgmBVdysMrv7zJMtR34i/qdL0UIYZeigsr7NpXSFRUZdBPbEgfvZDuDPsiulLrDIYSbRiZR&#10;9CwN1hwaKmxpU1Fx3l2Mgo8Bh/U0fuu359PmetjPP3+2MSn1+DCuX0F4Gv3fM9zwAzrkgeloL6yd&#10;aBSEIT5clwmImzubRS8gjgrmi2QKMs/k/wH5LwAAAP//AwBQSwECLQAUAAYACAAAACEAtoM4kv4A&#10;AADhAQAAEwAAAAAAAAAAAAAAAAAAAAAAW0NvbnRlbnRfVHlwZXNdLnhtbFBLAQItABQABgAIAAAA&#10;IQA4/SH/1gAAAJQBAAALAAAAAAAAAAAAAAAAAC8BAABfcmVscy8ucmVsc1BLAQItABQABgAIAAAA&#10;IQBMy/6o4AsAAFBQAAAOAAAAAAAAAAAAAAAAAC4CAABkcnMvZTJvRG9jLnhtbFBLAQItABQABgAI&#10;AAAAIQArJli24AAAAAgBAAAPAAAAAAAAAAAAAAAAADoOAABkcnMvZG93bnJldi54bWxQSwUGAAAA&#10;AAQABADzAAAARw8AAAAA&#10;">
                <v:group id="Group 102" o:spid="_x0000_s1032" style="position:absolute;top:-481;width:91484;height:30735" coordorigin=",-481" coordsize="91484,3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3nyAAAAOMAAAAPAAAAZHJzL2Rvd25yZXYueG1sRE9fa8Iw&#10;EH8X9h3CDfamSZXK7Iwiso09iDAdjL0dzdkWm0tpsrZ+eyMIPt7v/y3Xg61FR62vHGtIJgoEce5M&#10;xYWGn+PH+BWED8gGa8ek4UIe1qun0RIz43r+pu4QChFD2GeooQyhyaT0eUkW/cQ1xJE7udZiiGdb&#10;SNNiH8NtLadKzaXFimNDiQ1tS8rPh3+r4bPHfjNL3rvd+bS9/B3T/e8uIa1fnofNG4hAQ3iI7+4v&#10;E+fPFkqlapou4PZTBECurgAAAP//AwBQSwECLQAUAAYACAAAACEA2+H2y+4AAACFAQAAEwAAAAAA&#10;AAAAAAAAAAAAAAAAW0NvbnRlbnRfVHlwZXNdLnhtbFBLAQItABQABgAIAAAAIQBa9CxbvwAAABUB&#10;AAALAAAAAAAAAAAAAAAAAB8BAABfcmVscy8ucmVsc1BLAQItABQABgAIAAAAIQAJzU3nyAAAAOMA&#10;AAAPAAAAAAAAAAAAAAAAAAcCAABkcnMvZG93bnJldi54bWxQSwUGAAAAAAMAAwC3AAAA/AIAAAAA&#10;">
                  <v:group id="Group 101" o:spid="_x0000_s1033" style="position:absolute;top:-481;width:91484;height:30738" coordorigin=",-481" coordsize="91484,3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ZAywAAAOIAAAAPAAAAZHJzL2Rvd25yZXYueG1sRI9Ba8JA&#10;FITvhf6H5RV6q7vRqiG6iogtPYigFoq3R/aZBLNvQ3abxH/fLRR6HGbmG2a5HmwtOmp95VhDMlIg&#10;iHNnKi40fJ7fXlIQPiAbrB2Thjt5WK8eH5aYGdfzkbpTKESEsM9QQxlCk0np85Is+pFriKN3da3F&#10;EGVbSNNiH+G2lmOlZtJixXGhxIa2JeW307fV8N5jv5kku25/u27vl/P08LVPSOvnp2GzABFoCP/h&#10;v/aH0TBL01c1mao5/F6Kd0CufgAAAP//AwBQSwECLQAUAAYACAAAACEA2+H2y+4AAACFAQAAEwAA&#10;AAAAAAAAAAAAAAAAAAAAW0NvbnRlbnRfVHlwZXNdLnhtbFBLAQItABQABgAIAAAAIQBa9CxbvwAA&#10;ABUBAAALAAAAAAAAAAAAAAAAAB8BAABfcmVscy8ucmVsc1BLAQItABQABgAIAAAAIQAHfxZAywAA&#10;AOIAAAAPAAAAAAAAAAAAAAAAAAcCAABkcnMvZG93bnJldi54bWxQSwUGAAAAAAMAAwC3AAAA/wIA&#10;AAAA&#10;">
                    <v:group id="Group 99" o:spid="_x0000_s1034" style="position:absolute;top:-481;width:91484;height:30738" coordorigin="-3294,-978" coordsize="91490,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BTygAAAOIAAAAPAAAAZHJzL2Rvd25yZXYueG1sRI9Ba8JA&#10;FITvhf6H5RW81d2oVUldRaQtHqRQFcTbI/tMgtm3IbtN4r/vCgWPw8x8wyxWva1ES40vHWtIhgoE&#10;ceZMybmG4+HzdQ7CB2SDlWPScCMPq+Xz0wJT4zr+oXYfchEh7FPUUIRQp1L6rCCLfuhq4uhdXGMx&#10;RNnk0jTYRbit5EipqbRYclwosKZNQdl1/2s1fHXYrcfJR7u7Xja38+Ht+7RLSOvBS79+BxGoD4/w&#10;f3trNExmE6VmajSF+6V4B+TyDwAA//8DAFBLAQItABQABgAIAAAAIQDb4fbL7gAAAIUBAAATAAAA&#10;AAAAAAAAAAAAAAAAAABbQ29udGVudF9UeXBlc10ueG1sUEsBAi0AFAAGAAgAAAAhAFr0LFu/AAAA&#10;FQEAAAsAAAAAAAAAAAAAAAAAHwEAAF9yZWxzLy5yZWxzUEsBAi0AFAAGAAgAAAAhAKozkFPKAAAA&#10;4gAAAA8AAAAAAAAAAAAAAAAABwIAAGRycy9kb3ducmV2LnhtbFBLBQYAAAAAAwADALcAAAD+AgAA&#10;AAA=&#10;">
                      <v:group id="Group 97" o:spid="_x0000_s1035" style="position:absolute;left:9720;top:19015;width:77066;height:9672" coordorigin="-2550,3686" coordsize="7706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KDywAAAOIAAAAPAAAAZHJzL2Rvd25yZXYueG1sRI9Ba8JA&#10;FITvhf6H5RW86W60Vo2uItKWHqRQFcTbI/tMgtm3IbtN4r/vFgo9DjPzDbPa9LYSLTW+dKwhGSkQ&#10;xJkzJecaTse34RyED8gGK8ek4U4eNuvHhxWmxnX8Re0h5CJC2KeooQihTqX0WUEW/cjVxNG7usZi&#10;iLLJpWmwi3BbybFSL9JiyXGhwJp2BWW3w7fV8N5ht50kr+3+dt3dL8fp53mfkNaDp367BBGoD//h&#10;v/aH0bBQz2qiZmoGv5fiHZDrHwAAAP//AwBQSwECLQAUAAYACAAAACEA2+H2y+4AAACFAQAAEwAA&#10;AAAAAAAAAAAAAAAAAAAAW0NvbnRlbnRfVHlwZXNdLnhtbFBLAQItABQABgAIAAAAIQBa9CxbvwAA&#10;ABUBAAALAAAAAAAAAAAAAAAAAB8BAABfcmVscy8ucmVsc1BLAQItABQABgAIAAAAIQBAVgKDywAA&#10;AOIAAAAPAAAAAAAAAAAAAAAAAAcCAABkcnMvZG93bnJldi54bWxQSwUGAAAAAAMAAwC3AAAA/wIA&#10;AAAA&#10;">
                        <v:group id="Group 96" o:spid="_x0000_s1036" style="position:absolute;left:-2550;top:3866;width:77064;height:9492" coordorigin="-2550,3633" coordsize="77070,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w2yQAAAOIAAAAPAAAAZHJzL2Rvd25yZXYueG1sRI/NasJA&#10;FIX3Bd9huEJ3dSaGFo2OImJLF1KoFsTdJXNNgpk7ITMm8e07C8Hl4fzxLdeDrUVHra8ca0gmCgRx&#10;7kzFhYa/4+fbDIQPyAZrx6ThTh7Wq9HLEjPjev6l7hAKEUfYZ6ihDKHJpPR5SRb9xDXE0bu41mKI&#10;si2kabGP47aWU6U+pMWK40OJDW1Lyq+Hm9Xw1WO/SZNdt79etvfz8f3ntE9I69fxsFmACDSEZ/jR&#10;/jYaUqXS2VzNI0REijggV/8AAAD//wMAUEsBAi0AFAAGAAgAAAAhANvh9svuAAAAhQEAABMAAAAA&#10;AAAAAAAAAAAAAAAAAFtDb250ZW50X1R5cGVzXS54bWxQSwECLQAUAAYACAAAACEAWvQsW78AAAAV&#10;AQAACwAAAAAAAAAAAAAAAAAfAQAAX3JlbHMvLnJlbHNQSwECLQAUAAYACAAAACEAiQ9MNskAAADi&#10;AAAADwAAAAAAAAAAAAAAAAAHAgAAZHJzL2Rvd25yZXYueG1sUEsFBgAAAAADAAMAtwAAAP0CAAAA&#10;AA==&#10;">
                          <v:group id="Group 95" o:spid="_x0000_s1037" style="position:absolute;left:1018;top:8814;width:73501;height:4316" coordorigin="960,3442" coordsize="69314,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YJywAAAOIAAAAPAAAAZHJzL2Rvd25yZXYueG1sRI9Ba8JA&#10;FITvBf/D8oTe6iaW1DS6ioiWHkRQC6W3R/aZBLNvQ3ZN4r/vFgoeh5n5hlmsBlOLjlpXWVYQTyIQ&#10;xLnVFRcKvs67lxSE88gaa8uk4E4OVsvR0wIzbXs+UnfyhQgQdhkqKL1vMildXpJBN7ENcfAutjXo&#10;g2wLqVvsA9zUchpFb9JgxWGhxIY2JeXX080o+OixX7/G225/vWzuP+fk8L2PSann8bCeg/A0+Ef4&#10;v/2pFSSzNIlm6fsU/i6FOyCXvwAAAP//AwBQSwECLQAUAAYACAAAACEA2+H2y+4AAACFAQAAEwAA&#10;AAAAAAAAAAAAAAAAAAAAW0NvbnRlbnRfVHlwZXNdLnhtbFBLAQItABQABgAIAAAAIQBa9CxbvwAA&#10;ABUBAAALAAAAAAAAAAAAAAAAAB8BAABfcmVscy8ucmVsc1BLAQItABQABgAIAAAAIQCABzYJywAA&#10;AOIAAAAPAAAAAAAAAAAAAAAAAAcCAABkcnMvZG93bnJldi54bWxQSwUGAAAAAAMAAwC3AAAA/wIA&#10;AAAA&#10;">
                            <v:roundrect id="Rectangle: Rounded Corners 117" o:spid="_x0000_s1038" style="position:absolute;left:960;top:3442;width:27924;height:4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5bywAAAOMAAAAPAAAAZHJzL2Rvd25yZXYueG1sRI9PawIx&#10;FMTvBb9DeEJvNXEFq6tRxLZQb1277fmxefsHNy/LJtWtn74RhB6HmfkNs94OthVn6n3jWMN0okAQ&#10;F840XGnIP9+eFiB8QDbYOiYNv+Rhuxk9rDE17sIZnY+hEhHCPkUNdQhdKqUvarLoJ64jjl7peosh&#10;yr6SpsdLhNtWJkrNpcWG40KNHe1rKk7HH6th8fH6kpf7bKeu2XVWflNeHb6U1o/jYbcCEWgI/+F7&#10;+91oSNR8ukyek+UMbp/iH5CbPwAAAP//AwBQSwECLQAUAAYACAAAACEA2+H2y+4AAACFAQAAEwAA&#10;AAAAAAAAAAAAAAAAAAAAW0NvbnRlbnRfVHlwZXNdLnhtbFBLAQItABQABgAIAAAAIQBa9CxbvwAA&#10;ABUBAAALAAAAAAAAAAAAAAAAAB8BAABfcmVscy8ucmVsc1BLAQItABQABgAIAAAAIQCfZH5bywAA&#10;AOMAAAAPAAAAAAAAAAAAAAAAAAcCAABkcnMvZG93bnJldi54bWxQSwUGAAAAAAMAAwC3AAAA/wIA&#10;AAAA&#10;" fillcolor="#eeefee" strokecolor="#cfcfcf" strokeweight="1pt">
                              <v:stroke dashstyle="dash" joinstyle="miter"/>
                              <v:textbox>
                                <w:txbxContent>
                                  <w:p w14:paraId="595645B6" w14:textId="77777777" w:rsidR="006B0722" w:rsidRPr="00740EC5" w:rsidRDefault="006B0722" w:rsidP="00555DBA">
                                    <w:pPr>
                                      <w:spacing w:before="0" w:after="0"/>
                                      <w:jc w:val="center"/>
                                      <w:rPr>
                                        <w:sz w:val="16"/>
                                        <w:szCs w:val="16"/>
                                      </w:rPr>
                                    </w:pPr>
                                    <w:r w:rsidRPr="00740EC5">
                                      <w:rPr>
                                        <w:sz w:val="16"/>
                                        <w:szCs w:val="16"/>
                                      </w:rPr>
                                      <w:t>Internal and external factors influencing implementation</w:t>
                                    </w:r>
                                  </w:p>
                                </w:txbxContent>
                              </v:textbox>
                            </v:roundrect>
                            <v:roundrect id="Rectangle: Rounded Corners 123" o:spid="_x0000_s1039" style="position:absolute;left:31925;top:3584;width:38350;height:4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uvygAAAOMAAAAPAAAAZHJzL2Rvd25yZXYueG1sRI9PT8Mw&#10;DMXvSHyHyEjcWEInVVVZNk0DJLjRUThbjftHNE7VhK3s0+MDEkf7Pb/382a3+FGdaI5DYAv3KwOK&#10;uAlu4M5C/f58V4CKCdnhGJgs/FCE3fb6aoOlC2eu6HRMnZIQjiVa6FOaSq1j05PHuAoTsWhtmD0m&#10;GedOuxnPEu5HnRmTa48DS0OPEx16ar6O395C8fb0WLeHam8u1WXdflLdvX4Ya29vlv0DqERL+jf/&#10;Xb84wc/NushMngm0/CQL0NtfAAAA//8DAFBLAQItABQABgAIAAAAIQDb4fbL7gAAAIUBAAATAAAA&#10;AAAAAAAAAAAAAAAAAABbQ29udGVudF9UeXBlc10ueG1sUEsBAi0AFAAGAAgAAAAhAFr0LFu/AAAA&#10;FQEAAAsAAAAAAAAAAAAAAAAAHwEAAF9yZWxzLy5yZWxzUEsBAi0AFAAGAAgAAAAhANZLG6/KAAAA&#10;4wAAAA8AAAAAAAAAAAAAAAAABwIAAGRycy9kb3ducmV2LnhtbFBLBQYAAAAAAwADALcAAAD+AgAA&#10;AAA=&#10;" fillcolor="#eeefee" strokecolor="#cfcfcf" strokeweight="1pt">
                              <v:stroke dashstyle="dash" joinstyle="miter"/>
                              <v:textbox>
                                <w:txbxContent>
                                  <w:p w14:paraId="5DBD3DD8" w14:textId="77777777" w:rsidR="006B0722" w:rsidRPr="00740EC5" w:rsidRDefault="006B0722" w:rsidP="00555DBA">
                                    <w:pPr>
                                      <w:spacing w:before="0" w:after="0"/>
                                      <w:jc w:val="center"/>
                                      <w:rPr>
                                        <w:sz w:val="16"/>
                                        <w:szCs w:val="16"/>
                                      </w:rPr>
                                    </w:pPr>
                                    <w:r w:rsidRPr="00740EC5">
                                      <w:rPr>
                                        <w:sz w:val="16"/>
                                        <w:szCs w:val="16"/>
                                      </w:rPr>
                                      <w:t>Internal and external factors influencing effectiveness and impact,</w:t>
                                    </w:r>
                                  </w:p>
                                  <w:p w14:paraId="3FFA626F" w14:textId="77777777" w:rsidR="006B0722" w:rsidRPr="00740EC5" w:rsidRDefault="006B0722" w:rsidP="00555DBA">
                                    <w:pPr>
                                      <w:spacing w:before="0" w:after="0"/>
                                      <w:jc w:val="center"/>
                                      <w:rPr>
                                        <w:sz w:val="16"/>
                                        <w:szCs w:val="16"/>
                                      </w:rPr>
                                    </w:pPr>
                                    <w:r w:rsidRPr="00740EC5">
                                      <w:rPr>
                                        <w:sz w:val="16"/>
                                        <w:szCs w:val="16"/>
                                      </w:rPr>
                                      <w:t>including other PR Centre interventions or national programmes</w:t>
                                    </w:r>
                                  </w:p>
                                </w:txbxContent>
                              </v:textbox>
                            </v:roundrect>
                          </v:group>
                          <v:group id="Group 96" o:spid="_x0000_s1040" style="position:absolute;left:-2550;top:3633;width:70418;height:3589" coordorigin="-2563,3634" coordsize="7041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zCywAAAOIAAAAPAAAAZHJzL2Rvd25yZXYueG1sRI9Ba8JA&#10;FITvBf/D8gq91c0aqjV1FRFbehBBLYi3R/aZBLNvQ3abxH/fLRR6HGbmG2axGmwtOmp95ViDGicg&#10;iHNnKi40fJ3en19B+IBssHZMGu7kYbUcPSwwM67nA3XHUIgIYZ+hhjKEJpPS5yVZ9GPXEEfv6lqL&#10;Icq2kKbFPsJtLSdJMpUWK44LJTa0KSm/Hb+tho8e+3Wqtt3udt3cL6eX/XmnSOunx2H9BiLQEP7D&#10;f+1Po2Gm5moyn6Yp/F6Kd0AufwAAAP//AwBQSwECLQAUAAYACAAAACEA2+H2y+4AAACFAQAAEwAA&#10;AAAAAAAAAAAAAAAAAAAAW0NvbnRlbnRfVHlwZXNdLnhtbFBLAQItABQABgAIAAAAIQBa9CxbvwAA&#10;ABUBAAALAAAAAAAAAAAAAAAAAB8BAABfcmVscy8ucmVsc1BLAQItABQABgAIAAAAIQDuqczCywAA&#10;AOIAAAAPAAAAAAAAAAAAAAAAAAcCAABkcnMvZG93bnJldi54bWxQSwUGAAAAAAMAAwC3AAAA/wIA&#10;AAAA&#10;">
                            <v:line id="Straight Connector 36" o:spid="_x0000_s1041" style="position:absolute;visibility:visible;mso-wrap-style:square" from="-2563,5149" to="6785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pbyAAAAOMAAAAPAAAAZHJzL2Rvd25yZXYueG1sRE/basJA&#10;EH0X/IdlCr5I3aippKmriLUglBZi/YAhO7nQ7GzIbmP8+64g+DjnPuvtYBrRU+dqywrmswgEcW51&#10;zaWC88/HcwLCeWSNjWVScCUH2814tMZU2wtn1J98KUIIuxQVVN63qZQur8igm9mWOHCF7Qz6cHal&#10;1B1eQrhp5CKKVtJgzaGhwpb2FeW/pz+j4Lt/PxT6PEeKs9J+FtP9KvuqlZo8Dbs3EJ4G/xDf3Ucd&#10;5r9ESZws4+Ur3H4KAMjNPwAAAP//AwBQSwECLQAUAAYACAAAACEA2+H2y+4AAACFAQAAEwAAAAAA&#10;AAAAAAAAAAAAAAAAW0NvbnRlbnRfVHlwZXNdLnhtbFBLAQItABQABgAIAAAAIQBa9CxbvwAAABUB&#10;AAALAAAAAAAAAAAAAAAAAB8BAABfcmVscy8ucmVsc1BLAQItABQABgAIAAAAIQBOQlpbyAAAAOMA&#10;AAAPAAAAAAAAAAAAAAAAAAcCAABkcnMvZG93bnJldi54bWxQSwUGAAAAAAMAAwC3AAAA/AIAAAAA&#10;" strokecolor="#a5a5a5" strokeweight="1.5pt">
                              <v:stroke joinstyle="miter"/>
                            </v:line>
                            <v:shape id="_x0000_s1042" type="#_x0000_t202" style="position:absolute;left:2634;top:3634;width:8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kzxQAAAOMAAAAPAAAAZHJzL2Rvd25yZXYueG1sRE/NisIw&#10;EL4v+A5hBC+LpoqrbTWKCite/XmAsRnbYjMpTbT17c2CsMf5/me57kwlntS40rKC8SgCQZxZXXKu&#10;4HL+HcYgnEfWWFkmBS9ysF71vpaYatvykZ4nn4sQwi5FBYX3dSqlywoy6Ea2Jg7czTYGfTibXOoG&#10;2xBuKjmJopk0WHJoKLCmXUHZ/fQwCm6H9vsnaa97f5kfp7MtlvOrfSk16HebBQhPnf8Xf9wHHeZP&#10;kniaRHEyhr+fAgBy9QYAAP//AwBQSwECLQAUAAYACAAAACEA2+H2y+4AAACFAQAAEwAAAAAAAAAA&#10;AAAAAAAAAAAAW0NvbnRlbnRfVHlwZXNdLnhtbFBLAQItABQABgAIAAAAIQBa9CxbvwAAABUBAAAL&#10;AAAAAAAAAAAAAAAAAB8BAABfcmVscy8ucmVsc1BLAQItABQABgAIAAAAIQCaZykzxQAAAOMAAAAP&#10;AAAAAAAAAAAAAAAAAAcCAABkcnMvZG93bnJldi54bWxQSwUGAAAAAAMAAwC3AAAA+QIAAAAA&#10;" stroked="f">
                              <v:textbox>
                                <w:txbxContent>
                                  <w:p w14:paraId="06537B44" w14:textId="77777777" w:rsidR="006B0722" w:rsidRPr="00740EC5" w:rsidRDefault="006B0722" w:rsidP="00555DBA">
                                    <w:pPr>
                                      <w:rPr>
                                        <w:b/>
                                      </w:rPr>
                                    </w:pPr>
                                    <w:r w:rsidRPr="00740EC5">
                                      <w:rPr>
                                        <w:b/>
                                      </w:rPr>
                                      <w:t>Activities</w:t>
                                    </w:r>
                                  </w:p>
                                </w:txbxContent>
                              </v:textbox>
                            </v:shape>
                            <v:shape id="_x0000_s1043" type="#_x0000_t202" style="position:absolute;left:18141;top:3761;width:9678;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CqyAAAAOIAAAAPAAAAZHJzL2Rvd25yZXYueG1sRI/disIw&#10;FITvF3yHcARvFk3trlarUXTBxVt/HuDYHNtic1KaaOvbm4UFL4eZ+YZZrjtTiQc1rrSsYDyKQBBn&#10;VpecKzifdsMZCOeRNVaWScGTHKxXvY8lptq2fKDH0eciQNilqKDwvk6ldFlBBt3I1sTBu9rGoA+y&#10;yaVusA1wU8k4iqbSYMlhocCafgrKbse7UXDdt5+TeXv59efk8D3dYplc7FOpQb/bLEB46vw7/N/e&#10;awVxMoviZBJ/wd+lcAfk6gUAAP//AwBQSwECLQAUAAYACAAAACEA2+H2y+4AAACFAQAAEwAAAAAA&#10;AAAAAAAAAAAAAAAAW0NvbnRlbnRfVHlwZXNdLnhtbFBLAQItABQABgAIAAAAIQBa9CxbvwAAABUB&#10;AAALAAAAAAAAAAAAAAAAAB8BAABfcmVscy8ucmVsc1BLAQItABQABgAIAAAAIQBPetCqyAAAAOIA&#10;AAAPAAAAAAAAAAAAAAAAAAcCAABkcnMvZG93bnJldi54bWxQSwUGAAAAAAMAAwC3AAAA/AIAAAAA&#10;" stroked="f">
                              <v:textbox>
                                <w:txbxContent>
                                  <w:p w14:paraId="35B127BB" w14:textId="77777777" w:rsidR="006B0722" w:rsidRPr="00740EC5" w:rsidRDefault="006B0722" w:rsidP="00555DBA">
                                    <w:pPr>
                                      <w:jc w:val="center"/>
                                      <w:rPr>
                                        <w:b/>
                                      </w:rPr>
                                    </w:pPr>
                                    <w:r w:rsidRPr="00740EC5">
                                      <w:rPr>
                                        <w:b/>
                                      </w:rPr>
                                      <w:t>Achievements</w:t>
                                    </w:r>
                                  </w:p>
                                </w:txbxContent>
                              </v:textbox>
                            </v:shape>
                            <v:shape id="_x0000_s1044" type="#_x0000_t202" style="position:absolute;left:42270;top:3640;width:974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uxQAAAOIAAAAPAAAAZHJzL2Rvd25yZXYueG1sRE/LisIw&#10;FN0L8w/hDriRMR3ROK1GGYURtz4+4Npc22JzU5po699PFoLLw3kv172txYNaXznW8D1OQBDnzlRc&#10;aDif/r5+QPiAbLB2TBqe5GG9+hgsMTOu4wM9jqEQMYR9hhrKEJpMSp+XZNGPXUMcuatrLYYI20Ka&#10;FrsYbms5SRIlLVYcG0psaFtSfjverYbrvhvN0u6yC+f5Yao2WM0v7qn18LP/XYAI1Ie3+OXeGw0q&#10;nUyVStK4OV6Kd0Cu/gEAAP//AwBQSwECLQAUAAYACAAAACEA2+H2y+4AAACFAQAAEwAAAAAAAAAA&#10;AAAAAAAAAAAAW0NvbnRlbnRfVHlwZXNdLnhtbFBLAQItABQABgAIAAAAIQBa9CxbvwAAABUBAAAL&#10;AAAAAAAAAAAAAAAAAB8BAABfcmVscy8ucmVsc1BLAQItABQABgAIAAAAIQBvh/9uxQAAAOIAAAAP&#10;AAAAAAAAAAAAAAAAAAcCAABkcnMvZG93bnJldi54bWxQSwUGAAAAAAMAAwC3AAAA+QIAAAAA&#10;" stroked="f">
                              <v:textbox>
                                <w:txbxContent>
                                  <w:p w14:paraId="1298FB48" w14:textId="77777777" w:rsidR="006B0722" w:rsidRPr="00740EC5" w:rsidRDefault="006B0722" w:rsidP="00555DBA">
                                    <w:pPr>
                                      <w:jc w:val="center"/>
                                      <w:rPr>
                                        <w:b/>
                                      </w:rPr>
                                    </w:pPr>
                                    <w:r w:rsidRPr="00740EC5">
                                      <w:rPr>
                                        <w:b/>
                                      </w:rPr>
                                      <w:t>Results</w:t>
                                    </w:r>
                                  </w:p>
                                </w:txbxContent>
                              </v:textbox>
                            </v:shape>
                          </v:group>
                        </v:group>
                        <v:shape id="_x0000_s1045" type="#_x0000_t202" style="position:absolute;left:64774;top:3686;width:9741;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5kyAAAAOIAAAAPAAAAZHJzL2Rvd25yZXYueG1sRI/RasJA&#10;FETfhf7DcoW+SN1t0URTV7GFiq9RP+CavSbB7N2QXU38+65Q6OMwM2eY1WawjbhT52vHGt6nCgRx&#10;4UzNpYbT8edtAcIHZIONY9LwIA+b9ctohZlxPed0P4RSRAj7DDVUIbSZlL6oyKKfupY4ehfXWQxR&#10;dqU0HfYRbhv5oVQiLdYcFyps6bui4nq4WQ2XfT+ZL/vzLpzSfJZ8YZ2e3UPr1/Gw/QQRaAj/4b/2&#10;3mhYztJkodQ8geeleAfk+hcAAP//AwBQSwECLQAUAAYACAAAACEA2+H2y+4AAACFAQAAEwAAAAAA&#10;AAAAAAAAAAAAAAAAW0NvbnRlbnRfVHlwZXNdLnhtbFBLAQItABQABgAIAAAAIQBa9CxbvwAAABUB&#10;AAALAAAAAAAAAAAAAAAAAB8BAABfcmVscy8ucmVsc1BLAQItABQABgAIAAAAIQDt3n5kyAAAAOIA&#10;AAAPAAAAAAAAAAAAAAAAAAcCAABkcnMvZG93bnJldi54bWxQSwUGAAAAAAMAAwC3AAAA/AIAAAAA&#10;" stroked="f">
                          <v:textbox>
                            <w:txbxContent>
                              <w:p w14:paraId="3F851613" w14:textId="77777777" w:rsidR="006B0722" w:rsidRPr="00740EC5" w:rsidRDefault="006B0722" w:rsidP="00555DBA">
                                <w:pPr>
                                  <w:jc w:val="center"/>
                                  <w:rPr>
                                    <w:b/>
                                  </w:rPr>
                                </w:pPr>
                                <w:r w:rsidRPr="00740EC5">
                                  <w:rPr>
                                    <w:b/>
                                  </w:rPr>
                                  <w:t>Impact</w:t>
                                </w:r>
                              </w:p>
                            </w:txbxContent>
                          </v:textbox>
                        </v:shape>
                      </v:group>
                      <v:shape id="_x0000_s1046" type="#_x0000_t202" style="position:absolute;left:-2532;top:19079;width:1235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oRxwAAAOEAAAAPAAAAZHJzL2Rvd25yZXYueG1sRI/disIw&#10;FITvhX2HcBb2RjRVartbjaILirf+PMCxObbF5qQ00da3N8LCXg4z8w2zWPWmFg9qXWVZwWQcgSDO&#10;ra64UHA+bUffIJxH1lhbJgVPcrBafgwWmGnb8YEeR1+IAGGXoYLS+yaT0uUlGXRj2xAH72pbgz7I&#10;tpC6xS7ATS2nUZRIgxWHhRIb+i0pvx3vRsF13w1nP91l58/pIU42WKUX+1Tq67Nfz0F46v1/+K+9&#10;1wrSOJ3OkiiG96PwBuTyBQAA//8DAFBLAQItABQABgAIAAAAIQDb4fbL7gAAAIUBAAATAAAAAAAA&#10;AAAAAAAAAAAAAABbQ29udGVudF9UeXBlc10ueG1sUEsBAi0AFAAGAAgAAAAhAFr0LFu/AAAAFQEA&#10;AAsAAAAAAAAAAAAAAAAAHwEAAF9yZWxzLy5yZWxzUEsBAi0AFAAGAAgAAAAhAMi6ihHHAAAA4QAA&#10;AA8AAAAAAAAAAAAAAAAABwIAAGRycy9kb3ducmV2LnhtbFBLBQYAAAAAAwADALcAAAD7AgAAAAA=&#10;" stroked="f">
                        <v:textbox>
                          <w:txbxContent>
                            <w:p w14:paraId="509D6855" w14:textId="77777777" w:rsidR="006B0722" w:rsidRPr="00740EC5" w:rsidRDefault="006B0722" w:rsidP="00555DBA">
                              <w:pPr>
                                <w:rPr>
                                  <w:b/>
                                </w:rPr>
                              </w:pPr>
                              <w:r w:rsidRPr="00740EC5">
                                <w:rPr>
                                  <w:b/>
                                </w:rPr>
                                <w:t>Challenges/Needs</w:t>
                              </w:r>
                            </w:p>
                            <w:p w14:paraId="41B85487" w14:textId="77777777" w:rsidR="006B0722" w:rsidRPr="00740EC5" w:rsidRDefault="006B0722" w:rsidP="00555DBA">
                              <w:pPr>
                                <w:rPr>
                                  <w:b/>
                                </w:rPr>
                              </w:pPr>
                            </w:p>
                          </w:txbxContent>
                        </v:textbox>
                      </v:shape>
                      <v:group id="Group 98" o:spid="_x0000_s1047" style="position:absolute;left:12958;top:-790;width:45649;height:18388" coordorigin="291,-2865" coordsize="45650,1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6RywAAAOIAAAAPAAAAZHJzL2Rvd25yZXYueG1sRI9ba8JA&#10;FITfhf6H5RR8003qtamriLTFByl4AenbIXtMgtmzIbsm8d+7BaGPw8x8wyxWnSlFQ7UrLCuIhxEI&#10;4tTqgjMFp+PXYA7CeWSNpWVScCcHq+VLb4GJti3vqTn4TAQIuwQV5N5XiZQuzcmgG9qKOHgXWxv0&#10;QdaZ1DW2AW5K+RZFU2mw4LCQY0WbnNLr4WYUfLfYrkfxZ7O7Xjb33+Pk57yLSan+a7f+AOGp8//h&#10;Z3urFUzH7/PRZBzP4O9SuANy+QAAAP//AwBQSwECLQAUAAYACAAAACEA2+H2y+4AAACFAQAAEwAA&#10;AAAAAAAAAAAAAAAAAAAAW0NvbnRlbnRfVHlwZXNdLnhtbFBLAQItABQABgAIAAAAIQBa9CxbvwAA&#10;ABUBAAALAAAAAAAAAAAAAAAAAB8BAABfcmVscy8ucmVsc1BLAQItABQABgAIAAAAIQAj6T6RywAA&#10;AOIAAAAPAAAAAAAAAAAAAAAAAAcCAABkcnMvZG93bnJldi54bWxQSwUGAAAAAAMAAwC3AAAA/wIA&#10;AAAA&#10;">
                        <v:group id="Group 101" o:spid="_x0000_s1048" style="position:absolute;left:291;top:-2865;width:45650;height:18390" coordorigin="286,-7993" coordsize="46372,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mUyAAAAOMAAAAPAAAAZHJzL2Rvd25yZXYueG1sRE/NasJA&#10;EL4XfIdlhN7qJoZqTF1FpC0epFAVpLchOybB7GzIbpP49q5Q6HG+/1muB1OLjlpXWVYQTyIQxLnV&#10;FRcKTsePlxSE88gaa8uk4EYO1qvR0xIzbXv+pu7gCxFC2GWooPS+yaR0eUkG3cQ2xIG72NagD2db&#10;SN1iH8JNLadRNJMGKw4NJTa0LSm/Hn6Ngs8e+00Sv3f762V7+zm+fp33MSn1PB42byA8Df5f/Ofe&#10;6TA/TpJFGqXTOTx+CgDI1R0AAP//AwBQSwECLQAUAAYACAAAACEA2+H2y+4AAACFAQAAEwAAAAAA&#10;AAAAAAAAAAAAAAAAW0NvbnRlbnRfVHlwZXNdLnhtbFBLAQItABQABgAIAAAAIQBa9CxbvwAAABUB&#10;AAALAAAAAAAAAAAAAAAAAB8BAABfcmVscy8ucmVsc1BLAQItABQABgAIAAAAIQDKtJmUyAAAAOMA&#10;AAAPAAAAAAAAAAAAAAAAAAcCAABkcnMvZG93bnJldi54bWxQSwUGAAAAAAMAAwC3AAAA/AIAAAAA&#10;">
                          <v:roundrect id="AutoShape 102" o:spid="_x0000_s1049" style="position:absolute;left:286;top:-7722;width:13740;height:18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GuywAAAOIAAAAPAAAAZHJzL2Rvd25yZXYueG1sRI9BSwMx&#10;FITvBf9DeIKX0iataLfbpkUUwUMvXYVeH5vXzermZd3Edt1f3xQEj8PMfMOst71rxIm6UHvWMJsq&#10;EMSlNzVXGj7eXycZiBCRDTaeScMvBdhubkZrzI0/855ORaxEgnDIUYONsc2lDKUlh2HqW+LkHX3n&#10;MCbZVdJ0eE5w18i5Uo/SYc1pwWJLz5bKr+LHaRjbXWY+d8ehrHzhsu/hhQ9q0Prutn9agYjUx//w&#10;X/vNaFjMHxbL+0zN4Hop3QG5uQAAAP//AwBQSwECLQAUAAYACAAAACEA2+H2y+4AAACFAQAAEwAA&#10;AAAAAAAAAAAAAAAAAAAAW0NvbnRlbnRfVHlwZXNdLnhtbFBLAQItABQABgAIAAAAIQBa9CxbvwAA&#10;ABUBAAALAAAAAAAAAAAAAAAAAB8BAABfcmVscy8ucmVsc1BLAQItABQABgAIAAAAIQAzCaGuywAA&#10;AOIAAAAPAAAAAAAAAAAAAAAAAAcCAABkcnMvZG93bnJldi54bWxQSwUGAAAAAAMAAwC3AAAA/wIA&#10;AAAA&#10;" fillcolor="#82009b" stroked="f" strokeweight="1pt">
                            <v:stroke joinstyle="miter"/>
                            <v:textbox>
                              <w:txbxContent>
                                <w:p w14:paraId="3B648237" w14:textId="77777777" w:rsidR="006B0722" w:rsidRPr="00740EC5" w:rsidRDefault="006B0722" w:rsidP="00555DBA">
                                  <w:pPr>
                                    <w:spacing w:before="0" w:after="0"/>
                                    <w:jc w:val="center"/>
                                  </w:pPr>
                                  <w:r w:rsidRPr="00740EC5">
                                    <w:rPr>
                                      <w:color w:val="FFFFFF"/>
                                      <w:sz w:val="16"/>
                                      <w:szCs w:val="16"/>
                                    </w:rPr>
                                    <w:t>Renovation of multi-family residential buildings (apartment blocks, grant) and single-family homes (IF)</w:t>
                                  </w:r>
                                </w:p>
                              </w:txbxContent>
                            </v:textbox>
                          </v:roundrect>
                          <v:roundrect id="Rectangle: Rounded Corners 75" o:spid="_x0000_s1050" style="position:absolute;left:15276;top:-7993;width:16685;height:1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ElywAAAOIAAAAPAAAAZHJzL2Rvd25yZXYueG1sRI9BS8NA&#10;FITvgv9heYIXaXejVmPstogi9NBLY8HrI/uajWbfxuzaxvz6bkHocZiZb5j5cnCt2FMfGs8asqkC&#10;QVx503CtYfvxPslBhIhssPVMGv4owHJxeTHHwvgDb2hfxlokCIcCNdgYu0LKUFlyGKa+I07ezvcO&#10;Y5J9LU2PhwR3rbxV6kE6bDgtWOzo1VL1Xf46DTd2nZuv9W6sal+6/Gd84081an19Nbw8g4g0xHP4&#10;v70yGu6f7rJMzWaPcLqU7oBcHAEAAP//AwBQSwECLQAUAAYACAAAACEA2+H2y+4AAACFAQAAEwAA&#10;AAAAAAAAAAAAAAAAAAAAW0NvbnRlbnRfVHlwZXNdLnhtbFBLAQItABQABgAIAAAAIQBa9CxbvwAA&#10;ABUBAAALAAAAAAAAAAAAAAAAAB8BAABfcmVscy8ucmVsc1BLAQItABQABgAIAAAAIQDGRzElywAA&#10;AOIAAAAPAAAAAAAAAAAAAAAAAAcCAABkcnMvZG93bnJldi54bWxQSwUGAAAAAAMAAwC3AAAA/wIA&#10;AAAA&#10;" fillcolor="#82009b" stroked="f" strokeweight="1pt">
                            <v:stroke joinstyle="miter"/>
                            <v:textbox>
                              <w:txbxContent>
                                <w:p w14:paraId="638340BB" w14:textId="77777777" w:rsidR="006B0722" w:rsidRPr="00740EC5" w:rsidRDefault="006B0722" w:rsidP="00555DBA">
                                  <w:pPr>
                                    <w:spacing w:before="0" w:after="0"/>
                                    <w:jc w:val="center"/>
                                    <w:rPr>
                                      <w:color w:val="FFFFFF"/>
                                      <w:sz w:val="16"/>
                                      <w:szCs w:val="16"/>
                                    </w:rPr>
                                  </w:pPr>
                                  <w:r w:rsidRPr="00740EC5">
                                    <w:rPr>
                                      <w:color w:val="FFFFFF"/>
                                      <w:sz w:val="16"/>
                                      <w:szCs w:val="16"/>
                                    </w:rPr>
                                    <w:t xml:space="preserve">Homes with increased energy efficiency and performance </w:t>
                                  </w:r>
                                </w:p>
                              </w:txbxContent>
                            </v:textbox>
                          </v:roundrect>
                          <v:roundrect id="_x0000_s1051" style="position:absolute;left:33498;top:-4173;width:13160;height:47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hyQAAAOMAAAAPAAAAZHJzL2Rvd25yZXYueG1sRE/NasJA&#10;EL4XfIdlhF6KbmwbidFVSkuhBy+mgtchO2aj2dmY3Wqap+8WCj3O9z+rTW8bcaXO144VzKYJCOLS&#10;6ZorBfvP90kGwgdkjY1jUvBNHjbr0d0Kc+1uvKNrESoRQ9jnqMCE0OZS+tKQRT91LXHkjq6zGOLZ&#10;VVJ3eIvhtpGPSTKXFmuODQZbejVUnosvq+DBbDN92h6HsnKFzS7DGx+SQan7cf+yBBGoD//iP/eH&#10;jvPTNFssZk/pM/z+FAGQ6x8AAAD//wMAUEsBAi0AFAAGAAgAAAAhANvh9svuAAAAhQEAABMAAAAA&#10;AAAAAAAAAAAAAAAAAFtDb250ZW50X1R5cGVzXS54bWxQSwECLQAUAAYACAAAACEAWvQsW78AAAAV&#10;AQAACwAAAAAAAAAAAAAAAAAfAQAAX3JlbHMvLnJlbHNQSwECLQAUAAYACAAAACEA4IZc4ckAAADj&#10;AAAADwAAAAAAAAAAAAAAAAAHAgAAZHJzL2Rvd25yZXYueG1sUEsFBgAAAAADAAMAtwAAAP0CAAAA&#10;AA==&#10;" fillcolor="#82009b" stroked="f" strokeweight="1pt">
                            <v:stroke joinstyle="miter"/>
                            <v:textbox>
                              <w:txbxContent>
                                <w:p w14:paraId="565BB335" w14:textId="77777777" w:rsidR="006B0722" w:rsidRPr="00740EC5" w:rsidRDefault="006B0722" w:rsidP="00555DBA">
                                  <w:pPr>
                                    <w:spacing w:before="0" w:after="0"/>
                                    <w:jc w:val="center"/>
                                    <w:rPr>
                                      <w:color w:val="FFFFFF"/>
                                      <w:sz w:val="16"/>
                                      <w:szCs w:val="16"/>
                                    </w:rPr>
                                  </w:pPr>
                                  <w:r w:rsidRPr="00740EC5">
                                    <w:rPr>
                                      <w:color w:val="FFFFFF"/>
                                      <w:sz w:val="16"/>
                                      <w:szCs w:val="16"/>
                                    </w:rPr>
                                    <w:t>Decrease in primary energy consumption of public and residential buildings</w:t>
                                  </w:r>
                                </w:p>
                                <w:p w14:paraId="16F6DCF6" w14:textId="77777777" w:rsidR="006B0722" w:rsidRPr="00740EC5" w:rsidRDefault="006B0722" w:rsidP="00555DBA">
                                  <w:pPr>
                                    <w:spacing w:before="0" w:after="0"/>
                                    <w:jc w:val="center"/>
                                    <w:rPr>
                                      <w:color w:val="FFFFFF"/>
                                      <w:sz w:val="16"/>
                                      <w:szCs w:val="16"/>
                                    </w:rPr>
                                  </w:pPr>
                                </w:p>
                                <w:p w14:paraId="178781A4" w14:textId="77777777" w:rsidR="006B0722" w:rsidRPr="00740EC5" w:rsidRDefault="006B0722" w:rsidP="00555DBA">
                                  <w:pPr>
                                    <w:spacing w:before="0" w:after="0"/>
                                    <w:jc w:val="center"/>
                                    <w:rPr>
                                      <w:color w:val="FFFFFF"/>
                                      <w:sz w:val="16"/>
                                      <w:szCs w:val="16"/>
                                    </w:rPr>
                                  </w:pPr>
                                </w:p>
                              </w:txbxContent>
                            </v:textbox>
                          </v:roundrect>
                          <v:shapetype id="_x0000_t32" coordsize="21600,21600" o:spt="32" o:oned="t" path="m,l21600,21600e" filled="f">
                            <v:path arrowok="t" fillok="f" o:connecttype="none"/>
                            <o:lock v:ext="edit" shapetype="t"/>
                          </v:shapetype>
                          <v:shape id="Straight Arrow Connector 109" o:spid="_x0000_s1052" type="#_x0000_t32" style="position:absolute;left:30176;top:1935;width:5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9NygAAAOEAAAAPAAAAZHJzL2Rvd25yZXYueG1sRI9PawIx&#10;EMXvQr9DmII3zfrfbo0iomDtSS0Fb8Nm3N12M1mSqOu3bwShx8eb93vzZovGVOJKzpeWFfS6CQji&#10;zOqScwVfx01nCsIHZI2VZVJwJw+L+Utrhqm2N97T9RByESHsU1RQhFCnUvqsIIO+a2vi6J2tMxii&#10;dLnUDm8RbirZT5KxNFhybCiwplVB2e/hYuIbP98fp+Xbabf1x3B3w0+3268nSrVfm+U7iEBN+D9+&#10;prdawWgwHY8m/SE8FkUMyPkfAAAA//8DAFBLAQItABQABgAIAAAAIQDb4fbL7gAAAIUBAAATAAAA&#10;AAAAAAAAAAAAAAAAAABbQ29udGVudF9UeXBlc10ueG1sUEsBAi0AFAAGAAgAAAAhAFr0LFu/AAAA&#10;FQEAAAsAAAAAAAAAAAAAAAAAHwEAAF9yZWxzLy5yZWxzUEsBAi0AFAAGAAgAAAAhABaur03KAAAA&#10;4QAAAA8AAAAAAAAAAAAAAAAABwIAAGRycy9kb3ducmV2LnhtbFBLBQYAAAAAAwADALcAAAD+AgAA&#10;AAA=&#10;" strokecolor="#d6ee01" strokeweight="1.5pt">
                            <v:stroke endarrow="block" joinstyle="miter"/>
                          </v:shape>
                        </v:group>
                        <v:shape id="Straight Arrow Connector 109" o:spid="_x0000_s1053" type="#_x0000_t32" style="position:absolute;left:10751;top:1031;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0pzAAAAOIAAAAPAAAAZHJzL2Rvd25yZXYueG1sRI9Pa8JA&#10;EMXvQr/DMoXedGNrqomuIqUFa0/+QfA2ZMckmp0Nu1uN375bKPT4ePN+b95s0ZlGXMn52rKC4SAB&#10;QVxYXXOpYL/76E9A+ICssbFMCu7kYTF/6M0w1/bGG7puQykihH2OCqoQ2lxKX1Rk0A9sSxy9k3UG&#10;Q5SulNrhLcJNI5+T5FUarDk2VNjSW0XFZftt4hvnw+dxmR3XK78Ldzf6cuvN+1ipp8duOQURqAv/&#10;x3/plVYwHqVZmr5kKfxOihyQ8x8AAAD//wMAUEsBAi0AFAAGAAgAAAAhANvh9svuAAAAhQEAABMA&#10;AAAAAAAAAAAAAAAAAAAAAFtDb250ZW50X1R5cGVzXS54bWxQSwECLQAUAAYACAAAACEAWvQsW78A&#10;AAAVAQAACwAAAAAAAAAAAAAAAAAfAQAAX3JlbHMvLnJlbHNQSwECLQAUAAYACAAAACEAPMR9KcwA&#10;AADiAAAADwAAAAAAAAAAAAAAAAAHAgAAZHJzL2Rvd25yZXYueG1sUEsFBgAAAAADAAMAtwAAAAAD&#10;AAAAAA==&#10;" strokecolor="#d6ee01" strokeweight="1.5pt">
                          <v:stroke endarrow="block" joinstyle="miter"/>
                        </v:shape>
                      </v:group>
                      <v:group id="Group 98" o:spid="_x0000_s1054" style="position:absolute;left:13135;top:5897;width:34733;height:5468" coordorigin="300,-1378" coordsize="34733,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oGyAAAAOMAAAAPAAAAZHJzL2Rvd25yZXYueG1sRE/NasJA&#10;EL4LfYdlCr3pJpYEja4i0pYeRFALxduQHZNgdjZkt0l8+64geJzvf5brwdSio9ZVlhXEkwgEcW51&#10;xYWCn9PneAbCeWSNtWVScCMH69XLaImZtj0fqDv6QoQQdhkqKL1vMildXpJBN7ENceAutjXow9kW&#10;UrfYh3BTy2kUpdJgxaGhxIa2JeXX459R8NVjv3mPP7rd9bK9nU/J/ncXk1Jvr8NmAcLT4J/ih/tb&#10;h/nJdJ6myTxO4P5TAECu/gEAAP//AwBQSwECLQAUAAYACAAAACEA2+H2y+4AAACFAQAAEwAAAAAA&#10;AAAAAAAAAAAAAAAAW0NvbnRlbnRfVHlwZXNdLnhtbFBLAQItABQABgAIAAAAIQBa9CxbvwAAABUB&#10;AAALAAAAAAAAAAAAAAAAAB8BAABfcmVscy8ucmVsc1BLAQItABQABgAIAAAAIQCWcmoGyAAAAOMA&#10;AAAPAAAAAAAAAAAAAAAAAAcCAABkcnMvZG93bnJldi54bWxQSwUGAAAAAAMAAwC3AAAA/AIAAAAA&#10;">
                        <v:group id="Group 101" o:spid="_x0000_s1055" style="position:absolute;left:300;top:-1378;width:34733;height:5467" coordorigin="295,-3844" coordsize="35282,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DeyAAAAOIAAAAPAAAAZHJzL2Rvd25yZXYueG1sRE9Na8JA&#10;EL0X+h+WEXrTTdKmSnQVkbZ4EKEqiLchOybB7GzIbpP4792D0OPjfS9Wg6lFR62rLCuIJxEI4tzq&#10;igsFp+P3eAbCeWSNtWVScCcHq+XrywIzbXv+pe7gCxFC2GWooPS+yaR0eUkG3cQ2xIG72tagD7At&#10;pG6xD+GmlkkUfUqDFYeGEhvalJTfDn9GwU+P/fo9/up2t+vmfjmm+/MuJqXeRsN6DsLT4P/FT/dW&#10;K5gms484TdKwOVwKd0AuHwAAAP//AwBQSwECLQAUAAYACAAAACEA2+H2y+4AAACFAQAAEwAAAAAA&#10;AAAAAAAAAAAAAAAAW0NvbnRlbnRfVHlwZXNdLnhtbFBLAQItABQABgAIAAAAIQBa9CxbvwAAABUB&#10;AAALAAAAAAAAAAAAAAAAAB8BAABfcmVscy8ucmVsc1BLAQItABQABgAIAAAAIQD0nIDeyAAAAOIA&#10;AAAPAAAAAAAAAAAAAAAAAAcCAABkcnMvZG93bnJldi54bWxQSwUGAAAAAAMAAwC3AAAA/AIAAAAA&#10;">
                          <v:roundrect id="AutoShape 102" o:spid="_x0000_s1056" style="position:absolute;left:295;top:-2269;width:13560;height:13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dZyQAAAOAAAAAPAAAAZHJzL2Rvd25yZXYueG1sRI9Ba8JA&#10;FITvBf/D8oReSt00qA2pq5QWwYMXY6HXR/aZTc2+jdmtxvz6bkHwOMzMN8xi1dtGnKnztWMFL5ME&#10;BHHpdM2Vgq/9+jkD4QOyxsYxKbiSh9Vy9LDAXLsL7+hchEpECPscFZgQ2lxKXxqy6CeuJY7ewXUW&#10;Q5RdJXWHlwi3jUyTZC4t1hwXDLb0Yag8Fr9WwZPZZvpnexjKyhU2Ow2f/J0MSj2O+/c3EIH6cA/f&#10;2hutIJ2nr9PZDP4PxTMgl38AAAD//wMAUEsBAi0AFAAGAAgAAAAhANvh9svuAAAAhQEAABMAAAAA&#10;AAAAAAAAAAAAAAAAAFtDb250ZW50X1R5cGVzXS54bWxQSwECLQAUAAYACAAAACEAWvQsW78AAAAV&#10;AQAACwAAAAAAAAAAAAAAAAAfAQAAX3JlbHMvLnJlbHNQSwECLQAUAAYACAAAACEANd33WckAAADg&#10;AAAADwAAAAAAAAAAAAAAAAAHAgAAZHJzL2Rvd25yZXYueG1sUEsFBgAAAAADAAMAtwAAAP0CAAAA&#10;AA==&#10;" fillcolor="#82009b" stroked="f" strokeweight="1pt">
                            <v:stroke joinstyle="miter"/>
                            <v:textbox>
                              <w:txbxContent>
                                <w:p w14:paraId="45238378" w14:textId="77777777" w:rsidR="006B0722" w:rsidRPr="00740EC5" w:rsidRDefault="006B0722" w:rsidP="00555DBA">
                                  <w:pPr>
                                    <w:jc w:val="center"/>
                                    <w:rPr>
                                      <w:color w:val="FFFFFF"/>
                                      <w:sz w:val="16"/>
                                      <w:szCs w:val="16"/>
                                    </w:rPr>
                                  </w:pPr>
                                  <w:r w:rsidRPr="00740EC5">
                                    <w:rPr>
                                      <w:color w:val="FFFFFF"/>
                                      <w:sz w:val="16"/>
                                      <w:szCs w:val="16"/>
                                    </w:rPr>
                                    <w:t>Renovation of public buildings (grant and FI)</w:t>
                                  </w:r>
                                </w:p>
                              </w:txbxContent>
                            </v:textbox>
                          </v:roundrect>
                          <v:roundrect id="Rectangle: Rounded Corners 75" o:spid="_x0000_s1057" style="position:absolute;left:15165;top:-3844;width:16802;height:149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6ozAAAAOMAAAAPAAAAZHJzL2Rvd25yZXYueG1sRI9BS8NA&#10;FITvBf/D8gQvxW6aNhJjt0UsBQ+9NApeH9nXbDT7Nma3bZpf7wqCx2FmvmFWm8G24ky9bxwrmM8S&#10;EMSV0w3XCt7fdvc5CB+QNbaOScGVPGzWN5MVFtpd+EDnMtQiQtgXqMCE0BVS+sqQRT9zHXH0jq63&#10;GKLsa6l7vES4bWWaJA/SYsNxwWBHL4aqr/JkFUzNPtef++NY1a60+fe45Y9kVOrudnh+AhFoCP/h&#10;v/arVpDOF9nyMV1mC/j9FP+AXP8AAAD//wMAUEsBAi0AFAAGAAgAAAAhANvh9svuAAAAhQEAABMA&#10;AAAAAAAAAAAAAAAAAAAAAFtDb250ZW50X1R5cGVzXS54bWxQSwECLQAUAAYACAAAACEAWvQsW78A&#10;AAAVAQAACwAAAAAAAAAAAAAAAAAfAQAAX3JlbHMvLnJlbHNQSwECLQAUAAYACAAAACEAhqFOqMwA&#10;AADjAAAADwAAAAAAAAAAAAAAAAAHAgAAZHJzL2Rvd25yZXYueG1sUEsFBgAAAAADAAMAtwAAAAAD&#10;AAAAAA==&#10;" fillcolor="#82009b" stroked="f" strokeweight="1pt">
                            <v:stroke joinstyle="miter"/>
                            <v:textbox>
                              <w:txbxContent>
                                <w:p w14:paraId="4861FAA8" w14:textId="77777777" w:rsidR="006B0722" w:rsidRPr="00740EC5" w:rsidRDefault="006B0722" w:rsidP="00555DBA">
                                  <w:pPr>
                                    <w:spacing w:before="0" w:after="0"/>
                                    <w:jc w:val="center"/>
                                    <w:rPr>
                                      <w:sz w:val="18"/>
                                      <w:szCs w:val="18"/>
                                    </w:rPr>
                                  </w:pPr>
                                  <w:r w:rsidRPr="00740EC5">
                                    <w:rPr>
                                      <w:color w:val="FFFFFF"/>
                                      <w:sz w:val="16"/>
                                      <w:szCs w:val="16"/>
                                    </w:rPr>
                                    <w:t>Public buildings with increased energy efficiency and performance</w:t>
                                  </w:r>
                                </w:p>
                              </w:txbxContent>
                            </v:textbox>
                          </v:roundrect>
                          <v:shape id="Straight Arrow Connector 109" o:spid="_x0000_s1058" type="#_x0000_t32" style="position:absolute;left:30004;top:7036;width:5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OuywAAAOIAAAAPAAAAZHJzL2Rvd25yZXYueG1sRI9Ba8JA&#10;EIXvBf/DMgVvdWOsaZu6iogFqye1FLwN2WkSzc6G3a3Gf98VCh4fb9735k1mnWnEmZyvLSsYDhIQ&#10;xIXVNZcKvvYfT68gfEDW2FgmBVfyMJv2HiaYa3vhLZ13oRQRwj5HBVUIbS6lLyoy6Ae2JY7ej3UG&#10;Q5SulNrhJcJNI9MkyaTBmmNDhS0tKipOu18T3zh+fx7mb4f1yu/D1T1v3Hq7fFGq/9jN30EE6sL9&#10;+D+90gpGozTLhul4DLdJkQNy+gcAAP//AwBQSwECLQAUAAYACAAAACEA2+H2y+4AAACFAQAAEwAA&#10;AAAAAAAAAAAAAAAAAAAAW0NvbnRlbnRfVHlwZXNdLnhtbFBLAQItABQABgAIAAAAIQBa9CxbvwAA&#10;ABUBAAALAAAAAAAAAAAAAAAAAB8BAABfcmVscy8ucmVsc1BLAQItABQABgAIAAAAIQCDFAOuywAA&#10;AOIAAAAPAAAAAAAAAAAAAAAAAAcCAABkcnMvZG93bnJldi54bWxQSwUGAAAAAAMAAwC3AAAA/wIA&#10;AAAA&#10;" strokecolor="#d6ee01" strokeweight="1.5pt">
                            <v:stroke endarrow="block" joinstyle="miter"/>
                          </v:shape>
                        </v:group>
                        <v:shape id="Straight Arrow Connector 109" o:spid="_x0000_s1059" type="#_x0000_t32" style="position:absolute;left:10741;top:1651;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lNzAAAAOMAAAAPAAAAZHJzL2Rvd25yZXYueG1sRI9PawIx&#10;EMXvhX6HMAVvNau1dV2NIkVB7ck/CN6Gzbi77WayJFHXb28KhR5n3vu9eTOZtaYWV3K+sqyg101A&#10;EOdWV1woOOyXrykIH5A11pZJwZ08zKbPTxPMtL3xlq67UIgYwj5DBWUITSalz0sy6Lu2IY7a2TqD&#10;IY6ukNrhLYabWvaT5EMarDheKLGhz5Lyn93FxBrfx/VpPjptVn4f7m7w5TbbxVCpzks7H4MI1IZ/&#10;8x+90pEbpKO3Ydp778PvT3EBcvoAAAD//wMAUEsBAi0AFAAGAAgAAAAhANvh9svuAAAAhQEAABMA&#10;AAAAAAAAAAAAAAAAAAAAAFtDb250ZW50X1R5cGVzXS54bWxQSwECLQAUAAYACAAAACEAWvQsW78A&#10;AAAVAQAACwAAAAAAAAAAAAAAAAAfAQAAX3JlbHMvLnJlbHNQSwECLQAUAAYACAAAACEANbhpTcwA&#10;AADjAAAADwAAAAAAAAAAAAAAAAAHAgAAZHJzL2Rvd25yZXYueG1sUEsFBgAAAAADAAMAtwAAAAAD&#10;AAAAAA==&#10;" strokecolor="#d6ee01" strokeweight="1.5pt">
                          <v:stroke endarrow="block" joinstyle="miter"/>
                        </v:shape>
                      </v:group>
                      <v:roundrect id="Rectangle: Rounded Corners 117" o:spid="_x0000_s1060" style="position:absolute;left:-3294;top:-978;width:15373;height:20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wZygAAAOMAAAAPAAAAZHJzL2Rvd25yZXYueG1sRI9Pa8Mw&#10;DMXvg30Ho0Fvq/MHspDVLaPQsVNpuw12FLGWhMVysN02/fbTYbCj9J7e+2m1md2oLhTi4NlAvsxA&#10;EbfeDtwZ+HjfPdagYkK2OHomAzeKsFnf362wsf7KR7qcUqckhGODBvqUpkbr2PbkMC79RCzatw8O&#10;k4yh0zbgVcLdqIssq7TDgaWhx4m2PbU/p7MzQIf5VbvPIv86hLa4HZ/qbbavjVk8zC/PoBLN6d/8&#10;d/1mBb/K67Ks8lKg5SdZgF7/AgAA//8DAFBLAQItABQABgAIAAAAIQDb4fbL7gAAAIUBAAATAAAA&#10;AAAAAAAAAAAAAAAAAABbQ29udGVudF9UeXBlc10ueG1sUEsBAi0AFAAGAAgAAAAhAFr0LFu/AAAA&#10;FQEAAAsAAAAAAAAAAAAAAAAAHwEAAF9yZWxzLy5yZWxzUEsBAi0AFAAGAAgAAAAhAKtV3BnKAAAA&#10;4wAAAA8AAAAAAAAAAAAAAAAABwIAAGRycy9kb3ducmV2LnhtbFBLBQYAAAAAAwADALcAAAD+AgAA&#10;AAA=&#10;" fillcolor="#3ceb9d" stroked="f" strokeweight="2.25pt">
                        <v:stroke dashstyle="dashDot" joinstyle="miter"/>
                        <v:textbox>
                          <w:txbxContent>
                            <w:p w14:paraId="4EE8A318" w14:textId="4A46DDE4" w:rsidR="006B0722" w:rsidRPr="00740EC5" w:rsidRDefault="006B0722" w:rsidP="00555DBA">
                              <w:pPr>
                                <w:spacing w:before="0" w:after="0"/>
                                <w:contextualSpacing/>
                                <w:jc w:val="center"/>
                                <w:rPr>
                                  <w:sz w:val="16"/>
                                  <w:szCs w:val="16"/>
                                </w:rPr>
                              </w:pPr>
                              <w:r w:rsidRPr="00740EC5">
                                <w:rPr>
                                  <w:sz w:val="16"/>
                                  <w:szCs w:val="16"/>
                                </w:rPr>
                                <w:t>Quality of life affected by low energy efficiency and performance of buildings</w:t>
                              </w:r>
                            </w:p>
                            <w:p w14:paraId="4DC5B83E" w14:textId="77777777" w:rsidR="006B0722" w:rsidRPr="00740EC5" w:rsidRDefault="006B0722" w:rsidP="00555DBA">
                              <w:pPr>
                                <w:spacing w:before="0" w:after="0"/>
                                <w:contextualSpacing/>
                                <w:jc w:val="center"/>
                                <w:rPr>
                                  <w:sz w:val="16"/>
                                  <w:szCs w:val="16"/>
                                </w:rPr>
                              </w:pPr>
                            </w:p>
                            <w:p w14:paraId="353A0B46" w14:textId="77777777" w:rsidR="006B0722" w:rsidRPr="00740EC5" w:rsidRDefault="006B0722" w:rsidP="00555DBA">
                              <w:pPr>
                                <w:spacing w:before="0" w:after="0"/>
                                <w:contextualSpacing/>
                                <w:jc w:val="center"/>
                                <w:rPr>
                                  <w:sz w:val="16"/>
                                  <w:szCs w:val="16"/>
                                </w:rPr>
                              </w:pPr>
                              <w:r w:rsidRPr="00740EC5">
                                <w:rPr>
                                  <w:sz w:val="16"/>
                                  <w:szCs w:val="16"/>
                                </w:rPr>
                                <w:t>Strategic targets for reducing energy consumption and greenhouse gas emissions and pollutants</w:t>
                              </w:r>
                            </w:p>
                            <w:p w14:paraId="0ECF53B9" w14:textId="77777777" w:rsidR="006B0722" w:rsidRPr="00740EC5" w:rsidRDefault="006B0722" w:rsidP="00555DBA">
                              <w:pPr>
                                <w:spacing w:before="0" w:after="0"/>
                                <w:contextualSpacing/>
                                <w:jc w:val="center"/>
                                <w:rPr>
                                  <w:sz w:val="16"/>
                                  <w:szCs w:val="16"/>
                                </w:rPr>
                              </w:pPr>
                            </w:p>
                            <w:p w14:paraId="42CBAB23" w14:textId="77777777" w:rsidR="006B0722" w:rsidRPr="00740EC5" w:rsidRDefault="006B0722" w:rsidP="00555DBA">
                              <w:pPr>
                                <w:spacing w:before="0" w:after="0"/>
                                <w:contextualSpacing/>
                                <w:jc w:val="center"/>
                                <w:rPr>
                                  <w:sz w:val="16"/>
                                  <w:szCs w:val="16"/>
                                </w:rPr>
                              </w:pPr>
                              <w:r w:rsidRPr="00740EC5">
                                <w:rPr>
                                  <w:sz w:val="16"/>
                                  <w:szCs w:val="16"/>
                                </w:rPr>
                                <w:t>Obsolete built fund</w:t>
                              </w:r>
                            </w:p>
                            <w:p w14:paraId="1A7129C5" w14:textId="77777777" w:rsidR="006B0722" w:rsidRPr="00740EC5" w:rsidRDefault="006B0722" w:rsidP="00555DBA">
                              <w:pPr>
                                <w:spacing w:before="0" w:after="0"/>
                                <w:contextualSpacing/>
                                <w:jc w:val="center"/>
                                <w:rPr>
                                  <w:sz w:val="16"/>
                                  <w:szCs w:val="16"/>
                                </w:rPr>
                              </w:pPr>
                            </w:p>
                            <w:p w14:paraId="025C2C0F" w14:textId="77777777" w:rsidR="006B0722" w:rsidRPr="00740EC5" w:rsidRDefault="006B0722" w:rsidP="00555DBA">
                              <w:pPr>
                                <w:spacing w:before="0" w:after="0"/>
                                <w:contextualSpacing/>
                                <w:jc w:val="center"/>
                                <w:rPr>
                                  <w:sz w:val="16"/>
                                  <w:szCs w:val="16"/>
                                </w:rPr>
                              </w:pPr>
                              <w:r w:rsidRPr="00740EC5">
                                <w:rPr>
                                  <w:sz w:val="16"/>
                                  <w:szCs w:val="16"/>
                                </w:rPr>
                                <w:t>Energy poverty</w:t>
                              </w:r>
                            </w:p>
                          </w:txbxContent>
                        </v:textbox>
                      </v:roundrect>
                      <v:roundrect id="Rectangle: Rounded Corners 117" o:spid="_x0000_s1061" style="position:absolute;left:72833;top:-978;width:15362;height:20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IsyAAAAOIAAAAPAAAAZHJzL2Rvd25yZXYueG1sRI/NasMw&#10;EITvhb6D2EJvjSRDE+NGCSXQ0lPJL/S4WBvbxFoZSU2ct48ChR6HmfmGmS9H14szhdh5NqAnCgRx&#10;7W3HjYH97uOlBBETssXeMxm4UoTl4vFhjpX1F97QeZsakSEcKzTQpjRUUsa6JYdx4gfi7B19cJiy&#10;DI20AS8Z7npZKDWVDjvOCy0OtGqpPm1/nQFaj5/SHQr9sw51cd3MypX6Lo15fhrf30AkGtN/+K/9&#10;ZQ1MlVa6mL1quF/Kd0AubgAAAP//AwBQSwECLQAUAAYACAAAACEA2+H2y+4AAACFAQAAEwAAAAAA&#10;AAAAAAAAAAAAAAAAW0NvbnRlbnRfVHlwZXNdLnhtbFBLAQItABQABgAIAAAAIQBa9CxbvwAAABUB&#10;AAALAAAAAAAAAAAAAAAAAB8BAABfcmVscy8ucmVsc1BLAQItABQABgAIAAAAIQBvQJIsyAAAAOIA&#10;AAAPAAAAAAAAAAAAAAAAAAcCAABkcnMvZG93bnJldi54bWxQSwUGAAAAAAMAAwC3AAAA/AIAAAAA&#10;" fillcolor="#3ceb9d" stroked="f" strokeweight="2.25pt">
                        <v:stroke dashstyle="dashDot" joinstyle="miter"/>
                        <v:textbox>
                          <w:txbxContent>
                            <w:p w14:paraId="60FA9C11" w14:textId="77777777" w:rsidR="006B0722" w:rsidRPr="00740EC5" w:rsidRDefault="006B0722" w:rsidP="00555DBA">
                              <w:pPr>
                                <w:spacing w:before="0" w:after="0"/>
                                <w:jc w:val="center"/>
                                <w:rPr>
                                  <w:sz w:val="16"/>
                                  <w:szCs w:val="16"/>
                                </w:rPr>
                              </w:pPr>
                              <w:r w:rsidRPr="00740EC5">
                                <w:rPr>
                                  <w:sz w:val="16"/>
                                  <w:szCs w:val="16"/>
                                </w:rPr>
                                <w:t xml:space="preserve">Environmentally friendly communities </w:t>
                              </w:r>
                            </w:p>
                            <w:p w14:paraId="094216BD" w14:textId="77777777" w:rsidR="006B0722" w:rsidRPr="00740EC5" w:rsidRDefault="006B0722" w:rsidP="00555DBA">
                              <w:pPr>
                                <w:spacing w:before="0" w:after="0"/>
                                <w:jc w:val="center"/>
                                <w:rPr>
                                  <w:sz w:val="16"/>
                                  <w:szCs w:val="16"/>
                                </w:rPr>
                              </w:pPr>
                            </w:p>
                            <w:p w14:paraId="476F0CFA" w14:textId="77777777" w:rsidR="006B0722" w:rsidRPr="00740EC5" w:rsidRDefault="006B0722" w:rsidP="00555DBA">
                              <w:pPr>
                                <w:spacing w:before="0" w:after="0"/>
                                <w:jc w:val="center"/>
                                <w:rPr>
                                  <w:sz w:val="16"/>
                                  <w:szCs w:val="16"/>
                                </w:rPr>
                              </w:pPr>
                              <w:r w:rsidRPr="00740EC5">
                                <w:rPr>
                                  <w:sz w:val="16"/>
                                  <w:szCs w:val="16"/>
                                </w:rPr>
                                <w:t>Improved quality of life</w:t>
                              </w:r>
                            </w:p>
                            <w:p w14:paraId="0A51B521" w14:textId="77777777" w:rsidR="006B0722" w:rsidRPr="00740EC5" w:rsidRDefault="006B0722" w:rsidP="00555DBA">
                              <w:pPr>
                                <w:spacing w:before="0" w:after="0"/>
                                <w:jc w:val="center"/>
                                <w:rPr>
                                  <w:sz w:val="16"/>
                                  <w:szCs w:val="16"/>
                                </w:rPr>
                              </w:pPr>
                            </w:p>
                            <w:p w14:paraId="7B9E7273" w14:textId="1BBB54CA" w:rsidR="006B0722" w:rsidRPr="00740EC5" w:rsidRDefault="006B0722" w:rsidP="00555DBA">
                              <w:pPr>
                                <w:spacing w:before="0" w:after="0"/>
                                <w:jc w:val="center"/>
                                <w:rPr>
                                  <w:sz w:val="16"/>
                                  <w:szCs w:val="16"/>
                                </w:rPr>
                              </w:pPr>
                              <w:r w:rsidRPr="00740EC5">
                                <w:rPr>
                                  <w:sz w:val="16"/>
                                  <w:szCs w:val="16"/>
                                </w:rPr>
                                <w:t>Improved environmental quality</w:t>
                              </w:r>
                            </w:p>
                            <w:p w14:paraId="0899A037" w14:textId="77777777" w:rsidR="006B0722" w:rsidRPr="00740EC5" w:rsidRDefault="006B0722" w:rsidP="00555DBA">
                              <w:pPr>
                                <w:spacing w:before="0" w:after="0"/>
                                <w:jc w:val="center"/>
                                <w:rPr>
                                  <w:sz w:val="16"/>
                                  <w:szCs w:val="16"/>
                                </w:rPr>
                              </w:pPr>
                            </w:p>
                            <w:p w14:paraId="08A409F8" w14:textId="7CB07E81" w:rsidR="006B0722" w:rsidRPr="00740EC5" w:rsidRDefault="006B0722" w:rsidP="00555DBA">
                              <w:pPr>
                                <w:spacing w:before="0" w:after="0"/>
                                <w:jc w:val="center"/>
                                <w:rPr>
                                  <w:sz w:val="16"/>
                                  <w:szCs w:val="16"/>
                                </w:rPr>
                              </w:pPr>
                              <w:r w:rsidRPr="00740EC5">
                                <w:rPr>
                                  <w:sz w:val="16"/>
                                  <w:szCs w:val="16"/>
                                </w:rPr>
                                <w:t>The attractiveness of the region for housing</w:t>
                              </w:r>
                            </w:p>
                            <w:p w14:paraId="181F141C" w14:textId="77777777" w:rsidR="006B0722" w:rsidRPr="00740EC5" w:rsidRDefault="006B0722" w:rsidP="00555DBA">
                              <w:pPr>
                                <w:spacing w:before="0" w:after="0"/>
                                <w:jc w:val="center"/>
                                <w:rPr>
                                  <w:sz w:val="16"/>
                                  <w:szCs w:val="16"/>
                                </w:rPr>
                              </w:pPr>
                            </w:p>
                            <w:p w14:paraId="7B5345AB" w14:textId="77777777" w:rsidR="006B0722" w:rsidRPr="00740EC5" w:rsidRDefault="006B0722" w:rsidP="00555DBA">
                              <w:pPr>
                                <w:spacing w:before="0" w:after="0"/>
                                <w:jc w:val="center"/>
                                <w:rPr>
                                  <w:sz w:val="16"/>
                                  <w:szCs w:val="16"/>
                                </w:rPr>
                              </w:pPr>
                              <w:r w:rsidRPr="00740EC5">
                                <w:rPr>
                                  <w:sz w:val="16"/>
                                  <w:szCs w:val="16"/>
                                </w:rPr>
                                <w:t>The Region's contribution to the PNIESC targets</w:t>
                              </w:r>
                            </w:p>
                          </w:txbxContent>
                        </v:textbox>
                      </v:roundrect>
                    </v:group>
                    <v:roundrect id="Rectangle: Rounded Corners 75" o:spid="_x0000_s1062" style="position:absolute;left:16251;top:13123;width:13349;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WVywAAAOMAAAAPAAAAZHJzL2Rvd25yZXYueG1sRI9BT8Mw&#10;DIXvSPyHyEhcEEuoGJSybEIgJA67rCBxtRqvKTROacJW+uvxAYmj7ef33rfaTKFXBxpTF9nC1cKA&#10;Im6i67i18Pb6fFmCShnZYR+ZLPxQgs369GSFlYtH3tGhzq0SE04VWvA5D5XWqfEUMC3iQCy3fRwD&#10;ZhnHVrsRj2Ieel0Yc6MDdiwJHgd69NR81t/BwoXflu5ju5+bNtah/Jqf+N3M1p6fTQ/3oDJN+V/8&#10;9/3ipP6tKe6K6+VSKIRJFqDXvwAAAP//AwBQSwECLQAUAAYACAAAACEA2+H2y+4AAACFAQAAEwAA&#10;AAAAAAAAAAAAAAAAAAAAW0NvbnRlbnRfVHlwZXNdLnhtbFBLAQItABQABgAIAAAAIQBa9CxbvwAA&#10;ABUBAAALAAAAAAAAAAAAAAAAAB8BAABfcmVscy8ucmVsc1BLAQItABQABgAIAAAAIQCmXQWVywAA&#10;AOMAAAAPAAAAAAAAAAAAAAAAAAcCAABkcnMvZG93bnJldi54bWxQSwUGAAAAAAMAAwC3AAAA/wIA&#10;AAAA&#10;" fillcolor="#82009b" stroked="f" strokeweight="1pt">
                      <v:stroke joinstyle="miter"/>
                      <v:textbox>
                        <w:txbxContent>
                          <w:p w14:paraId="7B988151" w14:textId="19F212C0" w:rsidR="006B0722" w:rsidRPr="00740EC5" w:rsidRDefault="006B0722" w:rsidP="00555DBA">
                            <w:pPr>
                              <w:spacing w:before="0" w:after="0"/>
                              <w:jc w:val="center"/>
                              <w:rPr>
                                <w:rFonts w:eastAsia="SimSun"/>
                                <w:color w:val="FEFEFE" w:themeColor="background1"/>
                                <w:sz w:val="16"/>
                                <w:szCs w:val="16"/>
                              </w:rPr>
                            </w:pPr>
                            <w:r w:rsidRPr="00740EC5">
                              <w:rPr>
                                <w:rFonts w:eastAsia="SimSun"/>
                                <w:color w:val="FEFEFE" w:themeColor="background1"/>
                                <w:sz w:val="16"/>
                                <w:szCs w:val="16"/>
                              </w:rPr>
                              <w:t>Strengthening the capacity of public authorities to develop "in-depth renovation" projects</w:t>
                            </w:r>
                          </w:p>
                        </w:txbxContent>
                      </v:textbox>
                    </v:roundrect>
                    <v:roundrect id="Rectangle: Rounded Corners 75" o:spid="_x0000_s1063" style="position:absolute;left:31007;top:13123;width:16706;height:7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5BygAAAOEAAAAPAAAAZHJzL2Rvd25yZXYueG1sRI9Ba8JA&#10;FITvBf/D8gQvUjdqbdPUVaSl0IMX00Kvj+wzG82+jdmtpvn1XUHocZiZb5jlurO1OFPrK8cKppME&#10;BHHhdMWlgq/P9/sUhA/IGmvHpOCXPKxXg7slZtpdeEfnPJQiQthnqMCE0GRS+sKQRT9xDXH09q61&#10;GKJsS6lbvES4reUsSR6lxYrjgsGGXg0Vx/zHKhibbaoP231flC636al/4++kV2o07DYvIAJ14T98&#10;a39oBfN5OntYPD/B9VF8A3L1BwAA//8DAFBLAQItABQABgAIAAAAIQDb4fbL7gAAAIUBAAATAAAA&#10;AAAAAAAAAAAAAAAAAABbQ29udGVudF9UeXBlc10ueG1sUEsBAi0AFAAGAAgAAAAhAFr0LFu/AAAA&#10;FQEAAAsAAAAAAAAAAAAAAAAAHwEAAF9yZWxzLy5yZWxzUEsBAi0AFAAGAAgAAAAhAMkYnkHKAAAA&#10;4QAAAA8AAAAAAAAAAAAAAAAABwIAAGRycy9kb3ducmV2LnhtbFBLBQYAAAAAAwADALcAAAD+AgAA&#10;AAA=&#10;" fillcolor="#82009b" stroked="f" strokeweight="1pt">
                      <v:stroke joinstyle="miter"/>
                      <v:textbox>
                        <w:txbxContent>
                          <w:p w14:paraId="0BB5BD61" w14:textId="77777777" w:rsidR="006B0722" w:rsidRPr="00740EC5" w:rsidRDefault="006B0722" w:rsidP="00555DBA">
                            <w:pPr>
                              <w:spacing w:before="0" w:after="0"/>
                              <w:jc w:val="center"/>
                              <w:rPr>
                                <w:rFonts w:eastAsia="SimSun"/>
                                <w:color w:val="FEFEFE" w:themeColor="background1"/>
                                <w:sz w:val="16"/>
                                <w:szCs w:val="16"/>
                              </w:rPr>
                            </w:pPr>
                            <w:r w:rsidRPr="00740EC5">
                              <w:rPr>
                                <w:rFonts w:eastAsia="SimSun"/>
                                <w:color w:val="FEFEFE" w:themeColor="background1"/>
                                <w:sz w:val="16"/>
                                <w:szCs w:val="16"/>
                              </w:rPr>
                              <w:t>Public buildings with in-depth renovation</w:t>
                            </w:r>
                          </w:p>
                        </w:txbxContent>
                      </v:textbox>
                    </v:roundrect>
                  </v:group>
                  <v:shape id="Straight Arrow Connector 109" o:spid="_x0000_s1064" type="#_x0000_t32" style="position:absolute;left:27045;top:15936;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vhywAAAOIAAAAPAAAAZHJzL2Rvd25yZXYueG1sRI9Nb8Iw&#10;DIbvk/YfIk/aDVLGdyEgNG0SYydgmsTNakzbrXGqJIPy7+fDpB2t1+/jx8t15xp1oRBrzwYG/QwU&#10;ceFtzaWBj+NrbwYqJmSLjWcycKMI69X93RJz66+8p8shlUogHHM0UKXU5lrHoiKHse9bYsnOPjhM&#10;MoZS24BXgbtGP2XZRDusWS5U2NJzRcX34ceJxtfn22kzP+228ZhuYfQedvuXqTGPD91mASpRl/6X&#10;/9pba2A8nA2y0XAuzvKScECvfgEAAP//AwBQSwECLQAUAAYACAAAACEA2+H2y+4AAACFAQAAEwAA&#10;AAAAAAAAAAAAAAAAAAAAW0NvbnRlbnRfVHlwZXNdLnhtbFBLAQItABQABgAIAAAAIQBa9CxbvwAA&#10;ABUBAAALAAAAAAAAAAAAAAAAAB8BAABfcmVscy8ucmVsc1BLAQItABQABgAIAAAAIQCevjvhywAA&#10;AOIAAAAPAAAAAAAAAAAAAAAAAAcCAABkcnMvZG93bnJldi54bWxQSwUGAAAAAAMAAwC3AAAA/wIA&#10;AAAA&#10;" strokecolor="#d6ee01" strokeweight="1.5pt">
                    <v:stroke endarrow="block" joinstyle="miter"/>
                  </v:shape>
                  <v:shape id="Straight Arrow Connector 109" o:spid="_x0000_s1065" type="#_x0000_t32" style="position:absolute;left:45750;top:17095;width: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Z9ywAAAOIAAAAPAAAAZHJzL2Rvd25yZXYueG1sRI9Ba8JA&#10;EIXvhf6HZQremo2SRk1dRcSC1ZNaCt6G7DRJm50Nu6vGf98tFDw+3rzvzZstetOKCznfWFYwTFIQ&#10;xKXVDVcKPo5vzxMQPiBrbC2Tght5WMwfH2ZYaHvlPV0OoRIRwr5ABXUIXSGlL2sy6BPbEUfvyzqD&#10;IUpXSe3wGuGmlaM0zaXBhmNDjR2taip/DmcT3/j+fD8tp6ftxh/DzWU7t92vx0oNnvrlK4hAfbgf&#10;/6c3WsFLNs0n+WiYwd+kyAE5/wUAAP//AwBQSwECLQAUAAYACAAAACEA2+H2y+4AAACFAQAAEwAA&#10;AAAAAAAAAAAAAAAAAAAAW0NvbnRlbnRfVHlwZXNdLnhtbFBLAQItABQABgAIAAAAIQBa9CxbvwAA&#10;ABUBAAALAAAAAAAAAAAAAAAAAB8BAABfcmVscy8ucmVsc1BLAQItABQABgAIAAAAIQA7rlZ9ywAA&#10;AOIAAAAPAAAAAAAAAAAAAAAAAAcCAABkcnMvZG93bnJldi54bWxQSwUGAAAAAAMAAwC3AAAA/wIA&#10;AAAA&#10;" strokecolor="#d6ee01" strokeweight="1.5pt">
                    <v:stroke endarrow="block" joinstyle="miter"/>
                  </v:shape>
                </v:group>
                <v:shape id="Straight Arrow Connector 109" o:spid="_x0000_s1066" type="#_x0000_t32" style="position:absolute;left:59905;top:10558;width:5147;height: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FhygAAAOIAAAAPAAAAZHJzL2Rvd25yZXYueG1sRI/dSgMx&#10;FITvBd8hnII3YrOudduuTUspFLzyp/YBDsnpZu3mZEliu/XpjSB4OczMN8xiNbhOnCjE1rOC+3EB&#10;glh703KjYP+xvZuBiAnZYOeZFFwowmp5fbXA2vgzv9NplxqRIRxrVGBT6mspo7bkMI59T5y9gw8O&#10;U5ahkSbgOcNdJ8uiqKTDlvOCxZ42lvRx9+UUlK+lDy96qz/5zX6v6fbiN1Wr1M1oWD+BSDSk//Bf&#10;+9komBYPk8n8cVrB76V8B+TyBwAA//8DAFBLAQItABQABgAIAAAAIQDb4fbL7gAAAIUBAAATAAAA&#10;AAAAAAAAAAAAAAAAAABbQ29udGVudF9UeXBlc10ueG1sUEsBAi0AFAAGAAgAAAAhAFr0LFu/AAAA&#10;FQEAAAsAAAAAAAAAAAAAAAAAHwEAAF9yZWxzLy5yZWxzUEsBAi0AFAAGAAgAAAAhAAl+MWHKAAAA&#10;4gAAAA8AAAAAAAAAAAAAAAAABwIAAGRycy9kb3ducmV2LnhtbFBLBQYAAAAAAwADALcAAAD+AgAA&#10;AAA=&#10;" strokecolor="#d6ee01" strokeweight="1.5pt">
                  <v:stroke endarrow="block" joinstyle="miter"/>
                </v:shape>
                <w10:wrap anchorx="margin"/>
              </v:group>
            </w:pict>
          </mc:Fallback>
        </mc:AlternateContent>
      </w:r>
    </w:p>
    <w:p w14:paraId="1F2CD0DD" w14:textId="77777777" w:rsidR="00555DBA" w:rsidRPr="00154937" w:rsidRDefault="00555DBA" w:rsidP="00555DBA">
      <w:pPr>
        <w:spacing w:after="160" w:line="259" w:lineRule="auto"/>
        <w:jc w:val="left"/>
      </w:pPr>
    </w:p>
    <w:p w14:paraId="1555661C" w14:textId="77777777" w:rsidR="00555DBA" w:rsidRPr="00154937" w:rsidRDefault="00555DBA" w:rsidP="00555DBA">
      <w:pPr>
        <w:rPr>
          <w:b/>
          <w:bCs/>
          <w:i/>
          <w:iCs/>
          <w:szCs w:val="20"/>
        </w:rPr>
      </w:pPr>
    </w:p>
    <w:p w14:paraId="083B0004" w14:textId="77777777" w:rsidR="00555DBA" w:rsidRPr="00154937" w:rsidRDefault="00555DBA" w:rsidP="00555DBA">
      <w:pPr>
        <w:rPr>
          <w:b/>
          <w:bCs/>
          <w:i/>
          <w:iCs/>
          <w:szCs w:val="20"/>
        </w:rPr>
      </w:pPr>
      <w:r w:rsidRPr="00154937">
        <w:rPr>
          <w:noProof/>
        </w:rPr>
        <mc:AlternateContent>
          <mc:Choice Requires="wps">
            <w:drawing>
              <wp:anchor distT="0" distB="0" distL="114300" distR="114300" simplePos="0" relativeHeight="251672064" behindDoc="0" locked="0" layoutInCell="1" allowOverlap="1" wp14:anchorId="7F6FF6D4" wp14:editId="14855825">
                <wp:simplePos x="0" y="0"/>
                <wp:positionH relativeFrom="column">
                  <wp:posOffset>6324600</wp:posOffset>
                </wp:positionH>
                <wp:positionV relativeFrom="paragraph">
                  <wp:posOffset>16608</wp:posOffset>
                </wp:positionV>
                <wp:extent cx="1142512" cy="1165811"/>
                <wp:effectExtent l="0" t="0" r="635" b="0"/>
                <wp:wrapNone/>
                <wp:docPr id="1"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512" cy="1165811"/>
                        </a:xfrm>
                        <a:prstGeom prst="roundRect">
                          <a:avLst>
                            <a:gd name="adj" fmla="val 16667"/>
                          </a:avLst>
                        </a:prstGeom>
                        <a:solidFill>
                          <a:srgbClr val="82009B"/>
                        </a:solidFill>
                        <a:ln w="12700">
                          <a:noFill/>
                          <a:miter lim="800000"/>
                          <a:headEnd/>
                          <a:tailEnd/>
                        </a:ln>
                      </wps:spPr>
                      <wps:txbx>
                        <w:txbxContent>
                          <w:p w14:paraId="60E48701" w14:textId="77777777" w:rsidR="006B0722" w:rsidRPr="00740EC5" w:rsidRDefault="006B0722" w:rsidP="00555DBA">
                            <w:pPr>
                              <w:spacing w:before="0" w:after="0"/>
                              <w:jc w:val="center"/>
                              <w:rPr>
                                <w:color w:val="FFFFFF"/>
                                <w:sz w:val="16"/>
                                <w:szCs w:val="16"/>
                              </w:rPr>
                            </w:pPr>
                            <w:r w:rsidRPr="00740EC5">
                              <w:rPr>
                                <w:color w:val="FFFFFF"/>
                                <w:sz w:val="16"/>
                                <w:szCs w:val="16"/>
                              </w:rPr>
                              <w:t>Decrease in greenhouse gas emissions</w:t>
                            </w:r>
                          </w:p>
                          <w:p w14:paraId="3A1C13AB" w14:textId="77777777" w:rsidR="006B0722" w:rsidRPr="00740EC5" w:rsidRDefault="006B0722" w:rsidP="00555DBA">
                            <w:pPr>
                              <w:spacing w:before="0" w:after="0"/>
                              <w:jc w:val="center"/>
                              <w:rPr>
                                <w:rFonts w:eastAsia="SimSun"/>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6FF6D4" id="Rectangle: Rounded Corners 74" o:spid="_x0000_s1067" style="position:absolute;left:0;text-align:left;margin-left:498pt;margin-top:1.3pt;width:89.95pt;height:9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TwLwIAADUEAAAOAAAAZHJzL2Uyb0RvYy54bWysU9tuGyEQfa/Uf0C8N7trOU6yyjpKk6aq&#10;lF7UtB+AgfXSAkMH7HXy9R1Yx3Xbt6o8IIZhzsycOVxe7ZxlW43RgO94c1Jzpr0EZfy641+/3L06&#10;5ywm4ZWw4HXHH3XkV8uXLy7H0OoZDGCVRkYgPrZj6PiQUmirKspBOxFPIGhPzh7QiUQmriuFYiR0&#10;Z6tZXS+qEVAFBKljpNvbycmXBb/vtUwf+z7qxGzHqbZUdiz7Ku/V8lK0axRhMHJfhviHKpwwnpIe&#10;oG5FEmyD5i8oZyRChD6dSHAV9L2RuvRA3TT1H908DCLo0guRE8OBpvj/YOWH7UP4hLn0GO5Bfo/M&#10;w80g/FpfI8I4aKEoXZOJqsYQ20NANiKFstX4HhSNVmwSFA52PboMSN2xXaH68UC13iUm6bJp5rPT&#10;ZsaZJF/TLE7PmymHaJ/DA8b0VoNj+dBxhI1Xn2mgJYfY3sdUCFfMC5fTq2+c9c7S+LbCsmaxWJyV&#10;qkW7f1yJ9hmz9AvWqDtjbTFwvbqxyCi04+ekrIvX++B4/Mx6NlK9s7O6LmV4yABFRM4kUrI1juLr&#10;vCZtZQLfeFWeJGHsdKZSrN8zmknMeo1t2q12zChKcJGD89UK1CNxjDApl34aHQbAJ85GUm3H44+N&#10;QM2ZfedpThfNfJ5lXoz56dmMDDz2rI49wkuC6rhMyNlk3KTpc2wCmvVAuZp9n9c03d6kZxlMde07&#10;IG3S6TfxH9vl1a/fvvwJAAD//wMAUEsDBBQABgAIAAAAIQB6OfK+3wAAAAoBAAAPAAAAZHJzL2Rv&#10;d25yZXYueG1sTI/BTsMwEETvSPyDtUhcEHUaiZCEOBUCceuFgMR1G2/jQLwOsduGfD3uCW6zmtXM&#10;m2oz20EcafK9YwXrVQKCuHW6507B+9vLbQ7CB2SNg2NS8EMeNvXlRYWldid+pWMTOhFD2JeowIQw&#10;llL61pBFv3IjcfT2brIY4jl1Uk94iuF2kGmSZNJiz7HB4EhPhtqv5mAV3Jhtrj+3+6XtXGPz7+WZ&#10;P5JFqeur+fEBRKA5/D3DGT+iQx2Zdu7A2otBQVFkcUtQkGYgzv76/q4AsYsqz1KQdSX/T6h/AQAA&#10;//8DAFBLAQItABQABgAIAAAAIQC2gziS/gAAAOEBAAATAAAAAAAAAAAAAAAAAAAAAABbQ29udGVu&#10;dF9UeXBlc10ueG1sUEsBAi0AFAAGAAgAAAAhADj9If/WAAAAlAEAAAsAAAAAAAAAAAAAAAAALwEA&#10;AF9yZWxzLy5yZWxzUEsBAi0AFAAGAAgAAAAhAEfcFPAvAgAANQQAAA4AAAAAAAAAAAAAAAAALgIA&#10;AGRycy9lMm9Eb2MueG1sUEsBAi0AFAAGAAgAAAAhAHo58r7fAAAACgEAAA8AAAAAAAAAAAAAAAAA&#10;iQQAAGRycy9kb3ducmV2LnhtbFBLBQYAAAAABAAEAPMAAACVBQAAAAA=&#10;" fillcolor="#82009b" stroked="f" strokeweight="1pt">
                <v:stroke joinstyle="miter"/>
                <v:textbox>
                  <w:txbxContent>
                    <w:p w14:paraId="60E48701" w14:textId="77777777" w:rsidR="006B0722" w:rsidRPr="00740EC5" w:rsidRDefault="006B0722" w:rsidP="00555DBA">
                      <w:pPr>
                        <w:spacing w:before="0" w:after="0"/>
                        <w:jc w:val="center"/>
                        <w:rPr>
                          <w:color w:val="FFFFFF"/>
                          <w:sz w:val="16"/>
                          <w:szCs w:val="16"/>
                        </w:rPr>
                      </w:pPr>
                      <w:r w:rsidRPr="00740EC5">
                        <w:rPr>
                          <w:color w:val="FFFFFF"/>
                          <w:sz w:val="16"/>
                          <w:szCs w:val="16"/>
                        </w:rPr>
                        <w:t>Decrease in greenhouse gas emissions</w:t>
                      </w:r>
                    </w:p>
                    <w:p w14:paraId="3A1C13AB" w14:textId="77777777" w:rsidR="006B0722" w:rsidRPr="00740EC5" w:rsidRDefault="006B0722" w:rsidP="00555DBA">
                      <w:pPr>
                        <w:spacing w:before="0" w:after="0"/>
                        <w:jc w:val="center"/>
                        <w:rPr>
                          <w:rFonts w:eastAsia="SimSun"/>
                          <w:sz w:val="18"/>
                          <w:szCs w:val="18"/>
                        </w:rPr>
                      </w:pPr>
                    </w:p>
                  </w:txbxContent>
                </v:textbox>
              </v:roundrect>
            </w:pict>
          </mc:Fallback>
        </mc:AlternateContent>
      </w:r>
    </w:p>
    <w:p w14:paraId="5A7C43A3" w14:textId="77777777" w:rsidR="00555DBA" w:rsidRPr="00154937" w:rsidRDefault="00555DBA" w:rsidP="00555DBA">
      <w:pPr>
        <w:rPr>
          <w:b/>
          <w:bCs/>
          <w:i/>
          <w:iCs/>
          <w:szCs w:val="20"/>
          <w:highlight w:val="yellow"/>
        </w:rPr>
      </w:pPr>
    </w:p>
    <w:p w14:paraId="1BC168D8" w14:textId="77777777" w:rsidR="00555DBA" w:rsidRPr="00154937" w:rsidRDefault="00555DBA" w:rsidP="00555DBA">
      <w:pPr>
        <w:rPr>
          <w:b/>
          <w:bCs/>
          <w:i/>
          <w:iCs/>
          <w:szCs w:val="20"/>
          <w:highlight w:val="yellow"/>
        </w:rPr>
      </w:pPr>
    </w:p>
    <w:p w14:paraId="49DB1F1A" w14:textId="77777777" w:rsidR="00F72313" w:rsidRPr="00154937" w:rsidRDefault="00F72313" w:rsidP="00555DBA">
      <w:pPr>
        <w:rPr>
          <w:b/>
          <w:bCs/>
          <w:i/>
          <w:iCs/>
          <w:szCs w:val="20"/>
          <w:highlight w:val="yellow"/>
        </w:rPr>
      </w:pPr>
    </w:p>
    <w:p w14:paraId="5169D133" w14:textId="77777777" w:rsidR="00F72313" w:rsidRPr="00154937" w:rsidRDefault="00F72313" w:rsidP="00555DBA">
      <w:pPr>
        <w:rPr>
          <w:b/>
          <w:bCs/>
          <w:i/>
          <w:iCs/>
          <w:szCs w:val="20"/>
          <w:highlight w:val="yellow"/>
        </w:rPr>
      </w:pPr>
    </w:p>
    <w:p w14:paraId="75D3D021" w14:textId="77777777" w:rsidR="00F72313" w:rsidRPr="00154937" w:rsidRDefault="00F72313" w:rsidP="00555DBA">
      <w:pPr>
        <w:rPr>
          <w:b/>
          <w:bCs/>
          <w:i/>
          <w:iCs/>
          <w:szCs w:val="20"/>
          <w:highlight w:val="yellow"/>
        </w:rPr>
      </w:pPr>
    </w:p>
    <w:p w14:paraId="2CCB35EA" w14:textId="77777777" w:rsidR="00F72313" w:rsidRPr="00154937" w:rsidRDefault="00F72313" w:rsidP="00555DBA">
      <w:pPr>
        <w:rPr>
          <w:b/>
          <w:bCs/>
          <w:i/>
          <w:iCs/>
          <w:szCs w:val="20"/>
          <w:highlight w:val="yellow"/>
        </w:rPr>
      </w:pPr>
    </w:p>
    <w:p w14:paraId="51AEFBA7" w14:textId="77777777" w:rsidR="00F72313" w:rsidRPr="00154937" w:rsidRDefault="00F72313" w:rsidP="00555DBA">
      <w:pPr>
        <w:rPr>
          <w:b/>
          <w:bCs/>
          <w:i/>
          <w:iCs/>
          <w:szCs w:val="20"/>
          <w:highlight w:val="yellow"/>
        </w:rPr>
      </w:pPr>
    </w:p>
    <w:p w14:paraId="31BA3306" w14:textId="77777777" w:rsidR="00F72313" w:rsidRPr="00154937" w:rsidRDefault="00F72313" w:rsidP="00555DBA">
      <w:pPr>
        <w:rPr>
          <w:b/>
          <w:bCs/>
          <w:i/>
          <w:iCs/>
          <w:szCs w:val="20"/>
          <w:highlight w:val="yellow"/>
        </w:rPr>
      </w:pPr>
    </w:p>
    <w:p w14:paraId="07BECF81" w14:textId="77777777" w:rsidR="00F72313" w:rsidRPr="00154937" w:rsidRDefault="00F72313" w:rsidP="00555DBA">
      <w:pPr>
        <w:rPr>
          <w:b/>
          <w:bCs/>
          <w:i/>
          <w:iCs/>
          <w:szCs w:val="20"/>
          <w:highlight w:val="yellow"/>
        </w:rPr>
      </w:pPr>
    </w:p>
    <w:p w14:paraId="1A4B78E5" w14:textId="77777777" w:rsidR="00F72313" w:rsidRPr="00154937" w:rsidRDefault="00F72313" w:rsidP="00555DBA">
      <w:pPr>
        <w:rPr>
          <w:b/>
          <w:bCs/>
          <w:i/>
          <w:iCs/>
          <w:szCs w:val="20"/>
          <w:highlight w:val="yellow"/>
        </w:rPr>
      </w:pPr>
    </w:p>
    <w:p w14:paraId="5B66F563" w14:textId="77777777" w:rsidR="00F72313" w:rsidRPr="00154937" w:rsidRDefault="00F72313" w:rsidP="00555DBA">
      <w:pPr>
        <w:rPr>
          <w:b/>
          <w:bCs/>
          <w:i/>
          <w:iCs/>
          <w:szCs w:val="20"/>
          <w:highlight w:val="yellow"/>
        </w:rPr>
      </w:pPr>
    </w:p>
    <w:p w14:paraId="21F4401F" w14:textId="77777777" w:rsidR="00F72313" w:rsidRPr="00154937" w:rsidRDefault="00F72313" w:rsidP="00555DBA">
      <w:pPr>
        <w:rPr>
          <w:b/>
          <w:bCs/>
          <w:i/>
          <w:iCs/>
          <w:szCs w:val="20"/>
          <w:highlight w:val="yellow"/>
        </w:rPr>
      </w:pPr>
    </w:p>
    <w:p w14:paraId="4360903B" w14:textId="77777777" w:rsidR="00F72313" w:rsidRPr="00154937" w:rsidRDefault="00F72313" w:rsidP="00555DBA">
      <w:pPr>
        <w:rPr>
          <w:b/>
          <w:bCs/>
          <w:i/>
          <w:iCs/>
          <w:szCs w:val="20"/>
          <w:highlight w:val="yellow"/>
        </w:rPr>
      </w:pPr>
    </w:p>
    <w:p w14:paraId="4D6DB46F" w14:textId="4AA6513C" w:rsidR="00F72313" w:rsidRPr="00154937" w:rsidRDefault="00F72313" w:rsidP="00F72313">
      <w:pPr>
        <w:jc w:val="center"/>
        <w:rPr>
          <w:i/>
          <w:iCs/>
          <w:szCs w:val="20"/>
        </w:rPr>
      </w:pPr>
      <w:r w:rsidRPr="00154937">
        <w:rPr>
          <w:i/>
          <w:iCs/>
          <w:szCs w:val="20"/>
        </w:rPr>
        <w:t>Source: Authors</w:t>
      </w:r>
    </w:p>
    <w:p w14:paraId="6C1D4712" w14:textId="77777777" w:rsidR="00F72313" w:rsidRPr="00154937" w:rsidRDefault="00F72313" w:rsidP="00555DBA">
      <w:pPr>
        <w:rPr>
          <w:b/>
          <w:bCs/>
          <w:i/>
          <w:iCs/>
          <w:szCs w:val="20"/>
          <w:highlight w:val="yellow"/>
        </w:rPr>
      </w:pPr>
    </w:p>
    <w:p w14:paraId="3CBC5ED7" w14:textId="77777777" w:rsidR="00F72313" w:rsidRPr="00154937" w:rsidRDefault="00F72313" w:rsidP="00555DBA">
      <w:pPr>
        <w:rPr>
          <w:b/>
          <w:bCs/>
          <w:i/>
          <w:iCs/>
          <w:szCs w:val="20"/>
          <w:highlight w:val="yellow"/>
        </w:rPr>
      </w:pPr>
    </w:p>
    <w:p w14:paraId="0B6852DC" w14:textId="77777777" w:rsidR="00F72313" w:rsidRPr="00154937" w:rsidRDefault="00F72313" w:rsidP="00555DBA">
      <w:pPr>
        <w:rPr>
          <w:b/>
          <w:bCs/>
          <w:i/>
          <w:iCs/>
          <w:szCs w:val="20"/>
          <w:highlight w:val="yellow"/>
        </w:rPr>
      </w:pPr>
    </w:p>
    <w:p w14:paraId="6C3BA82B" w14:textId="218F2417" w:rsidR="00F72313" w:rsidRPr="00154937" w:rsidRDefault="00F72313" w:rsidP="00555DBA">
      <w:pPr>
        <w:rPr>
          <w:b/>
          <w:bCs/>
          <w:i/>
          <w:iCs/>
          <w:szCs w:val="20"/>
          <w:highlight w:val="yellow"/>
        </w:rPr>
        <w:sectPr w:rsidR="00F72313" w:rsidRPr="00154937" w:rsidSect="0099488D">
          <w:headerReference w:type="even" r:id="rId30"/>
          <w:headerReference w:type="default" r:id="rId31"/>
          <w:footerReference w:type="default" r:id="rId32"/>
          <w:headerReference w:type="first" r:id="rId33"/>
          <w:pgSz w:w="16834" w:h="11909" w:orient="landscape" w:code="9"/>
          <w:pgMar w:top="1440" w:right="1440" w:bottom="1440" w:left="1440" w:header="144" w:footer="432" w:gutter="0"/>
          <w:cols w:space="720"/>
          <w:docGrid w:linePitch="360"/>
        </w:sectPr>
      </w:pPr>
    </w:p>
    <w:p w14:paraId="389A86CA" w14:textId="4841DBF8" w:rsidR="006C4C35" w:rsidRPr="00154937" w:rsidRDefault="00534419" w:rsidP="00534419">
      <w:pPr>
        <w:pStyle w:val="Legend"/>
        <w:rPr>
          <w:sz w:val="22"/>
          <w:szCs w:val="22"/>
          <w:lang w:val="en-US"/>
        </w:rPr>
      </w:pPr>
      <w:bookmarkStart w:id="21" w:name="_Toc211450165"/>
      <w:bookmarkEnd w:id="20"/>
      <w:r w:rsidRPr="00154937">
        <w:rPr>
          <w:sz w:val="22"/>
          <w:szCs w:val="22"/>
          <w:lang w:val="en-US"/>
        </w:rPr>
        <w:lastRenderedPageBreak/>
        <w:t xml:space="preserve">Table </w:t>
      </w:r>
      <w:r w:rsidRPr="00154937">
        <w:rPr>
          <w:sz w:val="22"/>
          <w:szCs w:val="22"/>
          <w:lang w:val="en-US"/>
        </w:rPr>
        <w:fldChar w:fldCharType="begin"/>
      </w:r>
      <w:r w:rsidRPr="00154937">
        <w:rPr>
          <w:sz w:val="22"/>
          <w:szCs w:val="22"/>
          <w:lang w:val="en-US"/>
        </w:rPr>
        <w:instrText xml:space="preserve"> SEQ Tabel \* ARABIC </w:instrText>
      </w:r>
      <w:r w:rsidRPr="00154937">
        <w:rPr>
          <w:sz w:val="22"/>
          <w:szCs w:val="22"/>
          <w:lang w:val="en-US"/>
        </w:rPr>
        <w:fldChar w:fldCharType="separate"/>
      </w:r>
      <w:r w:rsidR="00B0081D" w:rsidRPr="00154937">
        <w:rPr>
          <w:sz w:val="22"/>
          <w:szCs w:val="22"/>
          <w:lang w:val="en-US"/>
        </w:rPr>
        <w:t>3</w:t>
      </w:r>
      <w:r w:rsidRPr="00154937">
        <w:rPr>
          <w:sz w:val="22"/>
          <w:szCs w:val="22"/>
          <w:lang w:val="en-US"/>
        </w:rPr>
        <w:fldChar w:fldCharType="end"/>
      </w:r>
      <w:r w:rsidR="00990BAA" w:rsidRPr="00154937">
        <w:rPr>
          <w:sz w:val="22"/>
          <w:szCs w:val="22"/>
          <w:lang w:val="en-US"/>
        </w:rPr>
        <w:t>. Programme indicators related to the intervention assessed</w:t>
      </w:r>
      <w:bookmarkEnd w:id="2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3502"/>
        <w:gridCol w:w="1417"/>
        <w:gridCol w:w="1134"/>
        <w:gridCol w:w="993"/>
        <w:gridCol w:w="1134"/>
      </w:tblGrid>
      <w:tr w:rsidR="006B0722" w:rsidRPr="00820EDF" w14:paraId="3D4EF2E7" w14:textId="77777777" w:rsidTr="006A07FB">
        <w:trPr>
          <w:trHeight w:val="315"/>
        </w:trPr>
        <w:tc>
          <w:tcPr>
            <w:tcW w:w="746" w:type="dxa"/>
            <w:tcMar>
              <w:top w:w="30" w:type="dxa"/>
              <w:left w:w="45" w:type="dxa"/>
              <w:bottom w:w="30" w:type="dxa"/>
              <w:right w:w="45" w:type="dxa"/>
            </w:tcMar>
            <w:vAlign w:val="center"/>
            <w:hideMark/>
          </w:tcPr>
          <w:p w14:paraId="71437D63"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ID</w:t>
            </w:r>
          </w:p>
        </w:tc>
        <w:tc>
          <w:tcPr>
            <w:tcW w:w="3502" w:type="dxa"/>
            <w:tcMar>
              <w:top w:w="30" w:type="dxa"/>
              <w:left w:w="45" w:type="dxa"/>
              <w:bottom w:w="30" w:type="dxa"/>
              <w:right w:w="45" w:type="dxa"/>
            </w:tcMar>
            <w:vAlign w:val="center"/>
            <w:hideMark/>
          </w:tcPr>
          <w:p w14:paraId="452E3294"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Indicator</w:t>
            </w:r>
          </w:p>
        </w:tc>
        <w:tc>
          <w:tcPr>
            <w:tcW w:w="1417" w:type="dxa"/>
            <w:tcMar>
              <w:top w:w="30" w:type="dxa"/>
              <w:left w:w="45" w:type="dxa"/>
              <w:bottom w:w="30" w:type="dxa"/>
              <w:right w:w="45" w:type="dxa"/>
            </w:tcMar>
            <w:vAlign w:val="center"/>
            <w:hideMark/>
          </w:tcPr>
          <w:p w14:paraId="18573C19"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Unit of measurement</w:t>
            </w:r>
          </w:p>
        </w:tc>
        <w:tc>
          <w:tcPr>
            <w:tcW w:w="1134" w:type="dxa"/>
            <w:tcMar>
              <w:top w:w="30" w:type="dxa"/>
              <w:left w:w="45" w:type="dxa"/>
              <w:bottom w:w="30" w:type="dxa"/>
              <w:right w:w="45" w:type="dxa"/>
            </w:tcMar>
            <w:vAlign w:val="center"/>
            <w:hideMark/>
          </w:tcPr>
          <w:p w14:paraId="65A946DF"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Reference value</w:t>
            </w:r>
          </w:p>
        </w:tc>
        <w:tc>
          <w:tcPr>
            <w:tcW w:w="993" w:type="dxa"/>
            <w:tcMar>
              <w:top w:w="30" w:type="dxa"/>
              <w:left w:w="45" w:type="dxa"/>
              <w:bottom w:w="30" w:type="dxa"/>
              <w:right w:w="45" w:type="dxa"/>
            </w:tcMar>
            <w:vAlign w:val="center"/>
            <w:hideMark/>
          </w:tcPr>
          <w:p w14:paraId="2A10D744"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Reference year</w:t>
            </w:r>
          </w:p>
        </w:tc>
        <w:tc>
          <w:tcPr>
            <w:tcW w:w="1134" w:type="dxa"/>
            <w:tcMar>
              <w:top w:w="30" w:type="dxa"/>
              <w:left w:w="45" w:type="dxa"/>
              <w:bottom w:w="30" w:type="dxa"/>
              <w:right w:w="45" w:type="dxa"/>
            </w:tcMar>
            <w:vAlign w:val="center"/>
            <w:hideMark/>
          </w:tcPr>
          <w:p w14:paraId="631F2803" w14:textId="77777777" w:rsidR="006B0722" w:rsidRPr="00820EDF" w:rsidRDefault="006B0722" w:rsidP="006B0722">
            <w:pPr>
              <w:spacing w:after="0"/>
              <w:jc w:val="center"/>
              <w:rPr>
                <w:rFonts w:ascii="Arial" w:eastAsia="Times New Roman" w:hAnsi="Arial" w:cs="Arial"/>
                <w:szCs w:val="20"/>
              </w:rPr>
            </w:pPr>
            <w:r w:rsidRPr="00820EDF">
              <w:rPr>
                <w:rFonts w:ascii="Arial" w:eastAsia="Times New Roman" w:hAnsi="Arial" w:cs="Arial"/>
                <w:szCs w:val="20"/>
              </w:rPr>
              <w:t>Target (2029)</w:t>
            </w:r>
          </w:p>
        </w:tc>
      </w:tr>
      <w:tr w:rsidR="006B0722" w:rsidRPr="00820EDF" w14:paraId="00E1B211" w14:textId="77777777" w:rsidTr="006A07FB">
        <w:trPr>
          <w:trHeight w:val="315"/>
        </w:trPr>
        <w:tc>
          <w:tcPr>
            <w:tcW w:w="746" w:type="dxa"/>
            <w:tcMar>
              <w:top w:w="30" w:type="dxa"/>
              <w:left w:w="45" w:type="dxa"/>
              <w:bottom w:w="30" w:type="dxa"/>
              <w:right w:w="45" w:type="dxa"/>
            </w:tcMar>
            <w:vAlign w:val="bottom"/>
            <w:hideMark/>
          </w:tcPr>
          <w:p w14:paraId="18C94C68"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RCR26</w:t>
            </w:r>
          </w:p>
        </w:tc>
        <w:tc>
          <w:tcPr>
            <w:tcW w:w="3502" w:type="dxa"/>
            <w:tcMar>
              <w:top w:w="30" w:type="dxa"/>
              <w:left w:w="45" w:type="dxa"/>
              <w:bottom w:w="30" w:type="dxa"/>
              <w:right w:w="45" w:type="dxa"/>
            </w:tcMar>
            <w:vAlign w:val="bottom"/>
            <w:hideMark/>
          </w:tcPr>
          <w:p w14:paraId="7D84E601" w14:textId="24A9E665"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Annual primary energy consumption (of which: households, public buildings, enterprises etc.)</w:t>
            </w:r>
          </w:p>
        </w:tc>
        <w:tc>
          <w:tcPr>
            <w:tcW w:w="1417" w:type="dxa"/>
            <w:tcMar>
              <w:top w:w="30" w:type="dxa"/>
              <w:left w:w="45" w:type="dxa"/>
              <w:bottom w:w="30" w:type="dxa"/>
              <w:right w:w="45" w:type="dxa"/>
            </w:tcMar>
            <w:vAlign w:val="bottom"/>
            <w:hideMark/>
          </w:tcPr>
          <w:p w14:paraId="6E78A55A"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MWh/year</w:t>
            </w:r>
          </w:p>
        </w:tc>
        <w:tc>
          <w:tcPr>
            <w:tcW w:w="1134" w:type="dxa"/>
            <w:tcMar>
              <w:top w:w="30" w:type="dxa"/>
              <w:left w:w="45" w:type="dxa"/>
              <w:bottom w:w="30" w:type="dxa"/>
              <w:right w:w="45" w:type="dxa"/>
            </w:tcMar>
            <w:vAlign w:val="bottom"/>
            <w:hideMark/>
          </w:tcPr>
          <w:p w14:paraId="256C6A9A"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36,708.00</w:t>
            </w:r>
          </w:p>
        </w:tc>
        <w:tc>
          <w:tcPr>
            <w:tcW w:w="993" w:type="dxa"/>
            <w:tcMar>
              <w:top w:w="30" w:type="dxa"/>
              <w:left w:w="45" w:type="dxa"/>
              <w:bottom w:w="30" w:type="dxa"/>
              <w:right w:w="45" w:type="dxa"/>
            </w:tcMar>
            <w:vAlign w:val="bottom"/>
            <w:hideMark/>
          </w:tcPr>
          <w:p w14:paraId="4B4267FE" w14:textId="77777777" w:rsidR="006B0722" w:rsidRPr="00820EDF" w:rsidRDefault="006B0722" w:rsidP="006B0722">
            <w:pPr>
              <w:spacing w:after="0"/>
              <w:jc w:val="right"/>
              <w:rPr>
                <w:rFonts w:ascii="Arial" w:eastAsia="Times New Roman" w:hAnsi="Arial" w:cs="Arial"/>
                <w:szCs w:val="20"/>
              </w:rPr>
            </w:pPr>
            <w:r w:rsidRPr="00820EDF">
              <w:rPr>
                <w:rFonts w:ascii="Arial" w:eastAsia="Times New Roman" w:hAnsi="Arial" w:cs="Arial"/>
                <w:szCs w:val="20"/>
              </w:rPr>
              <w:t>2021</w:t>
            </w:r>
          </w:p>
        </w:tc>
        <w:tc>
          <w:tcPr>
            <w:tcW w:w="1134" w:type="dxa"/>
            <w:tcMar>
              <w:top w:w="30" w:type="dxa"/>
              <w:left w:w="45" w:type="dxa"/>
              <w:bottom w:w="30" w:type="dxa"/>
              <w:right w:w="45" w:type="dxa"/>
            </w:tcMar>
            <w:vAlign w:val="bottom"/>
            <w:hideMark/>
          </w:tcPr>
          <w:p w14:paraId="4D9C5124"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17,437.44</w:t>
            </w:r>
          </w:p>
        </w:tc>
      </w:tr>
      <w:tr w:rsidR="006B0722" w:rsidRPr="00820EDF" w14:paraId="37689693" w14:textId="77777777" w:rsidTr="006A07FB">
        <w:trPr>
          <w:trHeight w:val="315"/>
        </w:trPr>
        <w:tc>
          <w:tcPr>
            <w:tcW w:w="746" w:type="dxa"/>
            <w:tcMar>
              <w:top w:w="30" w:type="dxa"/>
              <w:left w:w="45" w:type="dxa"/>
              <w:bottom w:w="30" w:type="dxa"/>
              <w:right w:w="45" w:type="dxa"/>
            </w:tcMar>
            <w:vAlign w:val="bottom"/>
            <w:hideMark/>
          </w:tcPr>
          <w:p w14:paraId="6D78DD70"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RCR29</w:t>
            </w:r>
          </w:p>
        </w:tc>
        <w:tc>
          <w:tcPr>
            <w:tcW w:w="3502" w:type="dxa"/>
            <w:tcMar>
              <w:top w:w="30" w:type="dxa"/>
              <w:left w:w="45" w:type="dxa"/>
              <w:bottom w:w="30" w:type="dxa"/>
              <w:right w:w="45" w:type="dxa"/>
            </w:tcMar>
            <w:vAlign w:val="bottom"/>
            <w:hideMark/>
          </w:tcPr>
          <w:p w14:paraId="50D3F26C"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Estimated greenhouse gas emissions</w:t>
            </w:r>
          </w:p>
        </w:tc>
        <w:tc>
          <w:tcPr>
            <w:tcW w:w="1417" w:type="dxa"/>
            <w:tcMar>
              <w:top w:w="30" w:type="dxa"/>
              <w:left w:w="45" w:type="dxa"/>
              <w:bottom w:w="30" w:type="dxa"/>
              <w:right w:w="45" w:type="dxa"/>
            </w:tcMar>
            <w:vAlign w:val="bottom"/>
            <w:hideMark/>
          </w:tcPr>
          <w:p w14:paraId="6E07EB6E"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tonnes of CO2 equivalent/year</w:t>
            </w:r>
          </w:p>
        </w:tc>
        <w:tc>
          <w:tcPr>
            <w:tcW w:w="1134" w:type="dxa"/>
            <w:tcMar>
              <w:top w:w="30" w:type="dxa"/>
              <w:left w:w="45" w:type="dxa"/>
              <w:bottom w:w="30" w:type="dxa"/>
              <w:right w:w="45" w:type="dxa"/>
            </w:tcMar>
            <w:vAlign w:val="bottom"/>
            <w:hideMark/>
          </w:tcPr>
          <w:p w14:paraId="40DFBEC4"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8,600.00</w:t>
            </w:r>
          </w:p>
        </w:tc>
        <w:tc>
          <w:tcPr>
            <w:tcW w:w="993" w:type="dxa"/>
            <w:tcMar>
              <w:top w:w="30" w:type="dxa"/>
              <w:left w:w="45" w:type="dxa"/>
              <w:bottom w:w="30" w:type="dxa"/>
              <w:right w:w="45" w:type="dxa"/>
            </w:tcMar>
            <w:vAlign w:val="bottom"/>
            <w:hideMark/>
          </w:tcPr>
          <w:p w14:paraId="62A63CF1" w14:textId="77777777" w:rsidR="006B0722" w:rsidRPr="00820EDF" w:rsidRDefault="006B0722" w:rsidP="006B0722">
            <w:pPr>
              <w:spacing w:after="0"/>
              <w:jc w:val="right"/>
              <w:rPr>
                <w:rFonts w:ascii="Arial" w:eastAsia="Times New Roman" w:hAnsi="Arial" w:cs="Arial"/>
                <w:szCs w:val="20"/>
              </w:rPr>
            </w:pPr>
            <w:r w:rsidRPr="00820EDF">
              <w:rPr>
                <w:rFonts w:ascii="Arial" w:eastAsia="Times New Roman" w:hAnsi="Arial" w:cs="Arial"/>
                <w:szCs w:val="20"/>
              </w:rPr>
              <w:t>2021</w:t>
            </w:r>
          </w:p>
        </w:tc>
        <w:tc>
          <w:tcPr>
            <w:tcW w:w="1134" w:type="dxa"/>
            <w:tcMar>
              <w:top w:w="30" w:type="dxa"/>
              <w:left w:w="45" w:type="dxa"/>
              <w:bottom w:w="30" w:type="dxa"/>
              <w:right w:w="45" w:type="dxa"/>
            </w:tcMar>
            <w:vAlign w:val="bottom"/>
            <w:hideMark/>
          </w:tcPr>
          <w:p w14:paraId="1E7CDE4B" w14:textId="77777777" w:rsidR="006B0722" w:rsidRPr="00820EDF" w:rsidRDefault="006B0722" w:rsidP="006B0722">
            <w:pPr>
              <w:spacing w:after="0"/>
              <w:rPr>
                <w:rFonts w:ascii="Arial" w:eastAsia="Times New Roman" w:hAnsi="Arial" w:cs="Arial"/>
                <w:szCs w:val="20"/>
              </w:rPr>
            </w:pPr>
            <w:r w:rsidRPr="00820EDF">
              <w:rPr>
                <w:rFonts w:ascii="Arial" w:eastAsia="Times New Roman" w:hAnsi="Arial" w:cs="Arial"/>
                <w:szCs w:val="20"/>
              </w:rPr>
              <w:t>6,050.00</w:t>
            </w:r>
          </w:p>
        </w:tc>
      </w:tr>
    </w:tbl>
    <w:p w14:paraId="6E07B43D" w14:textId="607856EE" w:rsidR="006C4C35" w:rsidRPr="00154937" w:rsidRDefault="006C4C35" w:rsidP="006C4C35">
      <w:pPr>
        <w:suppressAutoHyphens/>
        <w:spacing w:line="264" w:lineRule="auto"/>
        <w:jc w:val="center"/>
        <w:rPr>
          <w:rFonts w:eastAsiaTheme="minorHAnsi" w:cstheme="minorBidi"/>
          <w:color w:val="auto"/>
          <w:sz w:val="22"/>
          <w:szCs w:val="20"/>
          <w:lang w:eastAsia="en-US"/>
        </w:rPr>
      </w:pPr>
      <w:r w:rsidRPr="00154937">
        <w:rPr>
          <w:rFonts w:eastAsiaTheme="minorHAnsi" w:cstheme="minorBidi"/>
          <w:i/>
          <w:iCs/>
          <w:color w:val="auto"/>
          <w:szCs w:val="18"/>
          <w:lang w:eastAsia="en-US"/>
        </w:rPr>
        <w:t>Source: Centre Region Programme</w:t>
      </w:r>
    </w:p>
    <w:p w14:paraId="2B36BAC6" w14:textId="11AA7AE0" w:rsidR="0067176C" w:rsidRPr="00154937" w:rsidRDefault="00C614DC" w:rsidP="00685035">
      <w:pPr>
        <w:numPr>
          <w:ilvl w:val="0"/>
          <w:numId w:val="15"/>
        </w:numPr>
        <w:suppressAutoHyphens/>
        <w:spacing w:line="264" w:lineRule="auto"/>
        <w:ind w:hanging="539"/>
        <w:rPr>
          <w:rFonts w:eastAsiaTheme="minorHAnsi" w:cstheme="minorBidi"/>
          <w:color w:val="auto"/>
          <w:sz w:val="22"/>
          <w:szCs w:val="20"/>
          <w:lang w:eastAsia="en-US"/>
        </w:rPr>
      </w:pPr>
      <w:r w:rsidRPr="00154937">
        <w:rPr>
          <w:iCs/>
          <w:sz w:val="22"/>
          <w:szCs w:val="22"/>
        </w:rPr>
        <w:t>Including the projects estimated to be contracted</w:t>
      </w:r>
      <w:r w:rsidR="00BB7D9A" w:rsidRPr="00154937">
        <w:rPr>
          <w:rStyle w:val="Referinnotdesubsol"/>
          <w:iCs/>
          <w:sz w:val="22"/>
          <w:szCs w:val="22"/>
        </w:rPr>
        <w:footnoteReference w:id="3"/>
      </w:r>
      <w:r w:rsidRPr="00154937">
        <w:rPr>
          <w:iCs/>
          <w:sz w:val="22"/>
          <w:szCs w:val="22"/>
        </w:rPr>
        <w:t xml:space="preserve">, the distribution of the project portfolio within the region places Sibiu and Alba counties as the main poles of implementation, bringing together more than half of the projects (31 out of 54), which reflects both the administrative capacity and the higher mobilization of local beneficiaries. </w:t>
      </w:r>
    </w:p>
    <w:p w14:paraId="56554ABC" w14:textId="7E968D74" w:rsidR="00996657" w:rsidRPr="00154937" w:rsidRDefault="00173917" w:rsidP="00173917">
      <w:pPr>
        <w:pStyle w:val="Legend"/>
        <w:rPr>
          <w:iCs/>
          <w:sz w:val="22"/>
          <w:szCs w:val="22"/>
          <w:lang w:val="en-US"/>
        </w:rPr>
      </w:pPr>
      <w:bookmarkStart w:id="22" w:name="_Toc211449700"/>
      <w:bookmarkStart w:id="23" w:name="_Toc211450166"/>
      <w:r w:rsidRPr="00154937">
        <w:rPr>
          <w:sz w:val="22"/>
          <w:szCs w:val="22"/>
          <w:lang w:val="en-US"/>
        </w:rPr>
        <w:t xml:space="preserve">Table </w:t>
      </w:r>
      <w:r w:rsidRPr="00154937">
        <w:rPr>
          <w:sz w:val="22"/>
          <w:szCs w:val="22"/>
          <w:lang w:val="en-US"/>
        </w:rPr>
        <w:fldChar w:fldCharType="begin"/>
      </w:r>
      <w:r w:rsidRPr="00154937">
        <w:rPr>
          <w:sz w:val="22"/>
          <w:szCs w:val="22"/>
          <w:lang w:val="en-US"/>
        </w:rPr>
        <w:instrText xml:space="preserve"> SEQ Tabel \* ARABIC </w:instrText>
      </w:r>
      <w:r w:rsidRPr="00154937">
        <w:rPr>
          <w:sz w:val="22"/>
          <w:szCs w:val="22"/>
          <w:lang w:val="en-US"/>
        </w:rPr>
        <w:fldChar w:fldCharType="separate"/>
      </w:r>
      <w:r w:rsidR="00B0081D" w:rsidRPr="00154937">
        <w:rPr>
          <w:sz w:val="22"/>
          <w:szCs w:val="22"/>
          <w:lang w:val="en-US"/>
        </w:rPr>
        <w:t>4</w:t>
      </w:r>
      <w:r w:rsidRPr="00154937">
        <w:rPr>
          <w:sz w:val="22"/>
          <w:szCs w:val="22"/>
          <w:lang w:val="en-US"/>
        </w:rPr>
        <w:fldChar w:fldCharType="end"/>
      </w:r>
      <w:r w:rsidRPr="00154937">
        <w:rPr>
          <w:sz w:val="22"/>
          <w:szCs w:val="22"/>
          <w:lang w:val="en-US"/>
        </w:rPr>
        <w:t>. Analysis of the territorial distribution of projects within the region</w:t>
      </w:r>
      <w:bookmarkEnd w:id="22"/>
      <w:bookmarkEnd w:id="23"/>
    </w:p>
    <w:tbl>
      <w:tblPr>
        <w:tblStyle w:val="GridTable2-Accent111"/>
        <w:tblpPr w:leftFromText="180" w:rightFromText="180" w:vertAnchor="text" w:tblpY="1"/>
        <w:tblOverlap w:val="never"/>
        <w:tblW w:w="5000" w:type="pct"/>
        <w:tblInd w:w="0" w:type="dxa"/>
        <w:tblLook w:val="04A0" w:firstRow="1" w:lastRow="0" w:firstColumn="1" w:lastColumn="0" w:noHBand="0" w:noVBand="1"/>
      </w:tblPr>
      <w:tblGrid>
        <w:gridCol w:w="2642"/>
        <w:gridCol w:w="2887"/>
        <w:gridCol w:w="3500"/>
      </w:tblGrid>
      <w:tr w:rsidR="0001173D" w:rsidRPr="00154937" w14:paraId="28DAFF9E" w14:textId="142825D5" w:rsidTr="0052625A">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463" w:type="pct"/>
            <w:shd w:val="clear" w:color="auto" w:fill="E8E8E8" w:themeFill="text1" w:themeFillTint="1A"/>
            <w:noWrap/>
          </w:tcPr>
          <w:p w14:paraId="7F985E51"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COUNTY</w:t>
            </w:r>
          </w:p>
        </w:tc>
        <w:tc>
          <w:tcPr>
            <w:tcW w:w="1599" w:type="pct"/>
            <w:shd w:val="clear" w:color="auto" w:fill="E8E8E8" w:themeFill="text1" w:themeFillTint="1A"/>
            <w:noWrap/>
          </w:tcPr>
          <w:p w14:paraId="13673780" w14:textId="28F7F19F" w:rsidR="0001173D" w:rsidRPr="00154937" w:rsidRDefault="0001173D" w:rsidP="0001173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0"/>
                <w:lang w:eastAsia="en-US"/>
              </w:rPr>
            </w:pPr>
            <w:r w:rsidRPr="00154937">
              <w:rPr>
                <w:rFonts w:eastAsia="Times New Roman"/>
                <w:color w:val="000000"/>
                <w:szCs w:val="20"/>
                <w:lang w:eastAsia="en-US"/>
              </w:rPr>
              <w:t xml:space="preserve">NO. PROJECTS </w:t>
            </w:r>
          </w:p>
          <w:p w14:paraId="79C8D687" w14:textId="77777777" w:rsidR="0001173D" w:rsidRPr="00154937" w:rsidRDefault="0001173D" w:rsidP="0001173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CONTRACTED</w:t>
            </w:r>
          </w:p>
        </w:tc>
        <w:tc>
          <w:tcPr>
            <w:tcW w:w="1938" w:type="pct"/>
            <w:shd w:val="clear" w:color="auto" w:fill="E8E8E8" w:themeFill="text1" w:themeFillTint="1A"/>
          </w:tcPr>
          <w:p w14:paraId="589B27F5" w14:textId="77777777" w:rsidR="00FB207C" w:rsidRPr="00154937" w:rsidRDefault="0001173D" w:rsidP="0001173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0"/>
                <w:lang w:eastAsia="en-US"/>
              </w:rPr>
            </w:pPr>
            <w:r w:rsidRPr="00154937">
              <w:rPr>
                <w:rFonts w:eastAsia="Times New Roman"/>
                <w:color w:val="000000"/>
                <w:szCs w:val="20"/>
                <w:lang w:eastAsia="en-US"/>
              </w:rPr>
              <w:t xml:space="preserve">NO. CONTRACTED PROJECTS </w:t>
            </w:r>
          </w:p>
          <w:p w14:paraId="63401C4A" w14:textId="44988D11" w:rsidR="0001173D" w:rsidRPr="00154937" w:rsidRDefault="00FB207C" w:rsidP="00FB207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0"/>
                <w:lang w:eastAsia="en-US"/>
              </w:rPr>
            </w:pPr>
            <w:r w:rsidRPr="00154937">
              <w:rPr>
                <w:rFonts w:eastAsia="Times New Roman"/>
                <w:color w:val="000000"/>
                <w:szCs w:val="20"/>
                <w:lang w:eastAsia="en-US"/>
              </w:rPr>
              <w:t>AND ESTIMATED TO BE CONTRACTED</w:t>
            </w:r>
          </w:p>
        </w:tc>
      </w:tr>
      <w:tr w:rsidR="0001173D" w:rsidRPr="00154937" w14:paraId="3070F338" w14:textId="4BCDA489" w:rsidTr="0052625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63" w:type="pct"/>
            <w:noWrap/>
            <w:hideMark/>
          </w:tcPr>
          <w:p w14:paraId="748D0C90"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Sibiu County</w:t>
            </w:r>
          </w:p>
        </w:tc>
        <w:tc>
          <w:tcPr>
            <w:tcW w:w="1599" w:type="pct"/>
            <w:noWrap/>
            <w:hideMark/>
          </w:tcPr>
          <w:p w14:paraId="6227EB0B" w14:textId="77777777" w:rsidR="0001173D" w:rsidRPr="00154937" w:rsidRDefault="0001173D"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18</w:t>
            </w:r>
          </w:p>
        </w:tc>
        <w:tc>
          <w:tcPr>
            <w:tcW w:w="1938" w:type="pct"/>
          </w:tcPr>
          <w:p w14:paraId="2B2E04BF" w14:textId="24A6EE97" w:rsidR="0001173D" w:rsidRPr="00154937" w:rsidRDefault="000578D4"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18</w:t>
            </w:r>
          </w:p>
        </w:tc>
      </w:tr>
      <w:tr w:rsidR="0001173D" w:rsidRPr="00154937" w14:paraId="29EFFD02" w14:textId="6FC0309A" w:rsidTr="0052625A">
        <w:trPr>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782F663C"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Harghita County</w:t>
            </w:r>
          </w:p>
        </w:tc>
        <w:tc>
          <w:tcPr>
            <w:tcW w:w="1599" w:type="pct"/>
            <w:noWrap/>
            <w:hideMark/>
          </w:tcPr>
          <w:p w14:paraId="4D720328" w14:textId="77777777" w:rsidR="0001173D" w:rsidRPr="00154937" w:rsidRDefault="0001173D"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6</w:t>
            </w:r>
          </w:p>
        </w:tc>
        <w:tc>
          <w:tcPr>
            <w:tcW w:w="1938" w:type="pct"/>
          </w:tcPr>
          <w:p w14:paraId="3B1587BF" w14:textId="417BF82F" w:rsidR="0001173D" w:rsidRPr="00154937" w:rsidRDefault="00047FFC"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7</w:t>
            </w:r>
          </w:p>
        </w:tc>
      </w:tr>
      <w:tr w:rsidR="0001173D" w:rsidRPr="00154937" w14:paraId="326D256F" w14:textId="0CBDF3F8" w:rsidTr="00526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76CA09A5"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Alba County</w:t>
            </w:r>
          </w:p>
        </w:tc>
        <w:tc>
          <w:tcPr>
            <w:tcW w:w="1599" w:type="pct"/>
            <w:noWrap/>
            <w:hideMark/>
          </w:tcPr>
          <w:p w14:paraId="3FE0E991" w14:textId="77777777" w:rsidR="0001173D" w:rsidRPr="00154937" w:rsidRDefault="0001173D"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2</w:t>
            </w:r>
          </w:p>
        </w:tc>
        <w:tc>
          <w:tcPr>
            <w:tcW w:w="1938" w:type="pct"/>
          </w:tcPr>
          <w:p w14:paraId="6E452DA2" w14:textId="5BF1E2B9" w:rsidR="0001173D" w:rsidRPr="00154937" w:rsidRDefault="005A2E97"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13</w:t>
            </w:r>
          </w:p>
        </w:tc>
      </w:tr>
      <w:tr w:rsidR="0001173D" w:rsidRPr="00154937" w14:paraId="4B2684D6" w14:textId="0D83CAEF" w:rsidTr="0052625A">
        <w:trPr>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2041F149"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Brașov County</w:t>
            </w:r>
          </w:p>
        </w:tc>
        <w:tc>
          <w:tcPr>
            <w:tcW w:w="1599" w:type="pct"/>
            <w:noWrap/>
            <w:hideMark/>
          </w:tcPr>
          <w:p w14:paraId="1CD24ED2" w14:textId="77777777" w:rsidR="0001173D" w:rsidRPr="00154937" w:rsidRDefault="0001173D"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2</w:t>
            </w:r>
          </w:p>
        </w:tc>
        <w:tc>
          <w:tcPr>
            <w:tcW w:w="1938" w:type="pct"/>
          </w:tcPr>
          <w:p w14:paraId="140CFD4E" w14:textId="0E34A1BB" w:rsidR="0001173D" w:rsidRPr="00154937" w:rsidRDefault="005A2E97"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3</w:t>
            </w:r>
          </w:p>
        </w:tc>
      </w:tr>
      <w:tr w:rsidR="0001173D" w:rsidRPr="00154937" w14:paraId="0F13BCBF" w14:textId="3055115B" w:rsidTr="00526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1FC2E893"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Covasna County</w:t>
            </w:r>
          </w:p>
        </w:tc>
        <w:tc>
          <w:tcPr>
            <w:tcW w:w="1599" w:type="pct"/>
            <w:noWrap/>
            <w:hideMark/>
          </w:tcPr>
          <w:p w14:paraId="13611949" w14:textId="77777777" w:rsidR="0001173D" w:rsidRPr="00154937" w:rsidRDefault="0001173D"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1</w:t>
            </w:r>
          </w:p>
        </w:tc>
        <w:tc>
          <w:tcPr>
            <w:tcW w:w="1938" w:type="pct"/>
          </w:tcPr>
          <w:p w14:paraId="4A8794D8" w14:textId="03DE9CDE" w:rsidR="0001173D" w:rsidRPr="00154937" w:rsidRDefault="005A2E97"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4</w:t>
            </w:r>
          </w:p>
        </w:tc>
      </w:tr>
      <w:tr w:rsidR="0001173D" w:rsidRPr="00154937" w14:paraId="1D2BBAB9" w14:textId="795D341D" w:rsidTr="0052625A">
        <w:trPr>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033C99D9"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Mureș County</w:t>
            </w:r>
          </w:p>
        </w:tc>
        <w:tc>
          <w:tcPr>
            <w:tcW w:w="1599" w:type="pct"/>
            <w:noWrap/>
            <w:hideMark/>
          </w:tcPr>
          <w:p w14:paraId="46E6BE9F" w14:textId="77777777" w:rsidR="0001173D" w:rsidRPr="00154937" w:rsidRDefault="0001173D"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1</w:t>
            </w:r>
          </w:p>
        </w:tc>
        <w:tc>
          <w:tcPr>
            <w:tcW w:w="1938" w:type="pct"/>
          </w:tcPr>
          <w:p w14:paraId="07A526CA" w14:textId="0C05C265" w:rsidR="0001173D" w:rsidRPr="00154937" w:rsidRDefault="005A2E97" w:rsidP="0001173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0"/>
                <w:lang w:eastAsia="en-US"/>
              </w:rPr>
            </w:pPr>
            <w:r w:rsidRPr="00154937">
              <w:rPr>
                <w:rFonts w:eastAsia="Times New Roman"/>
                <w:color w:val="000000"/>
                <w:szCs w:val="20"/>
                <w:lang w:eastAsia="en-US"/>
              </w:rPr>
              <w:t>9</w:t>
            </w:r>
          </w:p>
        </w:tc>
      </w:tr>
      <w:tr w:rsidR="0001173D" w:rsidRPr="00154937" w14:paraId="4408CD4E" w14:textId="15D71BAA" w:rsidTr="00526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3" w:type="pct"/>
            <w:noWrap/>
            <w:hideMark/>
          </w:tcPr>
          <w:p w14:paraId="31A71756" w14:textId="77777777" w:rsidR="0001173D" w:rsidRPr="00154937" w:rsidRDefault="0001173D" w:rsidP="0001173D">
            <w:pPr>
              <w:spacing w:before="0" w:after="0"/>
              <w:jc w:val="left"/>
              <w:rPr>
                <w:rFonts w:asciiTheme="minorHAnsi" w:eastAsia="Times New Roman" w:hAnsiTheme="minorHAnsi"/>
                <w:color w:val="000000"/>
                <w:szCs w:val="20"/>
                <w:lang w:eastAsia="en-US"/>
              </w:rPr>
            </w:pPr>
            <w:r w:rsidRPr="00154937">
              <w:rPr>
                <w:rFonts w:eastAsia="Times New Roman"/>
                <w:color w:val="000000"/>
                <w:szCs w:val="20"/>
                <w:lang w:eastAsia="en-US"/>
              </w:rPr>
              <w:t>TOTAL</w:t>
            </w:r>
          </w:p>
        </w:tc>
        <w:tc>
          <w:tcPr>
            <w:tcW w:w="1599" w:type="pct"/>
            <w:noWrap/>
            <w:hideMark/>
          </w:tcPr>
          <w:p w14:paraId="723706B2" w14:textId="77777777" w:rsidR="0001173D" w:rsidRPr="00154937" w:rsidRDefault="0001173D"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0"/>
                <w:lang w:eastAsia="en-US"/>
              </w:rPr>
            </w:pPr>
            <w:r w:rsidRPr="00154937">
              <w:rPr>
                <w:rFonts w:eastAsia="Times New Roman"/>
                <w:b/>
                <w:bCs/>
                <w:color w:val="000000"/>
                <w:szCs w:val="20"/>
                <w:lang w:eastAsia="en-US"/>
              </w:rPr>
              <w:t>30</w:t>
            </w:r>
          </w:p>
        </w:tc>
        <w:tc>
          <w:tcPr>
            <w:tcW w:w="1938" w:type="pct"/>
          </w:tcPr>
          <w:p w14:paraId="784D1149" w14:textId="4EF2A0F7" w:rsidR="0001173D" w:rsidRPr="00154937" w:rsidRDefault="00DE5779" w:rsidP="0001173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0"/>
                <w:lang w:eastAsia="en-US"/>
              </w:rPr>
            </w:pPr>
            <w:r w:rsidRPr="00154937">
              <w:rPr>
                <w:rFonts w:eastAsia="Times New Roman"/>
                <w:b/>
                <w:bCs/>
                <w:color w:val="000000"/>
                <w:szCs w:val="20"/>
                <w:lang w:eastAsia="en-US"/>
              </w:rPr>
              <w:t>54</w:t>
            </w:r>
          </w:p>
        </w:tc>
      </w:tr>
    </w:tbl>
    <w:p w14:paraId="3BDBC5E1" w14:textId="77777777" w:rsidR="00111252" w:rsidRPr="00154937" w:rsidRDefault="00111252" w:rsidP="00111252">
      <w:pPr>
        <w:spacing w:after="0"/>
        <w:jc w:val="center"/>
        <w:rPr>
          <w:i/>
          <w:szCs w:val="20"/>
        </w:rPr>
      </w:pPr>
      <w:r w:rsidRPr="00154937">
        <w:rPr>
          <w:i/>
          <w:szCs w:val="20"/>
        </w:rPr>
        <w:t>Source: Authors' processing</w:t>
      </w:r>
    </w:p>
    <w:p w14:paraId="00659E1E" w14:textId="77777777" w:rsidR="00E07D59" w:rsidRPr="00154937" w:rsidRDefault="00E07D59" w:rsidP="00555DBA">
      <w:pPr>
        <w:spacing w:before="0" w:after="0"/>
        <w:rPr>
          <w:iCs/>
          <w:sz w:val="22"/>
          <w:szCs w:val="22"/>
        </w:rPr>
      </w:pPr>
    </w:p>
    <w:p w14:paraId="4E4A971F" w14:textId="3B57F27C" w:rsidR="00F22E69" w:rsidRPr="00154937" w:rsidRDefault="00F22E69" w:rsidP="00F22E69">
      <w:pPr>
        <w:numPr>
          <w:ilvl w:val="0"/>
          <w:numId w:val="15"/>
        </w:numPr>
        <w:suppressAutoHyphens/>
        <w:spacing w:line="264" w:lineRule="auto"/>
        <w:ind w:hanging="539"/>
        <w:rPr>
          <w:iCs/>
          <w:sz w:val="22"/>
          <w:szCs w:val="22"/>
        </w:rPr>
      </w:pPr>
      <w:r w:rsidRPr="00154937">
        <w:rPr>
          <w:iCs/>
          <w:sz w:val="22"/>
          <w:szCs w:val="22"/>
        </w:rPr>
        <w:t>Data on the location of projects financed by RSO 2.1 - urban or rural - show a strong concentration in urban areas, especially in municipalities. Of the total of 54 projects contracted and estimated to be contracted, 35 (about two-thirds) are located in municipalities, while only 9 are in smaller cities and 10 in rural areas.</w:t>
      </w:r>
    </w:p>
    <w:p w14:paraId="422E8DE6" w14:textId="207125A6" w:rsidR="00D014DE" w:rsidRPr="00154937" w:rsidRDefault="00F22E69" w:rsidP="00E82556">
      <w:pPr>
        <w:numPr>
          <w:ilvl w:val="0"/>
          <w:numId w:val="15"/>
        </w:numPr>
        <w:suppressAutoHyphens/>
        <w:spacing w:line="264" w:lineRule="auto"/>
        <w:ind w:hanging="539"/>
        <w:rPr>
          <w:iCs/>
          <w:sz w:val="22"/>
          <w:szCs w:val="22"/>
        </w:rPr>
      </w:pPr>
      <w:r w:rsidRPr="00154937">
        <w:rPr>
          <w:iCs/>
          <w:sz w:val="22"/>
          <w:szCs w:val="22"/>
        </w:rPr>
        <w:t>This distribution indicates that municipalities, through their greater administrative capacity, previous experience and available resources, are the dominant actors in attracting funding. Small towns and municipalities had a lower participation, reflecting technical and financial capacity constraints, but also difficulties related to the preparation of documentation and project management. However, the presence of rural projects is significant in the context, showing that small communities have also managed to access the intervention, albeit on a smaller scale.</w:t>
      </w:r>
    </w:p>
    <w:p w14:paraId="47786C36" w14:textId="68D9201B" w:rsidR="00D014DE" w:rsidRPr="00154937" w:rsidRDefault="00D014DE" w:rsidP="00D014DE">
      <w:pPr>
        <w:pStyle w:val="Titlu1"/>
      </w:pPr>
      <w:bookmarkStart w:id="24" w:name="_Toc211591186"/>
      <w:r w:rsidRPr="00154937">
        <w:lastRenderedPageBreak/>
        <w:t>Evaluation methodology</w:t>
      </w:r>
      <w:bookmarkEnd w:id="24"/>
    </w:p>
    <w:p w14:paraId="2BA1F276" w14:textId="1B4CCA89" w:rsidR="004534AF" w:rsidRPr="00154937" w:rsidRDefault="004534AF" w:rsidP="004534AF">
      <w:pPr>
        <w:pStyle w:val="Titlu2"/>
        <w:numPr>
          <w:ilvl w:val="1"/>
          <w:numId w:val="20"/>
        </w:numPr>
        <w:ind w:left="357" w:hanging="357"/>
        <w:rPr>
          <w:szCs w:val="24"/>
        </w:rPr>
      </w:pPr>
      <w:bookmarkStart w:id="25" w:name="_Toc211591187"/>
      <w:r w:rsidRPr="00154937">
        <w:rPr>
          <w:szCs w:val="24"/>
        </w:rPr>
        <w:t>Application of the evaluation methodology</w:t>
      </w:r>
      <w:bookmarkEnd w:id="25"/>
    </w:p>
    <w:p w14:paraId="7B716D29" w14:textId="4E15C5BA" w:rsidR="001C0179" w:rsidRPr="00154937" w:rsidRDefault="001C0179" w:rsidP="001C0179">
      <w:pPr>
        <w:pStyle w:val="Listparagraf"/>
        <w:numPr>
          <w:ilvl w:val="0"/>
          <w:numId w:val="15"/>
        </w:numPr>
        <w:suppressAutoHyphens/>
        <w:spacing w:line="264" w:lineRule="auto"/>
        <w:ind w:hanging="540"/>
        <w:contextualSpacing w:val="0"/>
        <w:rPr>
          <w:b/>
          <w:bCs/>
          <w:sz w:val="22"/>
          <w:lang w:eastAsia="en-GB"/>
        </w:rPr>
      </w:pPr>
      <w:r w:rsidRPr="00154937">
        <w:rPr>
          <w:b/>
          <w:bCs/>
          <w:sz w:val="22"/>
          <w:lang w:eastAsia="en-GB"/>
        </w:rPr>
        <w:t>The evaluation methodology</w:t>
      </w:r>
      <w:r w:rsidRPr="00154937">
        <w:rPr>
          <w:sz w:val="22"/>
          <w:lang w:eastAsia="en-GB"/>
        </w:rPr>
        <w:t xml:space="preserve"> used an integrated approach, </w:t>
      </w:r>
      <w:r w:rsidR="00631FBD" w:rsidRPr="00154937">
        <w:rPr>
          <w:sz w:val="22"/>
          <w:lang w:eastAsia="en-GB"/>
        </w:rPr>
        <w:t>with particular</w:t>
      </w:r>
      <w:r w:rsidRPr="00154937">
        <w:rPr>
          <w:sz w:val="22"/>
          <w:lang w:eastAsia="en-GB"/>
        </w:rPr>
        <w:t xml:space="preserve"> emphasis </w:t>
      </w:r>
      <w:r w:rsidR="00631FBD" w:rsidRPr="00154937">
        <w:rPr>
          <w:sz w:val="22"/>
          <w:lang w:eastAsia="en-GB"/>
        </w:rPr>
        <w:t xml:space="preserve">on </w:t>
      </w:r>
      <w:r w:rsidR="00631FBD" w:rsidRPr="00154937">
        <w:rPr>
          <w:sz w:val="22"/>
        </w:rPr>
        <w:t>contextual</w:t>
      </w:r>
      <w:r w:rsidRPr="00154937">
        <w:rPr>
          <w:sz w:val="22"/>
          <w:lang w:eastAsia="en-GB"/>
        </w:rPr>
        <w:t xml:space="preserve"> factors and the way in which causal links and mechanisms for producing results manifested during the evaluation. Methodological details are presented in the Annexes to the Evaluation Report. </w:t>
      </w:r>
    </w:p>
    <w:p w14:paraId="4975A55F" w14:textId="5FFABA6B" w:rsidR="001C0179" w:rsidRPr="00154937" w:rsidRDefault="001C0179" w:rsidP="001C0179">
      <w:pPr>
        <w:pStyle w:val="Listparagraf"/>
        <w:numPr>
          <w:ilvl w:val="0"/>
          <w:numId w:val="15"/>
        </w:numPr>
        <w:suppressAutoHyphens/>
        <w:spacing w:line="264" w:lineRule="auto"/>
        <w:ind w:hanging="540"/>
        <w:contextualSpacing w:val="0"/>
        <w:rPr>
          <w:b/>
          <w:bCs/>
          <w:sz w:val="22"/>
          <w:lang w:eastAsia="en-GB"/>
        </w:rPr>
      </w:pPr>
      <w:r w:rsidRPr="00154937">
        <w:rPr>
          <w:rFonts w:eastAsia="Calibri"/>
          <w:bCs/>
          <w:sz w:val="22"/>
          <w:lang w:eastAsia="en-US"/>
        </w:rPr>
        <w:t xml:space="preserve">The evaluation methodology involved the application of a sequential process: </w:t>
      </w:r>
      <w:r w:rsidRPr="00154937">
        <w:rPr>
          <w:b/>
          <w:bCs/>
          <w:color w:val="222222"/>
          <w:sz w:val="22"/>
        </w:rPr>
        <w:t xml:space="preserve">Data collection </w:t>
      </w:r>
      <w:r w:rsidRPr="00154937">
        <w:rPr>
          <w:b/>
          <w:bCs/>
          <w:sz w:val="22"/>
        </w:rPr>
        <w:t>→</w:t>
      </w:r>
      <w:r w:rsidRPr="00154937">
        <w:rPr>
          <w:b/>
          <w:bCs/>
          <w:color w:val="222222"/>
          <w:sz w:val="22"/>
        </w:rPr>
        <w:t xml:space="preserve"> Data analysis </w:t>
      </w:r>
      <w:r w:rsidRPr="00154937">
        <w:rPr>
          <w:b/>
          <w:bCs/>
          <w:sz w:val="22"/>
        </w:rPr>
        <w:t xml:space="preserve">→ </w:t>
      </w:r>
      <w:r w:rsidR="00631FBD" w:rsidRPr="00154937">
        <w:rPr>
          <w:b/>
          <w:bCs/>
          <w:color w:val="222222"/>
          <w:sz w:val="22"/>
        </w:rPr>
        <w:t>Data interpretation</w:t>
      </w:r>
      <w:r w:rsidRPr="00154937">
        <w:rPr>
          <w:b/>
          <w:bCs/>
          <w:color w:val="222222"/>
          <w:sz w:val="22"/>
        </w:rPr>
        <w:t xml:space="preserve"> </w:t>
      </w:r>
      <w:r w:rsidRPr="00154937">
        <w:rPr>
          <w:b/>
          <w:bCs/>
          <w:sz w:val="22"/>
        </w:rPr>
        <w:t xml:space="preserve">→ Elaboration of the evaluation report → </w:t>
      </w:r>
      <w:r w:rsidRPr="00154937">
        <w:rPr>
          <w:b/>
          <w:bCs/>
          <w:color w:val="222222"/>
          <w:sz w:val="22"/>
        </w:rPr>
        <w:t xml:space="preserve">Consultation </w:t>
      </w:r>
      <w:r w:rsidRPr="00154937">
        <w:rPr>
          <w:b/>
          <w:bCs/>
          <w:sz w:val="22"/>
        </w:rPr>
        <w:t xml:space="preserve">→ </w:t>
      </w:r>
      <w:r w:rsidRPr="00154937">
        <w:rPr>
          <w:b/>
          <w:bCs/>
          <w:color w:val="222222"/>
          <w:sz w:val="22"/>
        </w:rPr>
        <w:t xml:space="preserve">Validation. </w:t>
      </w:r>
      <w:r w:rsidRPr="00154937">
        <w:rPr>
          <w:rFonts w:eastAsia="Calibri"/>
          <w:bCs/>
          <w:sz w:val="22"/>
          <w:lang w:eastAsia="en-US"/>
        </w:rPr>
        <w:t xml:space="preserve">The application of the evaluation methods followed a logical sequence, structured in </w:t>
      </w:r>
      <w:r w:rsidRPr="00154937">
        <w:rPr>
          <w:rFonts w:eastAsia="Calibri"/>
          <w:b/>
          <w:sz w:val="22"/>
          <w:lang w:eastAsia="en-US"/>
        </w:rPr>
        <w:t>three main stages</w:t>
      </w:r>
      <w:r w:rsidRPr="00154937">
        <w:rPr>
          <w:rFonts w:eastAsia="Calibri"/>
          <w:bCs/>
          <w:sz w:val="22"/>
          <w:lang w:eastAsia="en-US"/>
        </w:rPr>
        <w:t xml:space="preserve">, so that each category of analysis contributes coherently to the construction of the conclusions of the evaluation. </w:t>
      </w:r>
    </w:p>
    <w:p w14:paraId="41560182" w14:textId="4F012503" w:rsidR="001C0179" w:rsidRPr="00154937" w:rsidRDefault="001C0179" w:rsidP="001C0179">
      <w:pPr>
        <w:numPr>
          <w:ilvl w:val="0"/>
          <w:numId w:val="16"/>
        </w:numPr>
        <w:spacing w:before="0" w:after="60" w:line="264" w:lineRule="auto"/>
        <w:ind w:left="357" w:hanging="357"/>
        <w:rPr>
          <w:rFonts w:eastAsia="Calibri"/>
          <w:bCs/>
          <w:sz w:val="22"/>
          <w:szCs w:val="22"/>
          <w:lang w:eastAsia="en-US"/>
        </w:rPr>
      </w:pPr>
      <w:r w:rsidRPr="00154937">
        <w:rPr>
          <w:rFonts w:eastAsia="Calibri"/>
          <w:bCs/>
          <w:sz w:val="22"/>
          <w:szCs w:val="22"/>
          <w:lang w:eastAsia="en-US"/>
        </w:rPr>
        <w:t xml:space="preserve">In the first stage, exploratory qualitative methods were applied (desk research, AM workshop, beneficiary interviews, field visits, CM member interviews) with the role of calibrating the approach, especially for refining the hypotheses, identifying priority themes and adjusting the tools used in quantitative analyses. </w:t>
      </w:r>
    </w:p>
    <w:p w14:paraId="1B84A375" w14:textId="2FBE2573" w:rsidR="001C0179" w:rsidRPr="00154937" w:rsidRDefault="001C0179" w:rsidP="001C0179">
      <w:pPr>
        <w:numPr>
          <w:ilvl w:val="0"/>
          <w:numId w:val="16"/>
        </w:numPr>
        <w:spacing w:before="0" w:after="60" w:line="264" w:lineRule="auto"/>
        <w:ind w:left="357" w:hanging="357"/>
        <w:rPr>
          <w:rFonts w:eastAsia="Calibri"/>
          <w:bCs/>
          <w:sz w:val="22"/>
          <w:szCs w:val="22"/>
          <w:lang w:eastAsia="en-US"/>
        </w:rPr>
      </w:pPr>
      <w:r w:rsidRPr="00154937">
        <w:rPr>
          <w:rFonts w:eastAsia="Calibri"/>
          <w:bCs/>
          <w:sz w:val="22"/>
          <w:szCs w:val="22"/>
          <w:lang w:eastAsia="en-US"/>
        </w:rPr>
        <w:t xml:space="preserve">Subsequently, the quantitative component – survey applied to funding applicants and office analyses – was applied to test hypotheses and systematically observe phenomena throughout the program. </w:t>
      </w:r>
    </w:p>
    <w:p w14:paraId="4A7F8111" w14:textId="542BE460" w:rsidR="001C0179" w:rsidRPr="00154937" w:rsidRDefault="001C0179" w:rsidP="001C0179">
      <w:pPr>
        <w:numPr>
          <w:ilvl w:val="0"/>
          <w:numId w:val="16"/>
        </w:numPr>
        <w:spacing w:before="0" w:after="60" w:line="264" w:lineRule="auto"/>
        <w:ind w:left="357" w:hanging="357"/>
        <w:rPr>
          <w:rFonts w:eastAsia="Calibri"/>
          <w:bCs/>
          <w:sz w:val="22"/>
          <w:szCs w:val="22"/>
          <w:lang w:eastAsia="en-US"/>
        </w:rPr>
      </w:pPr>
      <w:r w:rsidRPr="00154937">
        <w:rPr>
          <w:rFonts w:eastAsia="Calibri"/>
          <w:bCs/>
          <w:sz w:val="22"/>
          <w:szCs w:val="22"/>
          <w:lang w:eastAsia="en-US"/>
        </w:rPr>
        <w:t xml:space="preserve">In the final stage, the qualitative methods were resumed (focus group beneficiaries, interviews with other stakeholders, case studies, panel of experts) in order to interpret in </w:t>
      </w:r>
      <w:r w:rsidR="00631FBD" w:rsidRPr="00154937">
        <w:rPr>
          <w:rFonts w:eastAsia="Calibri"/>
          <w:bCs/>
          <w:sz w:val="22"/>
          <w:szCs w:val="22"/>
          <w:lang w:eastAsia="en-US"/>
        </w:rPr>
        <w:t>depth,</w:t>
      </w:r>
      <w:r w:rsidRPr="00154937">
        <w:rPr>
          <w:rFonts w:eastAsia="Calibri"/>
          <w:bCs/>
          <w:sz w:val="22"/>
          <w:szCs w:val="22"/>
          <w:lang w:eastAsia="en-US"/>
        </w:rPr>
        <w:t xml:space="preserve"> the quantitative findings, understand the causality of the observed phenomena and formulate findings, conclusions and lessons learned relevant to the AM PR Center.</w:t>
      </w:r>
    </w:p>
    <w:p w14:paraId="611B81C8" w14:textId="27702BEA" w:rsidR="00925CB4" w:rsidRPr="00154937" w:rsidRDefault="001C0179" w:rsidP="00175FA3">
      <w:pPr>
        <w:pStyle w:val="Listparagraf"/>
        <w:numPr>
          <w:ilvl w:val="0"/>
          <w:numId w:val="15"/>
        </w:numPr>
        <w:suppressAutoHyphens/>
        <w:spacing w:line="264" w:lineRule="auto"/>
        <w:ind w:hanging="540"/>
        <w:contextualSpacing w:val="0"/>
        <w:rPr>
          <w:rFonts w:eastAsia="Calibri"/>
          <w:bCs/>
          <w:sz w:val="22"/>
          <w:lang w:eastAsia="en-US"/>
        </w:rPr>
      </w:pPr>
      <w:r w:rsidRPr="00154937">
        <w:rPr>
          <w:rFonts w:eastAsia="Calibri"/>
          <w:bCs/>
          <w:sz w:val="22"/>
          <w:lang w:eastAsia="en-US"/>
        </w:rPr>
        <w:t xml:space="preserve">The data collection used </w:t>
      </w:r>
      <w:r w:rsidRPr="00154937">
        <w:rPr>
          <w:rFonts w:eastAsia="Calibri"/>
          <w:b/>
          <w:bCs/>
          <w:sz w:val="22"/>
          <w:lang w:eastAsia="en-US"/>
        </w:rPr>
        <w:t>primary</w:t>
      </w:r>
      <w:r w:rsidRPr="00154937">
        <w:rPr>
          <w:rFonts w:eastAsia="Calibri"/>
          <w:bCs/>
          <w:sz w:val="22"/>
          <w:lang w:eastAsia="en-US"/>
        </w:rPr>
        <w:t xml:space="preserve"> and </w:t>
      </w:r>
      <w:r w:rsidRPr="00154937">
        <w:rPr>
          <w:rFonts w:eastAsia="Calibri"/>
          <w:b/>
          <w:bCs/>
          <w:sz w:val="22"/>
          <w:lang w:eastAsia="en-US"/>
        </w:rPr>
        <w:t>secondary</w:t>
      </w:r>
      <w:r w:rsidRPr="00154937">
        <w:rPr>
          <w:rFonts w:eastAsia="Calibri"/>
          <w:bCs/>
          <w:sz w:val="22"/>
          <w:lang w:eastAsia="en-US"/>
        </w:rPr>
        <w:t xml:space="preserve"> sources, ensuring a balanced mix between the information available and that obtained directly from the actors involved. The evaluation methods were used as planned, details on their application and role being presented in the Annexes to the Evaluation Report.</w:t>
      </w:r>
    </w:p>
    <w:p w14:paraId="17C3E665" w14:textId="13D79AD6" w:rsidR="001C0179" w:rsidRPr="00154937" w:rsidRDefault="00F1063D" w:rsidP="00F1063D">
      <w:pPr>
        <w:pStyle w:val="Legend"/>
        <w:rPr>
          <w:rFonts w:eastAsia="Calibri"/>
          <w:bCs w:val="0"/>
          <w:sz w:val="22"/>
          <w:szCs w:val="22"/>
          <w:lang w:val="en-US"/>
        </w:rPr>
      </w:pPr>
      <w:bookmarkStart w:id="26" w:name="_Toc211450167"/>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00B0081D" w:rsidRPr="00813B8A">
        <w:rPr>
          <w:sz w:val="22"/>
          <w:szCs w:val="22"/>
          <w:lang w:val="en-US"/>
        </w:rPr>
        <w:t>5</w:t>
      </w:r>
      <w:r w:rsidRPr="00813B8A">
        <w:rPr>
          <w:sz w:val="22"/>
          <w:szCs w:val="22"/>
          <w:lang w:val="en-US"/>
        </w:rPr>
        <w:fldChar w:fldCharType="end"/>
      </w:r>
      <w:r w:rsidR="00173917" w:rsidRPr="00154937">
        <w:rPr>
          <w:sz w:val="22"/>
          <w:szCs w:val="22"/>
          <w:lang w:val="en-US"/>
        </w:rPr>
        <w:t xml:space="preserve">. </w:t>
      </w:r>
      <w:r w:rsidR="00740EC5" w:rsidRPr="00813B8A">
        <w:rPr>
          <w:sz w:val="22"/>
          <w:szCs w:val="22"/>
          <w:lang w:val="en-US"/>
        </w:rPr>
        <w:t>Evaluation</w:t>
      </w:r>
      <w:r w:rsidR="00173917" w:rsidRPr="00813B8A">
        <w:rPr>
          <w:sz w:val="22"/>
          <w:szCs w:val="22"/>
          <w:lang w:val="en-US"/>
        </w:rPr>
        <w:t xml:space="preserve"> methods used</w:t>
      </w:r>
      <w:bookmarkEnd w:id="26"/>
    </w:p>
    <w:tbl>
      <w:tblPr>
        <w:tblStyle w:val="PlainTable21"/>
        <w:tblW w:w="4788" w:type="pct"/>
        <w:tblLook w:val="04A0" w:firstRow="1" w:lastRow="0" w:firstColumn="1" w:lastColumn="0" w:noHBand="0" w:noVBand="1"/>
      </w:tblPr>
      <w:tblGrid>
        <w:gridCol w:w="5060"/>
        <w:gridCol w:w="3586"/>
      </w:tblGrid>
      <w:tr w:rsidR="001C0179" w:rsidRPr="00154937" w14:paraId="7A7CDDC9" w14:textId="77777777" w:rsidTr="0071770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shd w:val="clear" w:color="auto" w:fill="8496B0"/>
            <w:vAlign w:val="center"/>
          </w:tcPr>
          <w:p w14:paraId="516A789F" w14:textId="1BF0EFC8" w:rsidR="001C0179" w:rsidRPr="00154937" w:rsidRDefault="00631FBD" w:rsidP="00717706">
            <w:pPr>
              <w:spacing w:before="0" w:after="0"/>
              <w:jc w:val="left"/>
              <w:rPr>
                <w:rFonts w:ascii="Arial" w:eastAsia="Calibri" w:hAnsi="Arial" w:cs="Arial"/>
                <w:color w:val="FFFFFF"/>
                <w:szCs w:val="20"/>
                <w:lang w:eastAsia="en-US"/>
              </w:rPr>
            </w:pPr>
            <w:r w:rsidRPr="00154937">
              <w:rPr>
                <w:rFonts w:ascii="Arial" w:eastAsia="Calibri" w:hAnsi="Arial" w:cs="Arial"/>
                <w:color w:val="FFFFFF"/>
                <w:szCs w:val="20"/>
                <w:lang w:eastAsia="en-US"/>
              </w:rPr>
              <w:t>Evaluation</w:t>
            </w:r>
            <w:r w:rsidR="001C0179" w:rsidRPr="00154937">
              <w:rPr>
                <w:rFonts w:ascii="Arial" w:eastAsia="Calibri" w:hAnsi="Arial" w:cs="Arial"/>
                <w:color w:val="FFFFFF"/>
                <w:szCs w:val="20"/>
                <w:lang w:eastAsia="en-US"/>
              </w:rPr>
              <w:t xml:space="preserve"> METHOD</w:t>
            </w:r>
          </w:p>
        </w:tc>
        <w:tc>
          <w:tcPr>
            <w:tcW w:w="2074" w:type="pct"/>
            <w:shd w:val="clear" w:color="auto" w:fill="8496B0"/>
            <w:vAlign w:val="center"/>
          </w:tcPr>
          <w:p w14:paraId="7CA253FC" w14:textId="77777777" w:rsidR="001C0179" w:rsidRPr="00154937" w:rsidRDefault="001C0179" w:rsidP="00717706">
            <w:pPr>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FFFFFF"/>
                <w:szCs w:val="20"/>
                <w:lang w:eastAsia="en-US"/>
              </w:rPr>
            </w:pPr>
            <w:r w:rsidRPr="00154937">
              <w:rPr>
                <w:rFonts w:ascii="Arial" w:eastAsia="Calibri" w:hAnsi="Arial" w:cs="Arial"/>
                <w:color w:val="FFFFFF"/>
                <w:szCs w:val="20"/>
                <w:lang w:eastAsia="en-US"/>
              </w:rPr>
              <w:t>Application for the Evaluation Report</w:t>
            </w:r>
          </w:p>
        </w:tc>
      </w:tr>
      <w:tr w:rsidR="001C0179" w:rsidRPr="00154937" w14:paraId="704151EC" w14:textId="77777777" w:rsidTr="007177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23554FF2"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Documentary research</w:t>
            </w:r>
          </w:p>
        </w:tc>
        <w:tc>
          <w:tcPr>
            <w:tcW w:w="2074" w:type="pct"/>
            <w:vAlign w:val="center"/>
          </w:tcPr>
          <w:p w14:paraId="1AE8CE5C" w14:textId="77777777" w:rsidR="001C0179" w:rsidRPr="00154937" w:rsidRDefault="001C0179"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00EC5755" w14:textId="77777777" w:rsidTr="00717706">
        <w:trPr>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14F0B4E9"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AM Workshop</w:t>
            </w:r>
          </w:p>
        </w:tc>
        <w:tc>
          <w:tcPr>
            <w:tcW w:w="2074" w:type="pct"/>
            <w:vAlign w:val="center"/>
          </w:tcPr>
          <w:p w14:paraId="715910F4" w14:textId="77777777" w:rsidR="001C0179" w:rsidRPr="00154937" w:rsidRDefault="001C0179" w:rsidP="00717706">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55A02190" w14:textId="77777777" w:rsidTr="007177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05DF0092"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Office Analytics</w:t>
            </w:r>
          </w:p>
        </w:tc>
        <w:tc>
          <w:tcPr>
            <w:tcW w:w="2074" w:type="pct"/>
            <w:vAlign w:val="center"/>
          </w:tcPr>
          <w:p w14:paraId="5725865A" w14:textId="77777777" w:rsidR="001C0179" w:rsidRPr="00154937" w:rsidRDefault="001C0179"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2707FD01" w14:textId="77777777" w:rsidTr="00717706">
        <w:trPr>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7B347D5B"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Interviews with members of the Monitoring Committee</w:t>
            </w:r>
          </w:p>
        </w:tc>
        <w:tc>
          <w:tcPr>
            <w:tcW w:w="2074" w:type="pct"/>
            <w:vAlign w:val="center"/>
          </w:tcPr>
          <w:p w14:paraId="27BA096A" w14:textId="77777777" w:rsidR="001C0179" w:rsidRPr="00154937" w:rsidRDefault="001C0179" w:rsidP="00717706">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63739EA7" w14:textId="77777777" w:rsidTr="007177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7881CC80"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Interviews with applicants for funding</w:t>
            </w:r>
          </w:p>
        </w:tc>
        <w:tc>
          <w:tcPr>
            <w:tcW w:w="2074" w:type="pct"/>
            <w:vAlign w:val="center"/>
          </w:tcPr>
          <w:p w14:paraId="268F5319" w14:textId="77777777" w:rsidR="001C0179" w:rsidRPr="00154937" w:rsidRDefault="001C0179"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3C89412F" w14:textId="77777777" w:rsidTr="00717706">
        <w:trPr>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659A4BD3"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Survey of funding applicants</w:t>
            </w:r>
          </w:p>
        </w:tc>
        <w:tc>
          <w:tcPr>
            <w:tcW w:w="2074" w:type="pct"/>
            <w:vAlign w:val="center"/>
          </w:tcPr>
          <w:p w14:paraId="6B5BD1B7" w14:textId="77777777" w:rsidR="001C0179" w:rsidRPr="00154937" w:rsidRDefault="001C0179" w:rsidP="00717706">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3BAF41DD" w14:textId="77777777" w:rsidTr="007177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78966A88"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Interview with other institutional stakeholders</w:t>
            </w:r>
          </w:p>
        </w:tc>
        <w:tc>
          <w:tcPr>
            <w:tcW w:w="2074" w:type="pct"/>
            <w:vAlign w:val="center"/>
          </w:tcPr>
          <w:p w14:paraId="3D81E808" w14:textId="77777777" w:rsidR="001C0179" w:rsidRPr="00154937" w:rsidRDefault="001C0179"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091D283D" w14:textId="77777777" w:rsidTr="00717706">
        <w:trPr>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4D7E95A6"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Case studies</w:t>
            </w:r>
          </w:p>
        </w:tc>
        <w:tc>
          <w:tcPr>
            <w:tcW w:w="2074" w:type="pct"/>
            <w:vAlign w:val="center"/>
          </w:tcPr>
          <w:p w14:paraId="0C3FDD65" w14:textId="77777777" w:rsidR="001C0179" w:rsidRPr="00154937" w:rsidRDefault="001C0179" w:rsidP="00717706">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079B57FA" w14:textId="77777777" w:rsidTr="007177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3E9D56A5"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Focus group beneficiaries</w:t>
            </w:r>
          </w:p>
        </w:tc>
        <w:tc>
          <w:tcPr>
            <w:tcW w:w="2074" w:type="pct"/>
            <w:vAlign w:val="center"/>
          </w:tcPr>
          <w:p w14:paraId="3511D168" w14:textId="77777777" w:rsidR="001C0179" w:rsidRPr="00154937" w:rsidRDefault="001C0179"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r w:rsidR="001C0179" w:rsidRPr="00154937" w14:paraId="5B23D635" w14:textId="77777777" w:rsidTr="00717706">
        <w:trPr>
          <w:trHeight w:val="340"/>
        </w:trPr>
        <w:tc>
          <w:tcPr>
            <w:cnfStyle w:val="001000000000" w:firstRow="0" w:lastRow="0" w:firstColumn="1" w:lastColumn="0" w:oddVBand="0" w:evenVBand="0" w:oddHBand="0" w:evenHBand="0" w:firstRowFirstColumn="0" w:firstRowLastColumn="0" w:lastRowFirstColumn="0" w:lastRowLastColumn="0"/>
            <w:tcW w:w="2926" w:type="pct"/>
            <w:vAlign w:val="center"/>
          </w:tcPr>
          <w:p w14:paraId="6D8AD973" w14:textId="77777777" w:rsidR="001C0179" w:rsidRPr="00154937" w:rsidRDefault="001C0179" w:rsidP="001C0179">
            <w:pPr>
              <w:numPr>
                <w:ilvl w:val="0"/>
                <w:numId w:val="33"/>
              </w:numPr>
              <w:spacing w:before="0" w:after="0"/>
              <w:ind w:left="357" w:hanging="357"/>
              <w:contextualSpacing/>
              <w:jc w:val="left"/>
              <w:rPr>
                <w:rFonts w:ascii="Arial" w:eastAsia="Calibri" w:hAnsi="Arial" w:cs="Arial"/>
                <w:b w:val="0"/>
                <w:bCs w:val="0"/>
                <w:color w:val="auto"/>
                <w:szCs w:val="20"/>
                <w:lang w:eastAsia="en-US"/>
              </w:rPr>
            </w:pPr>
            <w:r w:rsidRPr="00154937">
              <w:rPr>
                <w:rFonts w:ascii="Arial" w:eastAsia="Calibri" w:hAnsi="Arial" w:cs="Arial"/>
                <w:color w:val="auto"/>
                <w:szCs w:val="20"/>
                <w:lang w:eastAsia="en-US"/>
              </w:rPr>
              <w:t>Panel of experts</w:t>
            </w:r>
          </w:p>
        </w:tc>
        <w:tc>
          <w:tcPr>
            <w:tcW w:w="2074" w:type="pct"/>
            <w:vAlign w:val="center"/>
          </w:tcPr>
          <w:p w14:paraId="02C5037F" w14:textId="77777777" w:rsidR="001C0179" w:rsidRPr="00154937" w:rsidRDefault="001C0179" w:rsidP="00717706">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Emoji" w:eastAsia="Calibri" w:hAnsi="Segoe UI Emoji" w:cs="Segoe UI Emoji"/>
                <w:color w:val="auto"/>
                <w:szCs w:val="20"/>
                <w:lang w:eastAsia="en-US"/>
              </w:rPr>
            </w:pPr>
            <w:r w:rsidRPr="00154937">
              <w:rPr>
                <w:rFonts w:ascii="Segoe UI Emoji" w:eastAsia="Calibri" w:hAnsi="Segoe UI Emoji" w:cs="Segoe UI Emoji"/>
                <w:color w:val="auto"/>
                <w:szCs w:val="20"/>
                <w:lang w:eastAsia="en-US"/>
              </w:rPr>
              <w:t>✅</w:t>
            </w:r>
          </w:p>
        </w:tc>
      </w:tr>
    </w:tbl>
    <w:p w14:paraId="08DD9C81" w14:textId="77777777" w:rsidR="001C0179" w:rsidRPr="00154937" w:rsidRDefault="001C0179" w:rsidP="001C0179">
      <w:pPr>
        <w:pStyle w:val="Listparagraf"/>
        <w:suppressAutoHyphens/>
        <w:spacing w:line="264" w:lineRule="auto"/>
        <w:ind w:left="0"/>
        <w:contextualSpacing w:val="0"/>
        <w:jc w:val="center"/>
        <w:rPr>
          <w:rFonts w:eastAsia="Calibri"/>
          <w:bCs/>
          <w:i/>
          <w:iCs/>
          <w:sz w:val="22"/>
          <w:lang w:eastAsia="en-US"/>
        </w:rPr>
      </w:pPr>
      <w:r w:rsidRPr="00154937">
        <w:rPr>
          <w:rFonts w:eastAsia="Calibri"/>
          <w:bCs/>
          <w:i/>
          <w:iCs/>
          <w:sz w:val="22"/>
          <w:lang w:eastAsia="en-US"/>
        </w:rPr>
        <w:t>Source: Authors</w:t>
      </w:r>
    </w:p>
    <w:p w14:paraId="057E16EC" w14:textId="77777777" w:rsidR="007F58E5" w:rsidRPr="00154937" w:rsidRDefault="00925CB4" w:rsidP="00925CB4">
      <w:pPr>
        <w:pStyle w:val="Listparagraf"/>
        <w:numPr>
          <w:ilvl w:val="0"/>
          <w:numId w:val="15"/>
        </w:numPr>
        <w:suppressAutoHyphens/>
        <w:spacing w:line="264" w:lineRule="auto"/>
        <w:ind w:hanging="540"/>
        <w:contextualSpacing w:val="0"/>
        <w:rPr>
          <w:rFonts w:eastAsia="Calibri"/>
          <w:bCs/>
          <w:sz w:val="22"/>
          <w:lang w:eastAsia="en-US"/>
        </w:rPr>
      </w:pPr>
      <w:r w:rsidRPr="00154937">
        <w:rPr>
          <w:rFonts w:eastAsia="Calibri"/>
          <w:bCs/>
          <w:sz w:val="22"/>
          <w:lang w:eastAsia="en-US"/>
        </w:rPr>
        <w:lastRenderedPageBreak/>
        <w:t xml:space="preserve">The choice of evaluation methods was based on the need to obtain a </w:t>
      </w:r>
      <w:r w:rsidRPr="00154937">
        <w:rPr>
          <w:rFonts w:eastAsia="Calibri"/>
          <w:b/>
          <w:bCs/>
          <w:sz w:val="22"/>
          <w:lang w:eastAsia="en-US"/>
        </w:rPr>
        <w:t>complete and balanced understanding of the intervention</w:t>
      </w:r>
      <w:r w:rsidRPr="00154937">
        <w:rPr>
          <w:rFonts w:eastAsia="Calibri"/>
          <w:bCs/>
          <w:sz w:val="22"/>
          <w:lang w:eastAsia="en-US"/>
        </w:rPr>
        <w:t xml:space="preserve">, combining the quantitative perspective – necessary for the analysis of trends and the size of the phenomena – with the qualitative one, essential for explaining the contexts and mechanisms of producing results. </w:t>
      </w:r>
    </w:p>
    <w:p w14:paraId="1A2CE54A" w14:textId="6D62B543" w:rsidR="00925CB4" w:rsidRPr="00154937" w:rsidRDefault="00925CB4" w:rsidP="00925CB4">
      <w:pPr>
        <w:pStyle w:val="Listparagraf"/>
        <w:numPr>
          <w:ilvl w:val="0"/>
          <w:numId w:val="15"/>
        </w:numPr>
        <w:suppressAutoHyphens/>
        <w:spacing w:line="264" w:lineRule="auto"/>
        <w:ind w:hanging="540"/>
        <w:contextualSpacing w:val="0"/>
        <w:rPr>
          <w:rFonts w:eastAsia="Calibri"/>
          <w:bCs/>
          <w:sz w:val="22"/>
          <w:lang w:eastAsia="en-US"/>
        </w:rPr>
      </w:pPr>
      <w:r w:rsidRPr="00154937">
        <w:rPr>
          <w:rFonts w:eastAsia="Calibri"/>
          <w:bCs/>
          <w:sz w:val="22"/>
          <w:lang w:eastAsia="en-US"/>
        </w:rPr>
        <w:t xml:space="preserve">The use of exploratory qualitative methods in the initial stages allowed the formulation of working hypotheses and the adaptation of research tools to the specifics of the intervention, while the application of quantitative components ensured </w:t>
      </w:r>
      <w:r w:rsidRPr="00154937">
        <w:rPr>
          <w:rFonts w:eastAsia="Calibri"/>
          <w:b/>
          <w:bCs/>
          <w:sz w:val="22"/>
          <w:lang w:eastAsia="en-US"/>
        </w:rPr>
        <w:t>the statistical validation</w:t>
      </w:r>
      <w:r w:rsidRPr="00154937">
        <w:rPr>
          <w:rFonts w:eastAsia="Calibri"/>
          <w:bCs/>
          <w:sz w:val="22"/>
          <w:lang w:eastAsia="en-US"/>
        </w:rPr>
        <w:t xml:space="preserve"> of the findings and the identification of regularities at the level of the entire project portfolio. The resumption of the qualitative methods in the final stage offered the possibility of </w:t>
      </w:r>
      <w:r w:rsidRPr="00154937">
        <w:rPr>
          <w:rFonts w:eastAsia="Calibri"/>
          <w:b/>
          <w:bCs/>
          <w:sz w:val="22"/>
          <w:lang w:eastAsia="en-US"/>
        </w:rPr>
        <w:t>triangulating the information</w:t>
      </w:r>
      <w:r w:rsidRPr="00154937">
        <w:rPr>
          <w:rFonts w:eastAsia="Calibri"/>
          <w:bCs/>
          <w:sz w:val="22"/>
          <w:lang w:eastAsia="en-US"/>
        </w:rPr>
        <w:t xml:space="preserve">, confirming the consistency of the conclusions obtained and ensuring the depth of the analysis. Through this combination of methods, the evaluation aimed to balance </w:t>
      </w:r>
      <w:r w:rsidRPr="00154937">
        <w:rPr>
          <w:rFonts w:eastAsia="Calibri"/>
          <w:b/>
          <w:bCs/>
          <w:sz w:val="22"/>
          <w:lang w:eastAsia="en-US"/>
        </w:rPr>
        <w:t>analytical rigor</w:t>
      </w:r>
      <w:r w:rsidRPr="00154937">
        <w:rPr>
          <w:rFonts w:eastAsia="Calibri"/>
          <w:bCs/>
          <w:sz w:val="22"/>
          <w:lang w:eastAsia="en-US"/>
        </w:rPr>
        <w:t xml:space="preserve"> with </w:t>
      </w:r>
      <w:r w:rsidRPr="00154937">
        <w:rPr>
          <w:rFonts w:eastAsia="Calibri"/>
          <w:b/>
          <w:bCs/>
          <w:sz w:val="22"/>
          <w:lang w:eastAsia="en-US"/>
        </w:rPr>
        <w:t>practical relevance</w:t>
      </w:r>
      <w:r w:rsidRPr="00154937">
        <w:rPr>
          <w:rFonts w:eastAsia="Calibri"/>
          <w:bCs/>
          <w:sz w:val="22"/>
          <w:lang w:eastAsia="en-US"/>
        </w:rPr>
        <w:t>, providing the Managing Authority with a realistic and useful picture for future decisions.</w:t>
      </w:r>
    </w:p>
    <w:p w14:paraId="38C9C4E6" w14:textId="4C512303" w:rsidR="001C0179" w:rsidRPr="00154937" w:rsidRDefault="00A57F8A" w:rsidP="001C0179">
      <w:pPr>
        <w:pStyle w:val="Titlu2"/>
        <w:numPr>
          <w:ilvl w:val="1"/>
          <w:numId w:val="20"/>
        </w:numPr>
        <w:ind w:left="357" w:hanging="357"/>
        <w:rPr>
          <w:szCs w:val="24"/>
        </w:rPr>
      </w:pPr>
      <w:bookmarkStart w:id="27" w:name="_Toc211591188"/>
      <w:r>
        <w:rPr>
          <w:szCs w:val="24"/>
        </w:rPr>
        <w:t>E</w:t>
      </w:r>
      <w:r w:rsidRPr="00154937">
        <w:rPr>
          <w:szCs w:val="24"/>
        </w:rPr>
        <w:t xml:space="preserve">ncountered </w:t>
      </w:r>
      <w:r>
        <w:rPr>
          <w:szCs w:val="24"/>
        </w:rPr>
        <w:t>p</w:t>
      </w:r>
      <w:r w:rsidR="001C0179" w:rsidRPr="00154937">
        <w:rPr>
          <w:szCs w:val="24"/>
        </w:rPr>
        <w:t>roblems and limitations in the application of the evaluation methodology</w:t>
      </w:r>
      <w:bookmarkEnd w:id="27"/>
    </w:p>
    <w:p w14:paraId="2F9382B3" w14:textId="77777777" w:rsidR="001C0179" w:rsidRPr="00154937" w:rsidRDefault="001C0179" w:rsidP="001C0179">
      <w:pPr>
        <w:pStyle w:val="Listparagraf"/>
        <w:numPr>
          <w:ilvl w:val="0"/>
          <w:numId w:val="15"/>
        </w:numPr>
        <w:suppressAutoHyphens/>
        <w:spacing w:line="264" w:lineRule="auto"/>
        <w:ind w:hanging="539"/>
        <w:contextualSpacing w:val="0"/>
        <w:rPr>
          <w:sz w:val="22"/>
        </w:rPr>
      </w:pPr>
      <w:r w:rsidRPr="00154937">
        <w:rPr>
          <w:sz w:val="22"/>
        </w:rPr>
        <w:t>The application of the evaluation methodology did not encounter any obstacles affecting the quality of the analyses or the relevance of the findings. The planned steps were carried out according to the established methodology, the data collection tools proved to be adequate, and the degree of cooperation of the actors involved was very high. However, the following limitations can be mentioned:</w:t>
      </w:r>
    </w:p>
    <w:p w14:paraId="4909CA05" w14:textId="74034721" w:rsidR="001C0179" w:rsidRPr="00154937" w:rsidRDefault="001C0179" w:rsidP="001C0179">
      <w:pPr>
        <w:pStyle w:val="Listparagraf"/>
        <w:numPr>
          <w:ilvl w:val="0"/>
          <w:numId w:val="34"/>
        </w:numPr>
        <w:suppressAutoHyphens/>
        <w:spacing w:line="264" w:lineRule="auto"/>
        <w:contextualSpacing w:val="0"/>
        <w:rPr>
          <w:sz w:val="22"/>
        </w:rPr>
      </w:pPr>
      <w:r w:rsidRPr="00154937">
        <w:rPr>
          <w:b/>
          <w:bCs/>
          <w:sz w:val="22"/>
        </w:rPr>
        <w:t>Maturity of the projects</w:t>
      </w:r>
      <w:r w:rsidRPr="00154937">
        <w:rPr>
          <w:sz w:val="22"/>
        </w:rPr>
        <w:t xml:space="preserve"> – a good part of the contracted projects </w:t>
      </w:r>
      <w:r w:rsidR="00631FBD" w:rsidRPr="00154937">
        <w:rPr>
          <w:sz w:val="22"/>
        </w:rPr>
        <w:t>is</w:t>
      </w:r>
      <w:r w:rsidRPr="00154937">
        <w:rPr>
          <w:sz w:val="22"/>
        </w:rPr>
        <w:t xml:space="preserve"> still in the early stages (procurement, technical project development, or start of execution of works). Thus, a number of findings largely reflect the beneficiaries' plans and estimates, both in terms of the outcome and impact of the projects, and in terms of the future evolution of the implementation process.</w:t>
      </w:r>
    </w:p>
    <w:p w14:paraId="1797F61D" w14:textId="12B712D4" w:rsidR="001C0179" w:rsidRPr="00154937" w:rsidRDefault="001C0179" w:rsidP="001C0179">
      <w:pPr>
        <w:pStyle w:val="Listparagraf"/>
        <w:numPr>
          <w:ilvl w:val="0"/>
          <w:numId w:val="34"/>
        </w:numPr>
        <w:suppressAutoHyphens/>
        <w:spacing w:line="264" w:lineRule="auto"/>
        <w:contextualSpacing w:val="0"/>
        <w:rPr>
          <w:sz w:val="22"/>
        </w:rPr>
      </w:pPr>
      <w:r w:rsidRPr="00154937">
        <w:rPr>
          <w:b/>
          <w:bCs/>
          <w:sz w:val="22"/>
        </w:rPr>
        <w:t xml:space="preserve">Access to quantitative data </w:t>
      </w:r>
      <w:r w:rsidRPr="00154937">
        <w:rPr>
          <w:sz w:val="22"/>
        </w:rPr>
        <w:t xml:space="preserve">– energy consumption data and estimated savings are based on consumption standards and technical audit documentation, not actual consumption values. This situation is common in energy efficiency </w:t>
      </w:r>
      <w:r w:rsidR="00631FBD" w:rsidRPr="00154937">
        <w:rPr>
          <w:sz w:val="22"/>
        </w:rPr>
        <w:t>projects but</w:t>
      </w:r>
      <w:r w:rsidRPr="00154937">
        <w:rPr>
          <w:sz w:val="22"/>
        </w:rPr>
        <w:t xml:space="preserve"> limits the possibility of measuring (in the future) the real impact of the intervention.</w:t>
      </w:r>
    </w:p>
    <w:p w14:paraId="7AA253F5" w14:textId="3BC97746" w:rsidR="00D014DE" w:rsidRPr="00154937" w:rsidRDefault="001C0179" w:rsidP="001C0179">
      <w:pPr>
        <w:suppressAutoHyphens/>
        <w:spacing w:line="264" w:lineRule="auto"/>
        <w:rPr>
          <w:iCs/>
          <w:sz w:val="22"/>
          <w:szCs w:val="22"/>
        </w:rPr>
      </w:pPr>
      <w:r w:rsidRPr="00154937">
        <w:rPr>
          <w:sz w:val="22"/>
        </w:rPr>
        <w:t>These limitations do not affect the robustness of the conclusions made, being addressed including by a specific recommendation made in this report.</w:t>
      </w:r>
    </w:p>
    <w:p w14:paraId="67C9AE73" w14:textId="77777777" w:rsidR="00D014DE" w:rsidRPr="00154937" w:rsidRDefault="00D014DE" w:rsidP="00D014DE">
      <w:pPr>
        <w:suppressAutoHyphens/>
        <w:spacing w:line="264" w:lineRule="auto"/>
        <w:rPr>
          <w:iCs/>
          <w:sz w:val="22"/>
          <w:szCs w:val="22"/>
        </w:rPr>
      </w:pPr>
    </w:p>
    <w:p w14:paraId="27CE4769" w14:textId="77777777" w:rsidR="00D014DE" w:rsidRPr="00154937" w:rsidRDefault="00D014DE" w:rsidP="00D014DE">
      <w:pPr>
        <w:suppressAutoHyphens/>
        <w:spacing w:line="264" w:lineRule="auto"/>
        <w:rPr>
          <w:iCs/>
          <w:sz w:val="22"/>
          <w:szCs w:val="22"/>
        </w:rPr>
      </w:pPr>
    </w:p>
    <w:p w14:paraId="135DC410" w14:textId="71DC3446" w:rsidR="00CE4DD2" w:rsidRPr="00154937" w:rsidRDefault="00CE4DD2" w:rsidP="00D014DE">
      <w:pPr>
        <w:suppressAutoHyphens/>
        <w:spacing w:line="264" w:lineRule="auto"/>
        <w:rPr>
          <w:iCs/>
          <w:sz w:val="22"/>
          <w:szCs w:val="22"/>
        </w:rPr>
      </w:pPr>
      <w:r w:rsidRPr="00154937">
        <w:rPr>
          <w:sz w:val="22"/>
          <w:szCs w:val="22"/>
        </w:rPr>
        <w:br w:type="page"/>
      </w:r>
    </w:p>
    <w:p w14:paraId="134484F6" w14:textId="248F9810" w:rsidR="006429B7" w:rsidRPr="00154937" w:rsidRDefault="006429B7" w:rsidP="005A0B1A">
      <w:pPr>
        <w:pStyle w:val="Titlu1"/>
      </w:pPr>
      <w:bookmarkStart w:id="28" w:name="_Toc211591189"/>
      <w:bookmarkStart w:id="29" w:name="_Hlk190346031"/>
      <w:bookmarkEnd w:id="8"/>
      <w:r w:rsidRPr="00154937">
        <w:lastRenderedPageBreak/>
        <w:t>Evaluation findings</w:t>
      </w:r>
      <w:bookmarkEnd w:id="28"/>
    </w:p>
    <w:p w14:paraId="46AD8E5C" w14:textId="489619BD" w:rsidR="006429B7" w:rsidRPr="00154937" w:rsidRDefault="00831A18" w:rsidP="009807D5">
      <w:pPr>
        <w:pStyle w:val="Titlu2"/>
        <w:numPr>
          <w:ilvl w:val="0"/>
          <w:numId w:val="0"/>
        </w:numPr>
        <w:ind w:left="360" w:hanging="360"/>
        <w:rPr>
          <w:szCs w:val="24"/>
        </w:rPr>
      </w:pPr>
      <w:bookmarkStart w:id="30" w:name="_Toc211591190"/>
      <w:r w:rsidRPr="00154937">
        <w:rPr>
          <w:szCs w:val="24"/>
        </w:rPr>
        <w:t xml:space="preserve">5.1. </w:t>
      </w:r>
      <w:r w:rsidR="00740EC5" w:rsidRPr="00154937">
        <w:rPr>
          <w:szCs w:val="24"/>
        </w:rPr>
        <w:t>EVALUATION</w:t>
      </w:r>
      <w:r w:rsidRPr="00154937">
        <w:rPr>
          <w:szCs w:val="24"/>
        </w:rPr>
        <w:t xml:space="preserve"> CRITERION 'RELEVANCE'</w:t>
      </w:r>
      <w:bookmarkEnd w:id="30"/>
    </w:p>
    <w:p w14:paraId="5CDC2919" w14:textId="6E6C80AC" w:rsidR="006429B7" w:rsidRPr="00154937" w:rsidRDefault="00F756DE" w:rsidP="004179A5">
      <w:pPr>
        <w:pStyle w:val="Titlu2"/>
        <w:numPr>
          <w:ilvl w:val="0"/>
          <w:numId w:val="0"/>
        </w:numPr>
        <w:shd w:val="clear" w:color="auto" w:fill="F6FEB2" w:themeFill="accent4" w:themeFillTint="66"/>
        <w:tabs>
          <w:tab w:val="left" w:pos="0"/>
        </w:tabs>
        <w:rPr>
          <w:sz w:val="22"/>
          <w:szCs w:val="22"/>
        </w:rPr>
      </w:pPr>
      <w:bookmarkStart w:id="31" w:name="_Toc211591191"/>
      <w:r w:rsidRPr="00154937">
        <w:rPr>
          <w:color w:val="14C877" w:themeColor="accent5" w:themeShade="BF"/>
          <w:sz w:val="22"/>
          <w:szCs w:val="22"/>
        </w:rPr>
        <w:t xml:space="preserve">► </w:t>
      </w:r>
      <w:r w:rsidR="00740EC5" w:rsidRPr="00154937">
        <w:rPr>
          <w:sz w:val="22"/>
          <w:szCs w:val="22"/>
        </w:rPr>
        <w:t>EQ</w:t>
      </w:r>
      <w:r w:rsidR="006429B7" w:rsidRPr="00154937">
        <w:rPr>
          <w:sz w:val="22"/>
          <w:szCs w:val="22"/>
        </w:rPr>
        <w:t>1. How has the intervention been adapted to subsequent technological or scientific advances in the field of interest?</w:t>
      </w:r>
      <w:bookmarkEnd w:id="31"/>
    </w:p>
    <w:p w14:paraId="1911F6D5" w14:textId="6059EBE5" w:rsidR="00721FB4" w:rsidRPr="00154937" w:rsidRDefault="00721FB4" w:rsidP="00721FB4">
      <w:pPr>
        <w:pStyle w:val="Listparagraf"/>
        <w:suppressAutoHyphens/>
        <w:spacing w:before="240" w:line="264" w:lineRule="auto"/>
        <w:ind w:left="0"/>
        <w:contextualSpacing w:val="0"/>
        <w:rPr>
          <w:b/>
          <w:bCs/>
          <w:sz w:val="22"/>
        </w:rPr>
      </w:pPr>
      <w:r w:rsidRPr="00154937">
        <w:rPr>
          <w:b/>
          <w:bCs/>
          <w:sz w:val="22"/>
        </w:rPr>
        <w:t>The role of the evaluation question</w:t>
      </w:r>
    </w:p>
    <w:p w14:paraId="7DD8C46B" w14:textId="46B03B1B" w:rsidR="002A1986" w:rsidRPr="00154937" w:rsidRDefault="000027AB" w:rsidP="007A22A4">
      <w:pPr>
        <w:pStyle w:val="Listparagraf"/>
        <w:numPr>
          <w:ilvl w:val="0"/>
          <w:numId w:val="15"/>
        </w:numPr>
        <w:suppressAutoHyphens/>
        <w:spacing w:line="264" w:lineRule="auto"/>
        <w:ind w:hanging="539"/>
        <w:contextualSpacing w:val="0"/>
        <w:rPr>
          <w:sz w:val="22"/>
        </w:rPr>
      </w:pPr>
      <w:r w:rsidRPr="00154937">
        <w:rPr>
          <w:sz w:val="22"/>
        </w:rPr>
        <w:t xml:space="preserve">The question aims to assess the ability of the intervention to remain relevant and effective over time, in the context of technological or scientific developments in its field of application, as follows: </w:t>
      </w:r>
    </w:p>
    <w:p w14:paraId="7FF43D85" w14:textId="7D47DC44" w:rsidR="002A1986" w:rsidRPr="00154937" w:rsidRDefault="002A1986" w:rsidP="00E00932">
      <w:pPr>
        <w:pStyle w:val="Listparagraf"/>
        <w:numPr>
          <w:ilvl w:val="0"/>
          <w:numId w:val="24"/>
        </w:numPr>
        <w:suppressAutoHyphens/>
        <w:spacing w:line="264" w:lineRule="auto"/>
        <w:ind w:left="357" w:hanging="357"/>
        <w:contextualSpacing w:val="0"/>
        <w:rPr>
          <w:sz w:val="22"/>
        </w:rPr>
      </w:pPr>
      <w:r w:rsidRPr="00154937">
        <w:rPr>
          <w:i/>
          <w:iCs/>
          <w:sz w:val="22"/>
        </w:rPr>
        <w:t>Flexibility of the intervention:</w:t>
      </w:r>
      <w:r w:rsidRPr="00154937">
        <w:rPr>
          <w:sz w:val="22"/>
        </w:rPr>
        <w:t xml:space="preserve"> How well the intervention has been designed to be adapted to new technological and scientific innovations.</w:t>
      </w:r>
    </w:p>
    <w:p w14:paraId="57E912DF" w14:textId="77777777" w:rsidR="002A1986" w:rsidRPr="00154937" w:rsidRDefault="002A1986" w:rsidP="00E00932">
      <w:pPr>
        <w:pStyle w:val="Listparagraf"/>
        <w:numPr>
          <w:ilvl w:val="0"/>
          <w:numId w:val="24"/>
        </w:numPr>
        <w:suppressAutoHyphens/>
        <w:spacing w:line="264" w:lineRule="auto"/>
        <w:ind w:left="357" w:hanging="357"/>
        <w:contextualSpacing w:val="0"/>
        <w:rPr>
          <w:sz w:val="22"/>
        </w:rPr>
      </w:pPr>
      <w:r w:rsidRPr="00154937">
        <w:rPr>
          <w:i/>
          <w:iCs/>
          <w:sz w:val="22"/>
        </w:rPr>
        <w:t>Updating and integrating progress:</w:t>
      </w:r>
      <w:r w:rsidRPr="00154937">
        <w:rPr>
          <w:sz w:val="22"/>
        </w:rPr>
        <w:t xml:space="preserve"> Whether and how new technologies or scientific knowledge have been incorporated into the intervention to improve its effectiveness or expand its impact</w:t>
      </w:r>
      <w:r w:rsidRPr="00154937">
        <w:rPr>
          <w:b/>
          <w:bCs/>
          <w:sz w:val="22"/>
        </w:rPr>
        <w:t>.</w:t>
      </w:r>
    </w:p>
    <w:p w14:paraId="2385E315" w14:textId="77777777" w:rsidR="002A1986" w:rsidRPr="00154937" w:rsidRDefault="002A1986" w:rsidP="00E00932">
      <w:pPr>
        <w:pStyle w:val="Listparagraf"/>
        <w:numPr>
          <w:ilvl w:val="0"/>
          <w:numId w:val="24"/>
        </w:numPr>
        <w:suppressAutoHyphens/>
        <w:spacing w:line="264" w:lineRule="auto"/>
        <w:ind w:left="357" w:hanging="357"/>
        <w:contextualSpacing w:val="0"/>
        <w:rPr>
          <w:sz w:val="22"/>
        </w:rPr>
      </w:pPr>
      <w:r w:rsidRPr="00154937">
        <w:rPr>
          <w:i/>
          <w:iCs/>
          <w:sz w:val="22"/>
        </w:rPr>
        <w:t>Continued relevance:</w:t>
      </w:r>
      <w:r w:rsidRPr="00154937">
        <w:rPr>
          <w:sz w:val="22"/>
        </w:rPr>
        <w:t xml:space="preserve"> Whether the intervention has managed to remain relevant and meet current needs, taking into account changes and advances in that field.</w:t>
      </w:r>
    </w:p>
    <w:p w14:paraId="62656FF3" w14:textId="3D676220" w:rsidR="002A1986" w:rsidRPr="00154937" w:rsidRDefault="002A1986" w:rsidP="00E00932">
      <w:pPr>
        <w:pStyle w:val="Listparagraf"/>
        <w:numPr>
          <w:ilvl w:val="0"/>
          <w:numId w:val="24"/>
        </w:numPr>
        <w:suppressAutoHyphens/>
        <w:spacing w:line="264" w:lineRule="auto"/>
        <w:ind w:left="357" w:hanging="357"/>
        <w:contextualSpacing w:val="0"/>
        <w:rPr>
          <w:sz w:val="22"/>
        </w:rPr>
      </w:pPr>
      <w:r w:rsidRPr="00154937">
        <w:rPr>
          <w:i/>
          <w:iCs/>
          <w:sz w:val="22"/>
        </w:rPr>
        <w:t>Change management:</w:t>
      </w:r>
      <w:r w:rsidRPr="00154937">
        <w:rPr>
          <w:sz w:val="22"/>
        </w:rPr>
        <w:t xml:space="preserve"> How adaptation processes have been managed and what challenges have arisen in integrating new technologies.</w:t>
      </w:r>
    </w:p>
    <w:p w14:paraId="6C1B4DC9" w14:textId="5CB106D9" w:rsidR="00873089" w:rsidRPr="00154937" w:rsidRDefault="00AA669D" w:rsidP="007A22A4">
      <w:pPr>
        <w:pStyle w:val="Listparagraf"/>
        <w:numPr>
          <w:ilvl w:val="0"/>
          <w:numId w:val="15"/>
        </w:numPr>
        <w:suppressAutoHyphens/>
        <w:spacing w:line="264" w:lineRule="auto"/>
        <w:ind w:hanging="539"/>
        <w:contextualSpacing w:val="0"/>
        <w:rPr>
          <w:sz w:val="22"/>
        </w:rPr>
      </w:pPr>
      <w:r w:rsidRPr="00154937">
        <w:rPr>
          <w:sz w:val="22"/>
        </w:rPr>
        <w:t xml:space="preserve">The evaluation question aims not only to identify a formal label of technological </w:t>
      </w:r>
      <w:r w:rsidR="00631FBD" w:rsidRPr="00154937">
        <w:rPr>
          <w:sz w:val="22"/>
        </w:rPr>
        <w:t>modernization but</w:t>
      </w:r>
      <w:r w:rsidRPr="00154937">
        <w:rPr>
          <w:sz w:val="22"/>
        </w:rPr>
        <w:t xml:space="preserve"> also explores in depth the ability of the intervention to stimulate learning, progress and intelligent use of the recently available solutions in the field of energy efficiency.</w:t>
      </w:r>
    </w:p>
    <w:p w14:paraId="3E1631A9" w14:textId="6422D228" w:rsidR="00847522" w:rsidRPr="00154937" w:rsidRDefault="00847522" w:rsidP="00847522">
      <w:pPr>
        <w:pStyle w:val="Listparagraf"/>
        <w:suppressAutoHyphens/>
        <w:spacing w:line="264" w:lineRule="auto"/>
        <w:ind w:left="0"/>
        <w:contextualSpacing w:val="0"/>
        <w:rPr>
          <w:b/>
          <w:bCs/>
          <w:sz w:val="22"/>
        </w:rPr>
      </w:pPr>
      <w:r w:rsidRPr="00154937">
        <w:rPr>
          <w:b/>
          <w:bCs/>
          <w:sz w:val="22"/>
        </w:rPr>
        <w:t>Summary of the response to the evaluation question</w:t>
      </w:r>
    </w:p>
    <w:p w14:paraId="747C0060" w14:textId="32E52758" w:rsidR="00847522" w:rsidRPr="00154937" w:rsidRDefault="00847522" w:rsidP="00847522">
      <w:pPr>
        <w:pStyle w:val="Listparagraf"/>
        <w:numPr>
          <w:ilvl w:val="0"/>
          <w:numId w:val="15"/>
        </w:numPr>
        <w:suppressAutoHyphens/>
        <w:spacing w:line="264" w:lineRule="auto"/>
        <w:ind w:hanging="539"/>
        <w:contextualSpacing w:val="0"/>
        <w:rPr>
          <w:color w:val="232323" w:themeColor="text1"/>
          <w:sz w:val="22"/>
        </w:rPr>
      </w:pPr>
      <w:r w:rsidRPr="00154937">
        <w:rPr>
          <w:color w:val="232323" w:themeColor="text1"/>
          <w:sz w:val="22"/>
        </w:rPr>
        <w:t>The PR Center's intervention related to RSO 2.1 is aligned with technological advances in the field of energy efficiency, including both classic solutions (insulation, high-performance carpentry) and modern technologies (heat pumps, photovoltaic panels, BMS, etc.). The flexibility offered to beneficiaries, by not imposing technologies, but stimulating them through the ETF grid, allowed a pragmatic adaptation to the level of training and resources of each beneficiary.</w:t>
      </w:r>
    </w:p>
    <w:p w14:paraId="58F4D6E2" w14:textId="15517ADD" w:rsidR="00847522" w:rsidRPr="00154937" w:rsidRDefault="00847522" w:rsidP="00847522">
      <w:pPr>
        <w:pStyle w:val="Listparagraf"/>
        <w:numPr>
          <w:ilvl w:val="0"/>
          <w:numId w:val="15"/>
        </w:numPr>
        <w:suppressAutoHyphens/>
        <w:spacing w:line="264" w:lineRule="auto"/>
        <w:ind w:hanging="539"/>
        <w:contextualSpacing w:val="0"/>
        <w:rPr>
          <w:color w:val="232323" w:themeColor="text1"/>
          <w:sz w:val="22"/>
        </w:rPr>
      </w:pPr>
      <w:r w:rsidRPr="00154937">
        <w:rPr>
          <w:sz w:val="22"/>
        </w:rPr>
        <w:t xml:space="preserve">In the case of public buildings, the diversity of the technologies implemented shows a wide openness to innovation. In the case of apartment blocks, technical and administrative constraints have limited the adoption of advanced solutions, with the focus being on basic measures, with guaranteed impact and high feasibility. </w:t>
      </w:r>
    </w:p>
    <w:p w14:paraId="403EB9F1" w14:textId="23DD8E9E" w:rsidR="00847522" w:rsidRPr="00154937" w:rsidRDefault="00847522" w:rsidP="00E255BD">
      <w:pPr>
        <w:pStyle w:val="Listparagraf"/>
        <w:numPr>
          <w:ilvl w:val="0"/>
          <w:numId w:val="15"/>
        </w:numPr>
        <w:suppressAutoHyphens/>
        <w:spacing w:line="264" w:lineRule="auto"/>
        <w:ind w:hanging="539"/>
        <w:contextualSpacing w:val="0"/>
        <w:rPr>
          <w:color w:val="232323" w:themeColor="text1"/>
          <w:sz w:val="22"/>
        </w:rPr>
      </w:pPr>
      <w:r w:rsidRPr="00154937">
        <w:rPr>
          <w:sz w:val="22"/>
        </w:rPr>
        <w:t xml:space="preserve">The intervention has maintained its relevance, being aligned with the real needs of the beneficiaries and the current trends in the field of energy efficiency. The solutions adopted meet both the objectives of reducing consumption and emissions, as well as the requirements of comfort and sustainability. </w:t>
      </w:r>
    </w:p>
    <w:p w14:paraId="0510C4C6" w14:textId="2BEFB267" w:rsidR="00847522" w:rsidRPr="00154937" w:rsidRDefault="00847522" w:rsidP="00562BA0">
      <w:pPr>
        <w:pStyle w:val="Listparagraf"/>
        <w:numPr>
          <w:ilvl w:val="0"/>
          <w:numId w:val="15"/>
        </w:numPr>
        <w:suppressAutoHyphens/>
        <w:spacing w:line="264" w:lineRule="auto"/>
        <w:ind w:hanging="539"/>
        <w:contextualSpacing w:val="0"/>
        <w:rPr>
          <w:color w:val="232323" w:themeColor="text1"/>
          <w:sz w:val="22"/>
        </w:rPr>
      </w:pPr>
      <w:r w:rsidRPr="00154937">
        <w:rPr>
          <w:color w:val="232323" w:themeColor="text1"/>
          <w:sz w:val="22"/>
        </w:rPr>
        <w:t xml:space="preserve">Beyond the implementation of modern technologies such as heat pumps, heat recovery units or photovoltaic panels, there are options for even more advanced demonstration projects, which can bring additional strategic value. These range </w:t>
      </w:r>
      <w:r w:rsidR="00631FBD" w:rsidRPr="00154937">
        <w:rPr>
          <w:color w:val="232323" w:themeColor="text1"/>
          <w:sz w:val="22"/>
        </w:rPr>
        <w:t>from NZEB (Nearly Zero-Energy Building) buildings</w:t>
      </w:r>
      <w:r w:rsidRPr="00154937">
        <w:rPr>
          <w:color w:val="232323" w:themeColor="text1"/>
          <w:sz w:val="22"/>
        </w:rPr>
        <w:t xml:space="preserve"> to integration into energy communities or the adoption of intelligent energy </w:t>
      </w:r>
      <w:r w:rsidRPr="00154937">
        <w:rPr>
          <w:color w:val="232323" w:themeColor="text1"/>
          <w:sz w:val="22"/>
        </w:rPr>
        <w:lastRenderedPageBreak/>
        <w:t>management systems based on AI (artificial intelligence). Funding 1-2 demonstration projects can have several important benefits:</w:t>
      </w:r>
    </w:p>
    <w:p w14:paraId="6F599C05" w14:textId="77777777" w:rsidR="00847522" w:rsidRPr="00154937" w:rsidRDefault="00847522" w:rsidP="00E00932">
      <w:pPr>
        <w:pStyle w:val="Listparagraf"/>
        <w:numPr>
          <w:ilvl w:val="0"/>
          <w:numId w:val="31"/>
        </w:numPr>
        <w:suppressAutoHyphens/>
        <w:spacing w:line="264" w:lineRule="auto"/>
        <w:ind w:left="714" w:hanging="357"/>
        <w:contextualSpacing w:val="0"/>
        <w:rPr>
          <w:sz w:val="22"/>
        </w:rPr>
      </w:pPr>
      <w:r w:rsidRPr="00154937">
        <w:rPr>
          <w:b/>
          <w:bCs/>
          <w:sz w:val="22"/>
        </w:rPr>
        <w:t>Demonstration effect:</w:t>
      </w:r>
      <w:r w:rsidRPr="00154937">
        <w:rPr>
          <w:sz w:val="22"/>
        </w:rPr>
        <w:t xml:space="preserve"> it concretely shows what a higher level of energy efficiency and innovation means, being able to send a clear message: the region has ambition and can also implement cutting-edge projects, not just the usual projects.</w:t>
      </w:r>
    </w:p>
    <w:p w14:paraId="5BC35F94" w14:textId="6A881FE1" w:rsidR="00847522" w:rsidRPr="00154937" w:rsidRDefault="00847522" w:rsidP="00E00932">
      <w:pPr>
        <w:pStyle w:val="Listparagraf"/>
        <w:numPr>
          <w:ilvl w:val="0"/>
          <w:numId w:val="31"/>
        </w:numPr>
        <w:suppressAutoHyphens/>
        <w:spacing w:line="264" w:lineRule="auto"/>
        <w:ind w:left="714" w:hanging="357"/>
        <w:contextualSpacing w:val="0"/>
        <w:rPr>
          <w:sz w:val="22"/>
        </w:rPr>
      </w:pPr>
      <w:r w:rsidRPr="00154937">
        <w:rPr>
          <w:b/>
          <w:bCs/>
          <w:sz w:val="22"/>
        </w:rPr>
        <w:t xml:space="preserve">Testing of new </w:t>
      </w:r>
      <w:r w:rsidR="00631FBD" w:rsidRPr="00154937">
        <w:rPr>
          <w:b/>
          <w:bCs/>
          <w:sz w:val="22"/>
        </w:rPr>
        <w:t>solutions</w:t>
      </w:r>
      <w:r w:rsidRPr="00154937">
        <w:rPr>
          <w:sz w:val="22"/>
        </w:rPr>
        <w:t xml:space="preserve"> allows the validation of technologies or concepts that are still little used, reducing the risk of them being tested directly on a large scale.</w:t>
      </w:r>
    </w:p>
    <w:p w14:paraId="7136A307" w14:textId="26743D3E" w:rsidR="00847522" w:rsidRPr="00154937" w:rsidRDefault="008A62D3" w:rsidP="00E00932">
      <w:pPr>
        <w:pStyle w:val="Listparagraf"/>
        <w:numPr>
          <w:ilvl w:val="0"/>
          <w:numId w:val="31"/>
        </w:numPr>
        <w:suppressAutoHyphens/>
        <w:spacing w:line="264" w:lineRule="auto"/>
        <w:ind w:left="714" w:hanging="357"/>
        <w:contextualSpacing w:val="0"/>
        <w:rPr>
          <w:sz w:val="22"/>
        </w:rPr>
      </w:pPr>
      <w:r w:rsidRPr="00154937">
        <w:rPr>
          <w:b/>
          <w:bCs/>
          <w:sz w:val="22"/>
        </w:rPr>
        <w:t>Development of know-how:</w:t>
      </w:r>
      <w:r w:rsidR="00847522" w:rsidRPr="00154937">
        <w:rPr>
          <w:sz w:val="22"/>
        </w:rPr>
        <w:t xml:space="preserve"> the beneficiaries and the companies involved gain experience that can then be applied on a large scale.</w:t>
      </w:r>
    </w:p>
    <w:p w14:paraId="581943D2" w14:textId="77777777" w:rsidR="00847522" w:rsidRPr="00154937" w:rsidRDefault="00847522" w:rsidP="00E00932">
      <w:pPr>
        <w:pStyle w:val="Listparagraf"/>
        <w:numPr>
          <w:ilvl w:val="0"/>
          <w:numId w:val="31"/>
        </w:numPr>
        <w:suppressAutoHyphens/>
        <w:spacing w:line="264" w:lineRule="auto"/>
        <w:ind w:left="714" w:hanging="357"/>
        <w:contextualSpacing w:val="0"/>
        <w:rPr>
          <w:sz w:val="22"/>
        </w:rPr>
      </w:pPr>
      <w:r w:rsidRPr="00154937">
        <w:rPr>
          <w:b/>
          <w:bCs/>
          <w:sz w:val="22"/>
        </w:rPr>
        <w:t>Attracting partnerships and additional funding:</w:t>
      </w:r>
      <w:r w:rsidRPr="00154937">
        <w:rPr>
          <w:sz w:val="22"/>
        </w:rPr>
        <w:t xml:space="preserve"> Demonstration projects can attract international collaborations, including additional funding sources (e.g. Horizon, Interreg) that can help replicate successful demonstration examples.</w:t>
      </w:r>
    </w:p>
    <w:p w14:paraId="5C4BA7EE" w14:textId="4B5BDA11" w:rsidR="00847522" w:rsidRPr="00154937" w:rsidRDefault="00562BA0" w:rsidP="00847522">
      <w:pPr>
        <w:pStyle w:val="Listparagraf"/>
        <w:numPr>
          <w:ilvl w:val="0"/>
          <w:numId w:val="15"/>
        </w:numPr>
        <w:suppressAutoHyphens/>
        <w:spacing w:line="264" w:lineRule="auto"/>
        <w:ind w:hanging="540"/>
        <w:contextualSpacing w:val="0"/>
        <w:rPr>
          <w:sz w:val="22"/>
        </w:rPr>
      </w:pPr>
      <w:r w:rsidRPr="00154937">
        <w:rPr>
          <w:sz w:val="22"/>
        </w:rPr>
        <w:t>A balanced and effective approach requires that the majority of investments follow common and feasible technological standards, and that a very small number of projects are dedicated to innovation and experimentation, in order to provide reference models in the future.</w:t>
      </w:r>
    </w:p>
    <w:p w14:paraId="0BEFD936" w14:textId="519D1C18" w:rsidR="00721FB4" w:rsidRPr="00154937" w:rsidRDefault="00721FB4" w:rsidP="00721FB4">
      <w:pPr>
        <w:pStyle w:val="Listparagraf"/>
        <w:suppressAutoHyphens/>
        <w:spacing w:before="240" w:line="264" w:lineRule="auto"/>
        <w:ind w:left="0"/>
        <w:contextualSpacing w:val="0"/>
        <w:rPr>
          <w:b/>
          <w:bCs/>
          <w:sz w:val="22"/>
        </w:rPr>
      </w:pPr>
      <w:r w:rsidRPr="00154937">
        <w:rPr>
          <w:b/>
          <w:bCs/>
          <w:sz w:val="22"/>
        </w:rPr>
        <w:t>Main technological advances in the field</w:t>
      </w:r>
    </w:p>
    <w:p w14:paraId="4FF1BEF7" w14:textId="1BB41F36" w:rsidR="00520EC7" w:rsidRPr="00154937" w:rsidRDefault="007701A1" w:rsidP="007A22A4">
      <w:pPr>
        <w:pStyle w:val="Listparagraf"/>
        <w:numPr>
          <w:ilvl w:val="0"/>
          <w:numId w:val="15"/>
        </w:numPr>
        <w:suppressAutoHyphens/>
        <w:spacing w:line="264" w:lineRule="auto"/>
        <w:ind w:hanging="539"/>
        <w:contextualSpacing w:val="0"/>
        <w:rPr>
          <w:sz w:val="22"/>
        </w:rPr>
      </w:pPr>
      <w:r w:rsidRPr="00154937">
        <w:rPr>
          <w:sz w:val="22"/>
        </w:rPr>
        <w:t>In recent years, the field of energy efficiency applied to buildings has experienced significant technological advances, which have expanded the range of solutions available to beneficiaries. These developments can be grouped into three main categories</w:t>
      </w:r>
      <w:r w:rsidR="005E663A" w:rsidRPr="00154937">
        <w:rPr>
          <w:rStyle w:val="Referinnotdesubsol"/>
          <w:sz w:val="22"/>
        </w:rPr>
        <w:footnoteReference w:id="4"/>
      </w:r>
      <w:r w:rsidR="00520EC7" w:rsidRPr="00154937">
        <w:rPr>
          <w:sz w:val="22"/>
        </w:rPr>
        <w:t>:</w:t>
      </w:r>
    </w:p>
    <w:p w14:paraId="647DFA10" w14:textId="30DFDFAB" w:rsidR="00520EC7" w:rsidRPr="00154937" w:rsidRDefault="007701A1" w:rsidP="00E00932">
      <w:pPr>
        <w:pStyle w:val="Listparagraf"/>
        <w:numPr>
          <w:ilvl w:val="1"/>
          <w:numId w:val="30"/>
        </w:numPr>
        <w:suppressAutoHyphens/>
        <w:spacing w:line="264" w:lineRule="auto"/>
        <w:contextualSpacing w:val="0"/>
        <w:rPr>
          <w:sz w:val="22"/>
        </w:rPr>
      </w:pPr>
      <w:r w:rsidRPr="00154937">
        <w:rPr>
          <w:sz w:val="22"/>
        </w:rPr>
        <w:t>The first category concerns energy systems themselves, such as heat pumps, photovoltaic panels for local electricity production or heat recovery ventilation systems, which are increasingly integrated into energy efficiency projects. Although such technologies are not new in themselves, the technological evolution of the available equipment, in terms of performance, is rapid.</w:t>
      </w:r>
    </w:p>
    <w:p w14:paraId="74C52345" w14:textId="77777777" w:rsidR="00FB70FB" w:rsidRPr="00154937" w:rsidRDefault="007701A1" w:rsidP="00E00932">
      <w:pPr>
        <w:pStyle w:val="Listparagraf"/>
        <w:numPr>
          <w:ilvl w:val="1"/>
          <w:numId w:val="30"/>
        </w:numPr>
        <w:suppressAutoHyphens/>
        <w:spacing w:line="264" w:lineRule="auto"/>
        <w:contextualSpacing w:val="0"/>
        <w:rPr>
          <w:sz w:val="22"/>
        </w:rPr>
      </w:pPr>
      <w:r w:rsidRPr="00154937">
        <w:rPr>
          <w:sz w:val="22"/>
        </w:rPr>
        <w:t xml:space="preserve">The second direction concerns construction materials, where high-performance thermal insulation solutions, minimal-loss joinery and triple-layer glazing have become accessible, which contribute to a significant reduction in energy consumption. </w:t>
      </w:r>
    </w:p>
    <w:p w14:paraId="2E93EED6" w14:textId="702BD573" w:rsidR="00FB70FB" w:rsidRPr="00154937" w:rsidRDefault="00FB70FB" w:rsidP="00E00932">
      <w:pPr>
        <w:pStyle w:val="Listparagraf"/>
        <w:numPr>
          <w:ilvl w:val="1"/>
          <w:numId w:val="30"/>
        </w:numPr>
        <w:suppressAutoHyphens/>
        <w:spacing w:line="264" w:lineRule="auto"/>
        <w:contextualSpacing w:val="0"/>
        <w:rPr>
          <w:sz w:val="22"/>
        </w:rPr>
      </w:pPr>
      <w:r w:rsidRPr="00154937">
        <w:rPr>
          <w:sz w:val="22"/>
        </w:rPr>
        <w:t xml:space="preserve">The third area of progress is represented by control and automation systems, which include smart meters, sensors, automatic temperature regulation systems and energy management platforms (e.g. BMS - Building Management System, EMS - Energy Management System, SCADA platforms for large buildings or simpler solutions with web/mobile interface) designed to optimize consumption in real time. </w:t>
      </w:r>
    </w:p>
    <w:p w14:paraId="1BF480F3" w14:textId="7D983260" w:rsidR="007701A1" w:rsidRPr="00154937" w:rsidRDefault="007701A1" w:rsidP="00687956">
      <w:pPr>
        <w:pStyle w:val="Listparagraf"/>
        <w:suppressAutoHyphens/>
        <w:spacing w:line="264" w:lineRule="auto"/>
        <w:ind w:left="0"/>
        <w:contextualSpacing w:val="0"/>
        <w:rPr>
          <w:sz w:val="22"/>
        </w:rPr>
      </w:pPr>
      <w:r w:rsidRPr="00154937">
        <w:rPr>
          <w:sz w:val="22"/>
        </w:rPr>
        <w:t>These technological innovations have become increasingly accessible, increasingly high-performance and relevant in the context of the transition to energy-efficient buildings.</w:t>
      </w:r>
    </w:p>
    <w:p w14:paraId="559336B1" w14:textId="09B9E8A6" w:rsidR="00721FB4" w:rsidRPr="00154937" w:rsidRDefault="00AA669D" w:rsidP="00721FB4">
      <w:pPr>
        <w:pStyle w:val="Listparagraf"/>
        <w:suppressAutoHyphens/>
        <w:spacing w:before="240" w:line="264" w:lineRule="auto"/>
        <w:ind w:left="0"/>
        <w:contextualSpacing w:val="0"/>
        <w:rPr>
          <w:b/>
          <w:bCs/>
          <w:sz w:val="22"/>
        </w:rPr>
      </w:pPr>
      <w:r w:rsidRPr="00154937">
        <w:rPr>
          <w:b/>
          <w:bCs/>
          <w:sz w:val="22"/>
        </w:rPr>
        <w:t>Evaluation findings</w:t>
      </w:r>
    </w:p>
    <w:p w14:paraId="597D0742" w14:textId="15E198DF" w:rsidR="008E6367" w:rsidRPr="00154937" w:rsidRDefault="00A940F3" w:rsidP="00687956">
      <w:pPr>
        <w:pStyle w:val="Listparagraf"/>
        <w:numPr>
          <w:ilvl w:val="0"/>
          <w:numId w:val="15"/>
        </w:numPr>
        <w:suppressAutoHyphens/>
        <w:spacing w:line="264" w:lineRule="auto"/>
        <w:ind w:hanging="540"/>
        <w:contextualSpacing w:val="0"/>
        <w:rPr>
          <w:sz w:val="22"/>
        </w:rPr>
      </w:pPr>
      <w:r w:rsidRPr="00154937">
        <w:rPr>
          <w:sz w:val="22"/>
        </w:rPr>
        <w:t xml:space="preserve">The analyses of the evaluation indicate that the intervention on Energy Efficiency in Buildings, supported by Priority 3 and RSO 2.1 of the PR Centre, has been adapted in an appropriate way to the technological advances in the field of buildings, installations and energy </w:t>
      </w:r>
      <w:r w:rsidRPr="00154937">
        <w:rPr>
          <w:sz w:val="22"/>
        </w:rPr>
        <w:lastRenderedPageBreak/>
        <w:t>management systems. The projects under RSO 2.1 reflect a clear alignment with modern solutions in the sector, both in terms of the type of equipment used and the technical approaches adopted in design and execution. In many projects, technological solutions have been combined to ensure a substantial reduction in primary energy consumption and CO</w:t>
      </w:r>
      <w:r w:rsidR="008E6367" w:rsidRPr="00154937">
        <w:rPr>
          <w:rFonts w:ascii="Cambria Math" w:hAnsi="Cambria Math" w:cs="Cambria Math"/>
          <w:sz w:val="22"/>
        </w:rPr>
        <w:t>₂</w:t>
      </w:r>
      <w:r w:rsidR="008E6367" w:rsidRPr="00154937">
        <w:rPr>
          <w:sz w:val="22"/>
        </w:rPr>
        <w:t xml:space="preserve"> emissions, as well as to improve indoor comfort.</w:t>
      </w:r>
    </w:p>
    <w:p w14:paraId="73AE6F36" w14:textId="1C232719" w:rsidR="00F82841" w:rsidRPr="00154937" w:rsidRDefault="00F42CF0" w:rsidP="0034333C">
      <w:pPr>
        <w:pStyle w:val="Listparagraf"/>
        <w:numPr>
          <w:ilvl w:val="0"/>
          <w:numId w:val="15"/>
        </w:numPr>
        <w:suppressAutoHyphens/>
        <w:spacing w:line="264" w:lineRule="auto"/>
        <w:ind w:hanging="539"/>
        <w:contextualSpacing w:val="0"/>
        <w:rPr>
          <w:sz w:val="22"/>
        </w:rPr>
      </w:pPr>
      <w:r w:rsidRPr="00154937">
        <w:rPr>
          <w:sz w:val="22"/>
        </w:rPr>
        <w:t xml:space="preserve">Specifically, the adaptation of the PR Center's intervention to the technological advances in the field of energy efficiency was carried out in a </w:t>
      </w:r>
      <w:r w:rsidR="00F82841" w:rsidRPr="00154937">
        <w:rPr>
          <w:b/>
          <w:bCs/>
          <w:sz w:val="22"/>
        </w:rPr>
        <w:t>pragmatic way and dependent on the initiative of each beneficiary</w:t>
      </w:r>
      <w:r w:rsidR="00F82841" w:rsidRPr="00154937">
        <w:rPr>
          <w:sz w:val="22"/>
        </w:rPr>
        <w:t xml:space="preserve">. The program encouraged and stimulated the inclusion of advanced technologies, without imposing them. This approach provided a margin of flexibility tailored to the technical and budgetary preparations of the beneficiaries. They had the freedom to integrate modern solutions into the proposed projects, but they were also stimulated by the additional score provided by the ETF Grid to move towards modern technological solutions. Thus, </w:t>
      </w:r>
      <w:r w:rsidR="00F82841" w:rsidRPr="00154937">
        <w:rPr>
          <w:b/>
          <w:bCs/>
          <w:sz w:val="22"/>
        </w:rPr>
        <w:t>the Managing Authority had an active role in stimulating the integration of modern technologies in the submitted projects</w:t>
      </w:r>
      <w:r w:rsidR="00F82841" w:rsidRPr="00154937">
        <w:rPr>
          <w:sz w:val="22"/>
        </w:rPr>
        <w:t>, through the way it structured the technical-financial evaluation grid.</w:t>
      </w:r>
    </w:p>
    <w:p w14:paraId="2991B9B7" w14:textId="3B8219AD" w:rsidR="005C14A3" w:rsidRPr="00154937" w:rsidRDefault="00CD0B8E" w:rsidP="00721FB4">
      <w:pPr>
        <w:pStyle w:val="Listparagraf"/>
        <w:numPr>
          <w:ilvl w:val="0"/>
          <w:numId w:val="15"/>
        </w:numPr>
        <w:suppressAutoHyphens/>
        <w:spacing w:line="264" w:lineRule="auto"/>
        <w:ind w:hanging="540"/>
        <w:contextualSpacing w:val="0"/>
        <w:rPr>
          <w:sz w:val="22"/>
        </w:rPr>
      </w:pPr>
      <w:r w:rsidRPr="00154937">
        <w:rPr>
          <w:sz w:val="22"/>
        </w:rPr>
        <w:t>Applicants for funding, both actual and potential beneficiaries, generally demonstrate a good understanding of technological trends in the field, with 64% of survey respondents having a good and very good level of information. This aspect is important for understanding and accepting the solutions proposed by the designers or even to discuss, where appropriate, these solutions with the designer.</w:t>
      </w:r>
    </w:p>
    <w:p w14:paraId="31352073" w14:textId="06D6DCC8" w:rsidR="005C14A3" w:rsidRPr="00154937" w:rsidRDefault="005C14A3" w:rsidP="005C14A3">
      <w:pPr>
        <w:pStyle w:val="Legend"/>
        <w:rPr>
          <w:rFonts w:cstheme="minorHAnsi"/>
          <w:sz w:val="22"/>
          <w:szCs w:val="22"/>
          <w:lang w:val="en-US"/>
        </w:rPr>
      </w:pPr>
      <w:bookmarkStart w:id="32" w:name="_Toc212320147"/>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2</w:t>
      </w:r>
      <w:r w:rsidRPr="00813B8A">
        <w:rPr>
          <w:rFonts w:cstheme="minorHAnsi"/>
          <w:sz w:val="22"/>
          <w:szCs w:val="22"/>
          <w:lang w:val="en-US"/>
        </w:rPr>
        <w:fldChar w:fldCharType="end"/>
      </w:r>
      <w:r w:rsidRPr="00154937">
        <w:rPr>
          <w:rFonts w:cstheme="minorHAnsi"/>
          <w:sz w:val="22"/>
          <w:szCs w:val="22"/>
          <w:lang w:val="en-US"/>
        </w:rPr>
        <w:t>. Level of technological informatio</w:t>
      </w:r>
      <w:r w:rsidRPr="00813B8A">
        <w:rPr>
          <w:rFonts w:cstheme="minorHAnsi"/>
          <w:sz w:val="22"/>
          <w:szCs w:val="22"/>
          <w:lang w:val="en-US"/>
        </w:rPr>
        <w:t>n of funding applicants</w:t>
      </w:r>
      <w:bookmarkEnd w:id="32"/>
    </w:p>
    <w:p w14:paraId="29241191" w14:textId="20512C5C" w:rsidR="00DE53D4" w:rsidRPr="00154937" w:rsidRDefault="006A0B7C" w:rsidP="006A0B7C">
      <w:pPr>
        <w:pStyle w:val="Listparagraf"/>
        <w:suppressAutoHyphens/>
        <w:spacing w:line="264" w:lineRule="auto"/>
        <w:ind w:left="0"/>
        <w:contextualSpacing w:val="0"/>
        <w:jc w:val="left"/>
        <w:rPr>
          <w:sz w:val="22"/>
        </w:rPr>
      </w:pPr>
      <w:r w:rsidRPr="00154937">
        <w:rPr>
          <w:noProof/>
        </w:rPr>
        <w:drawing>
          <wp:inline distT="0" distB="0" distL="0" distR="0" wp14:anchorId="651F76B9" wp14:editId="423A46CD">
            <wp:extent cx="5720443" cy="1665514"/>
            <wp:effectExtent l="0" t="0" r="13970" b="11430"/>
            <wp:docPr id="14" name="Chart 1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D16792" w14:textId="77777777" w:rsidR="00DE53D4" w:rsidRPr="00154937" w:rsidRDefault="00DE53D4" w:rsidP="00DE53D4">
      <w:pPr>
        <w:pStyle w:val="Listparagraf"/>
        <w:suppressAutoHyphens/>
        <w:spacing w:line="264" w:lineRule="auto"/>
        <w:ind w:left="0"/>
        <w:contextualSpacing w:val="0"/>
        <w:jc w:val="center"/>
        <w:rPr>
          <w:i/>
          <w:iCs/>
          <w:sz w:val="22"/>
        </w:rPr>
      </w:pPr>
      <w:r w:rsidRPr="00813B8A">
        <w:rPr>
          <w:i/>
          <w:iCs/>
          <w:sz w:val="22"/>
        </w:rPr>
        <w:t>Source: Survey of applicants (N</w:t>
      </w:r>
      <w:r w:rsidRPr="00154937">
        <w:rPr>
          <w:rStyle w:val="Referinnotdesubsol"/>
          <w:i/>
          <w:iCs/>
          <w:sz w:val="22"/>
        </w:rPr>
        <w:footnoteReference w:id="5"/>
      </w:r>
      <w:r w:rsidRPr="00154937">
        <w:rPr>
          <w:i/>
          <w:iCs/>
          <w:sz w:val="22"/>
        </w:rPr>
        <w:t>= 53)</w:t>
      </w:r>
    </w:p>
    <w:p w14:paraId="7B0EBEB1" w14:textId="5FB9019B" w:rsidR="00F37075" w:rsidRPr="00154937" w:rsidRDefault="00520624" w:rsidP="00B64BF1">
      <w:pPr>
        <w:pStyle w:val="Listparagraf"/>
        <w:numPr>
          <w:ilvl w:val="0"/>
          <w:numId w:val="15"/>
        </w:numPr>
        <w:suppressAutoHyphens/>
        <w:spacing w:before="0" w:line="264" w:lineRule="auto"/>
        <w:ind w:hanging="539"/>
        <w:contextualSpacing w:val="0"/>
        <w:rPr>
          <w:sz w:val="22"/>
        </w:rPr>
      </w:pPr>
      <w:r w:rsidRPr="00154937">
        <w:rPr>
          <w:sz w:val="22"/>
        </w:rPr>
        <w:t>The technological solutions included in the energy efficiency projects were chosen in a well-founded manner, through a balanced combination of the recommendations of the energy audit, the lessons learned by the applicants for funding from previous projects (e.g. solutions validated in the previous programming period, including within the ROP 2014–2020), the technical expertise of the designers, as well as the exposure of the applicants to good practices in the field from other Member States (e.g. Belgium, Holland, Germany, Poland, etc.).</w:t>
      </w:r>
    </w:p>
    <w:p w14:paraId="16FC6193" w14:textId="68881BA2" w:rsidR="008B2A5D" w:rsidRPr="00154937" w:rsidRDefault="002954DF" w:rsidP="001D7FE0">
      <w:pPr>
        <w:pStyle w:val="Listparagraf"/>
        <w:numPr>
          <w:ilvl w:val="0"/>
          <w:numId w:val="15"/>
        </w:numPr>
        <w:suppressAutoHyphens/>
        <w:spacing w:after="60" w:line="264" w:lineRule="auto"/>
        <w:ind w:hanging="539"/>
        <w:contextualSpacing w:val="0"/>
        <w:rPr>
          <w:sz w:val="22"/>
        </w:rPr>
      </w:pPr>
      <w:r w:rsidRPr="00154937">
        <w:rPr>
          <w:sz w:val="22"/>
        </w:rPr>
        <w:t xml:space="preserve">In the case of projects targeting public buildings, among the technologies implemented there are both classic solutions such as thermal insulation and installation of energy-efficient joinery, </w:t>
      </w:r>
      <w:r w:rsidRPr="00154937">
        <w:rPr>
          <w:sz w:val="22"/>
        </w:rPr>
        <w:lastRenderedPageBreak/>
        <w:t xml:space="preserve">as well as advanced technologies – e.g. </w:t>
      </w:r>
      <w:r w:rsidR="00F37075" w:rsidRPr="00154937">
        <w:rPr>
          <w:color w:val="auto"/>
          <w:sz w:val="22"/>
        </w:rPr>
        <w:t>high-efficiency heat pumps, photovoltaic panels for electricity generation, heat recovery units, fan coil units, etc.</w:t>
      </w:r>
    </w:p>
    <w:p w14:paraId="58BDDF40" w14:textId="2E570861" w:rsidR="0073547F" w:rsidRPr="00813B8A" w:rsidRDefault="00173917" w:rsidP="00173917">
      <w:pPr>
        <w:pStyle w:val="Legend"/>
        <w:rPr>
          <w:rFonts w:cstheme="minorHAnsi"/>
          <w:color w:val="auto"/>
          <w:sz w:val="22"/>
          <w:szCs w:val="22"/>
          <w:lang w:val="en-US"/>
        </w:rPr>
      </w:pPr>
      <w:bookmarkStart w:id="33" w:name="_Toc211449701"/>
      <w:bookmarkStart w:id="34" w:name="_Toc211450168"/>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00B0081D" w:rsidRPr="00813B8A">
        <w:rPr>
          <w:sz w:val="22"/>
          <w:szCs w:val="22"/>
          <w:lang w:val="en-US"/>
        </w:rPr>
        <w:t>6</w:t>
      </w:r>
      <w:r w:rsidRPr="00813B8A">
        <w:rPr>
          <w:sz w:val="22"/>
          <w:szCs w:val="22"/>
          <w:lang w:val="en-US"/>
        </w:rPr>
        <w:fldChar w:fldCharType="end"/>
      </w:r>
      <w:r w:rsidRPr="00154937">
        <w:rPr>
          <w:sz w:val="22"/>
          <w:szCs w:val="22"/>
          <w:lang w:val="en-US"/>
        </w:rPr>
        <w:t xml:space="preserve">. </w:t>
      </w:r>
      <w:r w:rsidR="0073547F" w:rsidRPr="00813B8A">
        <w:rPr>
          <w:rFonts w:cstheme="minorHAnsi"/>
          <w:sz w:val="22"/>
          <w:szCs w:val="22"/>
          <w:lang w:val="en-US"/>
        </w:rPr>
        <w:t>The range of technological solutions adopted within the RSO2.1 projects</w:t>
      </w:r>
      <w:bookmarkEnd w:id="33"/>
      <w:bookmarkEnd w:id="34"/>
    </w:p>
    <w:tbl>
      <w:tblPr>
        <w:tblStyle w:val="GridTable2-Accent111"/>
        <w:tblW w:w="9029" w:type="dxa"/>
        <w:tblInd w:w="0" w:type="dxa"/>
        <w:tblLayout w:type="fixed"/>
        <w:tblLook w:val="04A0" w:firstRow="1" w:lastRow="0" w:firstColumn="1" w:lastColumn="0" w:noHBand="0" w:noVBand="1"/>
      </w:tblPr>
      <w:tblGrid>
        <w:gridCol w:w="4096"/>
        <w:gridCol w:w="2466"/>
        <w:gridCol w:w="2467"/>
      </w:tblGrid>
      <w:tr w:rsidR="00FF2A83" w:rsidRPr="00154937" w14:paraId="620F9DC9" w14:textId="76219853" w:rsidTr="008728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96" w:type="dxa"/>
            <w:shd w:val="clear" w:color="auto" w:fill="E5E5E5" w:themeFill="background1" w:themeFillShade="E6"/>
            <w:noWrap/>
          </w:tcPr>
          <w:p w14:paraId="540D7F68" w14:textId="1AE12230" w:rsidR="00FF2A83" w:rsidRPr="00154937" w:rsidRDefault="00FF2A83" w:rsidP="00FF2A83">
            <w:pPr>
              <w:spacing w:before="0" w:after="0"/>
              <w:jc w:val="left"/>
              <w:rPr>
                <w:rFonts w:asciiTheme="minorHAnsi" w:eastAsia="Times New Roman" w:hAnsiTheme="minorHAnsi"/>
                <w:color w:val="333333"/>
                <w:szCs w:val="20"/>
                <w:lang w:eastAsia="en-US"/>
              </w:rPr>
            </w:pPr>
            <w:r w:rsidRPr="00154937">
              <w:rPr>
                <w:rFonts w:eastAsia="Times New Roman"/>
                <w:color w:val="333333"/>
                <w:szCs w:val="20"/>
                <w:lang w:eastAsia="en-US"/>
              </w:rPr>
              <w:t>Technology solution</w:t>
            </w:r>
          </w:p>
        </w:tc>
        <w:tc>
          <w:tcPr>
            <w:tcW w:w="2466" w:type="dxa"/>
            <w:shd w:val="clear" w:color="auto" w:fill="E5E5E5" w:themeFill="background1" w:themeFillShade="E6"/>
            <w:noWrap/>
          </w:tcPr>
          <w:p w14:paraId="24DD8A4E" w14:textId="0E024C41" w:rsidR="00FF2A83" w:rsidRPr="00154937" w:rsidRDefault="00FF2A83" w:rsidP="00FF2A8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333333"/>
                <w:szCs w:val="20"/>
                <w:lang w:eastAsia="en-US"/>
              </w:rPr>
            </w:pPr>
            <w:r w:rsidRPr="00154937">
              <w:rPr>
                <w:rFonts w:eastAsia="Times New Roman"/>
                <w:color w:val="333333"/>
                <w:szCs w:val="20"/>
                <w:lang w:eastAsia="en-US"/>
              </w:rPr>
              <w:t>Percentage of public building projects that have adopted the technological solution</w:t>
            </w:r>
          </w:p>
        </w:tc>
        <w:tc>
          <w:tcPr>
            <w:tcW w:w="2467" w:type="dxa"/>
            <w:shd w:val="clear" w:color="auto" w:fill="E5E5E5" w:themeFill="background1" w:themeFillShade="E6"/>
          </w:tcPr>
          <w:p w14:paraId="01DD96FA" w14:textId="2169CF9D" w:rsidR="00FF2A83" w:rsidRPr="00154937" w:rsidRDefault="00FF2A83" w:rsidP="00FF2A8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333333"/>
                <w:szCs w:val="20"/>
                <w:lang w:eastAsia="en-US"/>
              </w:rPr>
            </w:pPr>
            <w:r w:rsidRPr="00154937">
              <w:rPr>
                <w:rFonts w:eastAsia="Times New Roman"/>
                <w:color w:val="333333"/>
                <w:szCs w:val="20"/>
                <w:lang w:eastAsia="en-US"/>
              </w:rPr>
              <w:t>Percentage of residential building projects that have adopted the technological solution</w:t>
            </w:r>
          </w:p>
        </w:tc>
      </w:tr>
      <w:tr w:rsidR="00FF2A83" w:rsidRPr="00154937" w14:paraId="29DB02F8" w14:textId="03276F3C"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4A790EF6" w14:textId="1BFB9089" w:rsidR="00FF2A83" w:rsidRPr="00154937" w:rsidRDefault="00FF2A83" w:rsidP="00FF2A83">
            <w:pPr>
              <w:spacing w:before="0" w:after="0"/>
              <w:jc w:val="left"/>
              <w:rPr>
                <w:rFonts w:asciiTheme="minorHAnsi" w:eastAsia="Times New Roman" w:hAnsiTheme="minorHAnsi"/>
                <w:b w:val="0"/>
                <w:bCs w:val="0"/>
                <w:color w:val="333333"/>
                <w:sz w:val="22"/>
                <w:szCs w:val="22"/>
                <w:lang w:eastAsia="en-US"/>
              </w:rPr>
            </w:pPr>
            <w:r w:rsidRPr="00154937">
              <w:rPr>
                <w:sz w:val="22"/>
                <w:szCs w:val="22"/>
              </w:rPr>
              <w:t>Thermal insulation of facades</w:t>
            </w:r>
          </w:p>
        </w:tc>
        <w:tc>
          <w:tcPr>
            <w:tcW w:w="2466" w:type="dxa"/>
            <w:noWrap/>
            <w:hideMark/>
          </w:tcPr>
          <w:p w14:paraId="213FDBAB" w14:textId="7DCBDB0D" w:rsidR="00FF2A83" w:rsidRPr="00154937" w:rsidRDefault="00FF2A83" w:rsidP="00FF2A8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sz w:val="22"/>
                <w:szCs w:val="22"/>
              </w:rPr>
              <w:t>93.75%</w:t>
            </w:r>
          </w:p>
        </w:tc>
        <w:tc>
          <w:tcPr>
            <w:tcW w:w="2467" w:type="dxa"/>
          </w:tcPr>
          <w:p w14:paraId="1AE2F8E3" w14:textId="50ECBBEA" w:rsidR="00FF2A83" w:rsidRPr="00154937" w:rsidRDefault="00F9004F" w:rsidP="00FF2A8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100%</w:t>
            </w:r>
          </w:p>
        </w:tc>
      </w:tr>
      <w:tr w:rsidR="00FF2A83" w:rsidRPr="00154937" w14:paraId="295D882F" w14:textId="13C7DA72"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520DA162" w14:textId="0A93993C" w:rsidR="00FF2A83" w:rsidRPr="00154937" w:rsidRDefault="00FF2A83" w:rsidP="00FF2A83">
            <w:pPr>
              <w:spacing w:before="0" w:after="0"/>
              <w:jc w:val="left"/>
              <w:rPr>
                <w:rFonts w:asciiTheme="minorHAnsi" w:eastAsia="Times New Roman" w:hAnsiTheme="minorHAnsi"/>
                <w:b w:val="0"/>
                <w:bCs w:val="0"/>
                <w:color w:val="333333"/>
                <w:sz w:val="22"/>
                <w:szCs w:val="22"/>
                <w:lang w:eastAsia="en-US"/>
              </w:rPr>
            </w:pPr>
            <w:r w:rsidRPr="00154937">
              <w:rPr>
                <w:sz w:val="22"/>
                <w:szCs w:val="22"/>
              </w:rPr>
              <w:t>Thermal insulation of the roof/attic</w:t>
            </w:r>
          </w:p>
        </w:tc>
        <w:tc>
          <w:tcPr>
            <w:tcW w:w="2466" w:type="dxa"/>
            <w:noWrap/>
          </w:tcPr>
          <w:p w14:paraId="6FF51CC4" w14:textId="556572E8" w:rsidR="00FF2A83" w:rsidRPr="00154937" w:rsidRDefault="00DC3511" w:rsidP="00FF2A8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84,38%</w:t>
            </w:r>
          </w:p>
        </w:tc>
        <w:tc>
          <w:tcPr>
            <w:tcW w:w="2467" w:type="dxa"/>
          </w:tcPr>
          <w:p w14:paraId="75141231" w14:textId="7C25636C" w:rsidR="00FF2A83" w:rsidRPr="00154937" w:rsidRDefault="007632C1" w:rsidP="00FF2A8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100%</w:t>
            </w:r>
          </w:p>
        </w:tc>
      </w:tr>
      <w:tr w:rsidR="00855046" w:rsidRPr="00154937" w14:paraId="530F914E" w14:textId="77777777"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3E522B95" w14:textId="77777777" w:rsidR="00855046" w:rsidRPr="00154937" w:rsidRDefault="00855046" w:rsidP="00717706">
            <w:pPr>
              <w:spacing w:before="0" w:after="0"/>
              <w:jc w:val="left"/>
              <w:rPr>
                <w:rFonts w:asciiTheme="minorHAnsi" w:eastAsia="Times New Roman" w:hAnsiTheme="minorHAnsi"/>
                <w:b w:val="0"/>
                <w:bCs w:val="0"/>
                <w:color w:val="333333"/>
                <w:sz w:val="22"/>
                <w:szCs w:val="22"/>
                <w:lang w:eastAsia="en-US"/>
              </w:rPr>
            </w:pPr>
            <w:r w:rsidRPr="00154937">
              <w:rPr>
                <w:sz w:val="22"/>
                <w:szCs w:val="22"/>
              </w:rPr>
              <w:t>Thermal insulation of the basement</w:t>
            </w:r>
          </w:p>
        </w:tc>
        <w:tc>
          <w:tcPr>
            <w:tcW w:w="2466" w:type="dxa"/>
            <w:noWrap/>
          </w:tcPr>
          <w:p w14:paraId="715EC0D4" w14:textId="77777777" w:rsidR="00855046" w:rsidRPr="00154937" w:rsidRDefault="00855046"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46,88%</w:t>
            </w:r>
          </w:p>
        </w:tc>
        <w:tc>
          <w:tcPr>
            <w:tcW w:w="2467" w:type="dxa"/>
          </w:tcPr>
          <w:p w14:paraId="5B186CB7" w14:textId="77777777" w:rsidR="00855046" w:rsidRPr="00154937" w:rsidRDefault="00855046" w:rsidP="0071770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86,71%</w:t>
            </w:r>
          </w:p>
        </w:tc>
      </w:tr>
      <w:tr w:rsidR="00FF2A83" w:rsidRPr="00154937" w14:paraId="72D0BBE9" w14:textId="373790FC"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043E4C05" w14:textId="7A08FC6C" w:rsidR="00FF2A83" w:rsidRPr="00154937" w:rsidRDefault="00FF2A83" w:rsidP="00FF2A83">
            <w:pPr>
              <w:spacing w:before="0" w:after="0"/>
              <w:jc w:val="left"/>
              <w:rPr>
                <w:rFonts w:asciiTheme="minorHAnsi" w:eastAsia="Times New Roman" w:hAnsiTheme="minorHAnsi"/>
                <w:b w:val="0"/>
                <w:bCs w:val="0"/>
                <w:color w:val="333333"/>
                <w:sz w:val="22"/>
                <w:szCs w:val="22"/>
                <w:lang w:eastAsia="en-US"/>
              </w:rPr>
            </w:pPr>
            <w:r w:rsidRPr="00154937">
              <w:rPr>
                <w:sz w:val="22"/>
                <w:szCs w:val="22"/>
              </w:rPr>
              <w:t>Energy-efficient joinery (windows and doors)</w:t>
            </w:r>
          </w:p>
        </w:tc>
        <w:tc>
          <w:tcPr>
            <w:tcW w:w="2466" w:type="dxa"/>
            <w:noWrap/>
          </w:tcPr>
          <w:p w14:paraId="64F7003B" w14:textId="2962B5AE" w:rsidR="00FF2A83" w:rsidRPr="00154937" w:rsidRDefault="004566DF" w:rsidP="00FF2A8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87,50%</w:t>
            </w:r>
          </w:p>
        </w:tc>
        <w:tc>
          <w:tcPr>
            <w:tcW w:w="2467" w:type="dxa"/>
          </w:tcPr>
          <w:p w14:paraId="69C1EC7C" w14:textId="36DF84A1" w:rsidR="00FF2A83" w:rsidRPr="00154937" w:rsidRDefault="007905F6" w:rsidP="00FF2A8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86,71%</w:t>
            </w:r>
          </w:p>
        </w:tc>
      </w:tr>
      <w:tr w:rsidR="00836953" w:rsidRPr="00154937" w14:paraId="57C5DEC2" w14:textId="0D71741B"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4CC5C9BD" w14:textId="5104B98E" w:rsidR="00836953" w:rsidRPr="00154937" w:rsidRDefault="00836953" w:rsidP="00836953">
            <w:pPr>
              <w:spacing w:before="0" w:after="0"/>
              <w:jc w:val="left"/>
              <w:rPr>
                <w:rFonts w:asciiTheme="minorHAnsi" w:eastAsia="Times New Roman" w:hAnsiTheme="minorHAnsi"/>
                <w:b w:val="0"/>
                <w:bCs w:val="0"/>
                <w:color w:val="333333"/>
                <w:sz w:val="22"/>
                <w:szCs w:val="22"/>
                <w:lang w:eastAsia="en-US"/>
              </w:rPr>
            </w:pPr>
            <w:r w:rsidRPr="00154937">
              <w:rPr>
                <w:sz w:val="22"/>
                <w:szCs w:val="22"/>
              </w:rPr>
              <w:t>Photovoltaic panels</w:t>
            </w:r>
          </w:p>
        </w:tc>
        <w:tc>
          <w:tcPr>
            <w:tcW w:w="2466" w:type="dxa"/>
            <w:noWrap/>
          </w:tcPr>
          <w:p w14:paraId="5AD9274F" w14:textId="056863CB" w:rsidR="00836953" w:rsidRPr="00154937" w:rsidRDefault="00836953" w:rsidP="0083695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sz w:val="22"/>
                <w:szCs w:val="22"/>
              </w:rPr>
              <w:t>93.75%</w:t>
            </w:r>
          </w:p>
        </w:tc>
        <w:tc>
          <w:tcPr>
            <w:tcW w:w="2467" w:type="dxa"/>
          </w:tcPr>
          <w:p w14:paraId="547FD918" w14:textId="393226D4" w:rsidR="00836953" w:rsidRPr="00154937" w:rsidRDefault="00836953" w:rsidP="0083695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71,43%</w:t>
            </w:r>
          </w:p>
        </w:tc>
      </w:tr>
      <w:tr w:rsidR="00836953" w:rsidRPr="00154937" w14:paraId="191DCE04" w14:textId="66DE1873"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5CFFA93E" w14:textId="59953419" w:rsidR="00836953" w:rsidRPr="00154937" w:rsidRDefault="00836953" w:rsidP="00836953">
            <w:pPr>
              <w:spacing w:before="0" w:after="0"/>
              <w:jc w:val="left"/>
              <w:rPr>
                <w:rFonts w:asciiTheme="minorHAnsi" w:eastAsia="Times New Roman" w:hAnsiTheme="minorHAnsi"/>
                <w:b w:val="0"/>
                <w:bCs w:val="0"/>
                <w:color w:val="333333"/>
                <w:sz w:val="22"/>
                <w:szCs w:val="22"/>
                <w:lang w:eastAsia="en-US"/>
              </w:rPr>
            </w:pPr>
            <w:r w:rsidRPr="00154937">
              <w:rPr>
                <w:sz w:val="22"/>
                <w:szCs w:val="22"/>
              </w:rPr>
              <w:t>Energy-efficient LED lighting</w:t>
            </w:r>
          </w:p>
        </w:tc>
        <w:tc>
          <w:tcPr>
            <w:tcW w:w="2466" w:type="dxa"/>
            <w:noWrap/>
          </w:tcPr>
          <w:p w14:paraId="570C9786" w14:textId="3C053527" w:rsidR="00836953" w:rsidRPr="00154937" w:rsidRDefault="00041133" w:rsidP="0083695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81,25%</w:t>
            </w:r>
          </w:p>
        </w:tc>
        <w:tc>
          <w:tcPr>
            <w:tcW w:w="2467" w:type="dxa"/>
          </w:tcPr>
          <w:p w14:paraId="715CD21C" w14:textId="52D35200" w:rsidR="00836953" w:rsidRPr="00154937" w:rsidRDefault="00836953" w:rsidP="0083695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71,43%</w:t>
            </w:r>
          </w:p>
        </w:tc>
      </w:tr>
      <w:tr w:rsidR="00836953" w:rsidRPr="00154937" w14:paraId="5A6DCF80" w14:textId="0F79DA92"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168CD16C" w14:textId="7B4E8A31" w:rsidR="00836953" w:rsidRPr="00154937" w:rsidRDefault="00836953" w:rsidP="00836953">
            <w:pPr>
              <w:spacing w:before="0" w:after="0"/>
              <w:jc w:val="left"/>
              <w:rPr>
                <w:rFonts w:asciiTheme="minorHAnsi" w:eastAsia="Times New Roman" w:hAnsiTheme="minorHAnsi"/>
                <w:b w:val="0"/>
                <w:bCs w:val="0"/>
                <w:color w:val="333333"/>
                <w:sz w:val="22"/>
                <w:szCs w:val="22"/>
                <w:lang w:eastAsia="en-US"/>
              </w:rPr>
            </w:pPr>
            <w:r w:rsidRPr="00154937">
              <w:rPr>
                <w:sz w:val="22"/>
                <w:szCs w:val="22"/>
              </w:rPr>
              <w:t>Heat pumps</w:t>
            </w:r>
          </w:p>
        </w:tc>
        <w:tc>
          <w:tcPr>
            <w:tcW w:w="2466" w:type="dxa"/>
            <w:noWrap/>
          </w:tcPr>
          <w:p w14:paraId="334ADF85" w14:textId="5E9F2572" w:rsidR="00836953" w:rsidRPr="00154937" w:rsidRDefault="001622FE" w:rsidP="0083695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62,50%</w:t>
            </w:r>
          </w:p>
        </w:tc>
        <w:tc>
          <w:tcPr>
            <w:tcW w:w="2467" w:type="dxa"/>
          </w:tcPr>
          <w:p w14:paraId="50C2C0F8" w14:textId="509F9D24" w:rsidR="00836953" w:rsidRPr="00154937" w:rsidRDefault="00836953" w:rsidP="0083695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28,57%</w:t>
            </w:r>
          </w:p>
        </w:tc>
      </w:tr>
      <w:tr w:rsidR="00836953" w:rsidRPr="00154937" w14:paraId="724B9F24" w14:textId="6FCF0D2C"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41BE47B4" w14:textId="1FC7C5AA" w:rsidR="00836953" w:rsidRPr="00154937" w:rsidRDefault="00836953" w:rsidP="00836953">
            <w:pPr>
              <w:spacing w:before="0" w:after="0"/>
              <w:jc w:val="left"/>
              <w:rPr>
                <w:rFonts w:asciiTheme="minorHAnsi" w:eastAsia="Times New Roman" w:hAnsiTheme="minorHAnsi"/>
                <w:b w:val="0"/>
                <w:bCs w:val="0"/>
                <w:color w:val="333333"/>
                <w:sz w:val="22"/>
                <w:szCs w:val="22"/>
                <w:lang w:eastAsia="en-US"/>
              </w:rPr>
            </w:pPr>
            <w:r w:rsidRPr="00154937">
              <w:rPr>
                <w:sz w:val="22"/>
                <w:szCs w:val="22"/>
              </w:rPr>
              <w:t>Building Management System</w:t>
            </w:r>
          </w:p>
        </w:tc>
        <w:tc>
          <w:tcPr>
            <w:tcW w:w="2466" w:type="dxa"/>
            <w:noWrap/>
          </w:tcPr>
          <w:p w14:paraId="3BD194F0" w14:textId="52BABD2A" w:rsidR="00836953" w:rsidRPr="00154937" w:rsidRDefault="00041133" w:rsidP="0083695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68,75%</w:t>
            </w:r>
          </w:p>
        </w:tc>
        <w:tc>
          <w:tcPr>
            <w:tcW w:w="2467" w:type="dxa"/>
          </w:tcPr>
          <w:p w14:paraId="75393B28" w14:textId="3B2FD8CA" w:rsidR="00836953" w:rsidRPr="00154937" w:rsidRDefault="00836953" w:rsidP="0083695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0%</w:t>
            </w:r>
          </w:p>
        </w:tc>
      </w:tr>
      <w:tr w:rsidR="009C459B" w:rsidRPr="00154937" w14:paraId="041AC7FC" w14:textId="36EE7FB0"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5A250DC1" w14:textId="28BCF0CD" w:rsidR="009C459B" w:rsidRPr="00154937" w:rsidRDefault="009C459B" w:rsidP="009C459B">
            <w:pPr>
              <w:spacing w:before="0" w:after="0"/>
              <w:jc w:val="left"/>
              <w:rPr>
                <w:rFonts w:asciiTheme="minorHAnsi" w:eastAsia="Times New Roman" w:hAnsiTheme="minorHAnsi"/>
                <w:b w:val="0"/>
                <w:bCs w:val="0"/>
                <w:color w:val="333333"/>
                <w:sz w:val="22"/>
                <w:szCs w:val="22"/>
                <w:lang w:eastAsia="en-US"/>
              </w:rPr>
            </w:pPr>
            <w:r w:rsidRPr="00154937">
              <w:rPr>
                <w:sz w:val="22"/>
                <w:szCs w:val="22"/>
              </w:rPr>
              <w:t>Automatic lighting control system</w:t>
            </w:r>
          </w:p>
        </w:tc>
        <w:tc>
          <w:tcPr>
            <w:tcW w:w="2466" w:type="dxa"/>
            <w:noWrap/>
          </w:tcPr>
          <w:p w14:paraId="5A8D91AF" w14:textId="66AECCD7"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43,75%</w:t>
            </w:r>
          </w:p>
        </w:tc>
        <w:tc>
          <w:tcPr>
            <w:tcW w:w="2467" w:type="dxa"/>
          </w:tcPr>
          <w:p w14:paraId="76A54A7E" w14:textId="7A7FD73E"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23,81%</w:t>
            </w:r>
          </w:p>
        </w:tc>
      </w:tr>
      <w:tr w:rsidR="009C459B" w:rsidRPr="00154937" w14:paraId="2D7F7227" w14:textId="7F31D1C0"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1276C71F" w14:textId="2CCB81D2" w:rsidR="009C459B" w:rsidRPr="00154937" w:rsidRDefault="009C459B" w:rsidP="009C459B">
            <w:pPr>
              <w:spacing w:before="0" w:after="0"/>
              <w:jc w:val="left"/>
              <w:rPr>
                <w:rFonts w:asciiTheme="minorHAnsi" w:eastAsia="Times New Roman" w:hAnsiTheme="minorHAnsi"/>
                <w:b w:val="0"/>
                <w:bCs w:val="0"/>
                <w:color w:val="333333"/>
                <w:sz w:val="22"/>
                <w:szCs w:val="22"/>
                <w:lang w:eastAsia="en-US"/>
              </w:rPr>
            </w:pPr>
            <w:r w:rsidRPr="00154937">
              <w:rPr>
                <w:sz w:val="22"/>
                <w:szCs w:val="22"/>
              </w:rPr>
              <w:t>Heat Recovery Ventilation System (Heat Recovery Units)</w:t>
            </w:r>
          </w:p>
        </w:tc>
        <w:tc>
          <w:tcPr>
            <w:tcW w:w="2466" w:type="dxa"/>
            <w:noWrap/>
          </w:tcPr>
          <w:p w14:paraId="71C1A90E" w14:textId="3E099BAD" w:rsidR="009C459B" w:rsidRPr="00154937" w:rsidRDefault="009C459B" w:rsidP="009C459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43,75%</w:t>
            </w:r>
          </w:p>
        </w:tc>
        <w:tc>
          <w:tcPr>
            <w:tcW w:w="2467" w:type="dxa"/>
          </w:tcPr>
          <w:p w14:paraId="3548ABE9" w14:textId="4DD27795" w:rsidR="009C459B" w:rsidRPr="00154937" w:rsidRDefault="009C459B" w:rsidP="009C459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9,52%</w:t>
            </w:r>
          </w:p>
        </w:tc>
      </w:tr>
      <w:tr w:rsidR="009C459B" w:rsidRPr="00154937" w14:paraId="3B4E2C17" w14:textId="53C45132"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0D4B0395" w14:textId="7D95FB51" w:rsidR="009C459B" w:rsidRPr="00154937" w:rsidRDefault="009C459B" w:rsidP="009C459B">
            <w:pPr>
              <w:spacing w:before="0" w:after="0"/>
              <w:jc w:val="left"/>
              <w:rPr>
                <w:rFonts w:asciiTheme="minorHAnsi" w:eastAsia="Times New Roman" w:hAnsiTheme="minorHAnsi"/>
                <w:b w:val="0"/>
                <w:bCs w:val="0"/>
                <w:color w:val="333333"/>
                <w:sz w:val="22"/>
                <w:szCs w:val="22"/>
                <w:lang w:eastAsia="en-US"/>
              </w:rPr>
            </w:pPr>
            <w:r w:rsidRPr="00154937">
              <w:rPr>
                <w:sz w:val="22"/>
                <w:szCs w:val="22"/>
              </w:rPr>
              <w:t>Fan Coils</w:t>
            </w:r>
          </w:p>
        </w:tc>
        <w:tc>
          <w:tcPr>
            <w:tcW w:w="2466" w:type="dxa"/>
            <w:noWrap/>
          </w:tcPr>
          <w:p w14:paraId="11D53490" w14:textId="3CF077A2"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50%</w:t>
            </w:r>
          </w:p>
        </w:tc>
        <w:tc>
          <w:tcPr>
            <w:tcW w:w="2467" w:type="dxa"/>
          </w:tcPr>
          <w:p w14:paraId="2D6BCF6B" w14:textId="520F06A3"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0%</w:t>
            </w:r>
          </w:p>
        </w:tc>
      </w:tr>
      <w:tr w:rsidR="009C459B" w:rsidRPr="00154937" w14:paraId="2D99275C" w14:textId="217368CE" w:rsidTr="00872863">
        <w:trPr>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40FE358A" w14:textId="1BBED0BF" w:rsidR="009C459B" w:rsidRPr="00154937" w:rsidRDefault="009C459B" w:rsidP="009C459B">
            <w:pPr>
              <w:spacing w:before="0" w:after="0"/>
              <w:jc w:val="left"/>
              <w:rPr>
                <w:rFonts w:asciiTheme="minorHAnsi" w:eastAsia="Times New Roman" w:hAnsiTheme="minorHAnsi"/>
                <w:b w:val="0"/>
                <w:bCs w:val="0"/>
                <w:color w:val="333333"/>
                <w:sz w:val="22"/>
                <w:szCs w:val="22"/>
                <w:lang w:eastAsia="en-US"/>
              </w:rPr>
            </w:pPr>
            <w:r w:rsidRPr="00154937">
              <w:rPr>
                <w:sz w:val="22"/>
                <w:szCs w:val="22"/>
              </w:rPr>
              <w:t>Solar Thermal Panels</w:t>
            </w:r>
          </w:p>
        </w:tc>
        <w:tc>
          <w:tcPr>
            <w:tcW w:w="2466" w:type="dxa"/>
            <w:noWrap/>
          </w:tcPr>
          <w:p w14:paraId="7358B809" w14:textId="2A81B74C" w:rsidR="009C459B" w:rsidRPr="00154937" w:rsidRDefault="00EB28D7" w:rsidP="009C459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31,25%</w:t>
            </w:r>
          </w:p>
        </w:tc>
        <w:tc>
          <w:tcPr>
            <w:tcW w:w="2467" w:type="dxa"/>
          </w:tcPr>
          <w:p w14:paraId="63887BE1" w14:textId="25117406" w:rsidR="009C459B" w:rsidRPr="00154937" w:rsidRDefault="009C459B" w:rsidP="009C459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54937">
              <w:rPr>
                <w:sz w:val="22"/>
                <w:szCs w:val="22"/>
              </w:rPr>
              <w:t>9,52%</w:t>
            </w:r>
          </w:p>
        </w:tc>
      </w:tr>
      <w:tr w:rsidR="009C459B" w:rsidRPr="00154937" w14:paraId="1E4E6F98" w14:textId="43E1DA01" w:rsidTr="008728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6787B216" w14:textId="24B636BF" w:rsidR="009C459B" w:rsidRPr="00154937" w:rsidRDefault="009C459B" w:rsidP="009C459B">
            <w:pPr>
              <w:spacing w:before="0" w:after="0"/>
              <w:jc w:val="left"/>
              <w:rPr>
                <w:rFonts w:asciiTheme="minorHAnsi" w:eastAsia="Times New Roman" w:hAnsiTheme="minorHAnsi"/>
                <w:b w:val="0"/>
                <w:bCs w:val="0"/>
                <w:color w:val="333333"/>
                <w:sz w:val="22"/>
                <w:szCs w:val="22"/>
                <w:lang w:eastAsia="en-US"/>
              </w:rPr>
            </w:pPr>
            <w:r w:rsidRPr="00154937">
              <w:rPr>
                <w:sz w:val="22"/>
                <w:szCs w:val="22"/>
              </w:rPr>
              <w:t>Automatic climate control system</w:t>
            </w:r>
          </w:p>
        </w:tc>
        <w:tc>
          <w:tcPr>
            <w:tcW w:w="2466" w:type="dxa"/>
            <w:noWrap/>
          </w:tcPr>
          <w:p w14:paraId="5BC7E2A3" w14:textId="6DEBC56C"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eastAsia="en-US"/>
              </w:rPr>
            </w:pPr>
            <w:r w:rsidRPr="00154937">
              <w:rPr>
                <w:rFonts w:eastAsia="Times New Roman"/>
                <w:color w:val="333333"/>
                <w:sz w:val="22"/>
                <w:szCs w:val="22"/>
                <w:lang w:eastAsia="en-US"/>
              </w:rPr>
              <w:t>34,38%</w:t>
            </w:r>
          </w:p>
        </w:tc>
        <w:tc>
          <w:tcPr>
            <w:tcW w:w="2467" w:type="dxa"/>
          </w:tcPr>
          <w:p w14:paraId="4A751F52" w14:textId="032EBFCB" w:rsidR="009C459B" w:rsidRPr="00154937" w:rsidRDefault="009C459B" w:rsidP="009C459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54937">
              <w:rPr>
                <w:sz w:val="22"/>
                <w:szCs w:val="22"/>
              </w:rPr>
              <w:t>0%</w:t>
            </w:r>
          </w:p>
        </w:tc>
      </w:tr>
    </w:tbl>
    <w:p w14:paraId="6CFCD515" w14:textId="006A1146" w:rsidR="00C06C9D" w:rsidRPr="00154937" w:rsidRDefault="00137000" w:rsidP="00C06C9D">
      <w:pPr>
        <w:pStyle w:val="Listparagraf"/>
        <w:suppressAutoHyphens/>
        <w:spacing w:line="264" w:lineRule="auto"/>
        <w:ind w:left="0"/>
        <w:contextualSpacing w:val="0"/>
        <w:jc w:val="center"/>
        <w:rPr>
          <w:i/>
          <w:iCs/>
          <w:sz w:val="22"/>
        </w:rPr>
      </w:pPr>
      <w:r w:rsidRPr="00154937">
        <w:rPr>
          <w:i/>
          <w:iCs/>
          <w:sz w:val="22"/>
        </w:rPr>
        <w:t>Source: Survey of applicants (N=53)</w:t>
      </w:r>
    </w:p>
    <w:p w14:paraId="4E2C5EFA" w14:textId="659CFFBF" w:rsidR="00C121B8" w:rsidRPr="00154937" w:rsidRDefault="00C121B8" w:rsidP="00016AF1">
      <w:pPr>
        <w:pStyle w:val="Listparagraf"/>
        <w:numPr>
          <w:ilvl w:val="0"/>
          <w:numId w:val="15"/>
        </w:numPr>
        <w:suppressAutoHyphens/>
        <w:spacing w:line="264" w:lineRule="auto"/>
        <w:ind w:hanging="539"/>
        <w:contextualSpacing w:val="0"/>
        <w:rPr>
          <w:sz w:val="22"/>
        </w:rPr>
      </w:pPr>
      <w:r w:rsidRPr="00154937">
        <w:rPr>
          <w:sz w:val="22"/>
        </w:rPr>
        <w:t>A special example is represented by the Sibiu Kennel Center, which, although at its first experience with this type of project and having limited experience in implementing projects with EU funding, has provided through its project advanced technologies such as heat recovery, fan coils, doubled by an intense involvement of the internal team, without resorting to consultants in the preparation stage of the financing application – which denotes managerial and technological adaptability even in the limited experience conditions.</w:t>
      </w:r>
    </w:p>
    <w:p w14:paraId="67E79163" w14:textId="23B7F38A" w:rsidR="00AE40AB" w:rsidRPr="00154937" w:rsidRDefault="00C11104" w:rsidP="0089653F">
      <w:pPr>
        <w:pStyle w:val="Listparagraf"/>
        <w:numPr>
          <w:ilvl w:val="0"/>
          <w:numId w:val="15"/>
        </w:numPr>
        <w:suppressAutoHyphens/>
        <w:spacing w:line="264" w:lineRule="auto"/>
        <w:ind w:hanging="539"/>
        <w:contextualSpacing w:val="0"/>
        <w:rPr>
          <w:sz w:val="22"/>
        </w:rPr>
      </w:pPr>
      <w:r w:rsidRPr="00154937">
        <w:rPr>
          <w:sz w:val="22"/>
        </w:rPr>
        <w:t>The projects for apartment blocks have adopted a mix of solutions considered optimal in terms of efficiency and technical feasibility. According to specialists, for multi-family residential projects (apartment blocks), the integration of complex technical solutions – heat pumps, heat recovery units, fan coils, etc. – may be less feasible in practice and, at the same time, less relevant than other solutions. This is due to technical limitations and the fact that such solutions can be used almost exclusively only for the consumption of the common parts of the blocks. For this reason, such solutions are little or not at all represented in projects addressed to residential blocks of flats, however, there are a small number of projects that also integrate such technical solutions. The predominant solutions for apartment blocks are those with the highest impact and wide applicability - thermal insulation, energy-efficient joinery, installation of photovoltaic panels on the roof - such solutions being present in most residential projects addressed to apartment blocks.</w:t>
      </w:r>
    </w:p>
    <w:p w14:paraId="37F45EB6" w14:textId="42F9C6F5" w:rsidR="00BF1F29" w:rsidRPr="00154937" w:rsidRDefault="00EE7BFB" w:rsidP="00016AF1">
      <w:pPr>
        <w:pStyle w:val="Listparagraf"/>
        <w:numPr>
          <w:ilvl w:val="0"/>
          <w:numId w:val="15"/>
        </w:numPr>
        <w:suppressAutoHyphens/>
        <w:spacing w:line="264" w:lineRule="auto"/>
        <w:ind w:hanging="539"/>
        <w:contextualSpacing w:val="0"/>
        <w:rPr>
          <w:color w:val="232323" w:themeColor="text1"/>
          <w:sz w:val="22"/>
        </w:rPr>
      </w:pPr>
      <w:r w:rsidRPr="00154937">
        <w:rPr>
          <w:color w:val="232323" w:themeColor="text1"/>
          <w:sz w:val="22"/>
        </w:rPr>
        <w:t xml:space="preserve">Other technological aspects identified by the evaluators during discussions with specialists in the field refer to the relevance of financing an NZEB demonstration project, respectively to the </w:t>
      </w:r>
      <w:r w:rsidRPr="00154937">
        <w:rPr>
          <w:color w:val="232323" w:themeColor="text1"/>
          <w:sz w:val="22"/>
        </w:rPr>
        <w:lastRenderedPageBreak/>
        <w:t xml:space="preserve">need to efficiently capitalize on locally produced renewable energy, especially in the context of projects that include photovoltaic panels. To this end, it is important that the beneficiaries have facilities for storing the electricity produced, thus allowing an increased own consumption of the energy produced. Under the current intervention, the projects did not include storage solutions, which were not eligible. In addition, the current legal framework does not sufficiently </w:t>
      </w:r>
      <w:r w:rsidR="00740EC5" w:rsidRPr="00154937">
        <w:rPr>
          <w:color w:val="232323" w:themeColor="text1"/>
          <w:sz w:val="22"/>
        </w:rPr>
        <w:t>incentivize</w:t>
      </w:r>
      <w:r w:rsidRPr="00154937">
        <w:rPr>
          <w:color w:val="232323" w:themeColor="text1"/>
          <w:sz w:val="22"/>
        </w:rPr>
        <w:t xml:space="preserve"> prosumers, and the necessary changes in this regard are still being approved.</w:t>
      </w:r>
    </w:p>
    <w:p w14:paraId="1C9FB37B" w14:textId="77777777" w:rsidR="00CB03B2" w:rsidRPr="00154937" w:rsidRDefault="00CB03B2" w:rsidP="00CB03B2">
      <w:pPr>
        <w:pStyle w:val="Listparagraf"/>
        <w:suppressAutoHyphens/>
        <w:spacing w:line="264" w:lineRule="auto"/>
        <w:ind w:left="0"/>
        <w:contextualSpacing w:val="0"/>
        <w:rPr>
          <w:sz w:val="22"/>
        </w:rPr>
      </w:pPr>
    </w:p>
    <w:p w14:paraId="35DE1489" w14:textId="484109E2" w:rsidR="00191F15" w:rsidRPr="00813B8A" w:rsidRDefault="00F756DE" w:rsidP="00EE5831">
      <w:pPr>
        <w:pStyle w:val="Titlu2"/>
        <w:numPr>
          <w:ilvl w:val="0"/>
          <w:numId w:val="0"/>
        </w:numPr>
        <w:shd w:val="clear" w:color="auto" w:fill="F6FEB2" w:themeFill="accent4" w:themeFillTint="66"/>
        <w:tabs>
          <w:tab w:val="left" w:pos="0"/>
        </w:tabs>
        <w:spacing w:line="264" w:lineRule="auto"/>
        <w:rPr>
          <w:sz w:val="22"/>
          <w:szCs w:val="22"/>
        </w:rPr>
      </w:pPr>
      <w:bookmarkStart w:id="35" w:name="_Toc211591192"/>
      <w:r w:rsidRPr="00154937">
        <w:rPr>
          <w:color w:val="14C877" w:themeColor="accent5" w:themeShade="BF"/>
          <w:sz w:val="22"/>
          <w:szCs w:val="22"/>
        </w:rPr>
        <w:t xml:space="preserve">► </w:t>
      </w:r>
      <w:r w:rsidR="00813B8A" w:rsidRPr="00154937">
        <w:rPr>
          <w:sz w:val="22"/>
          <w:szCs w:val="22"/>
        </w:rPr>
        <w:t>E</w:t>
      </w:r>
      <w:r w:rsidR="00813B8A">
        <w:rPr>
          <w:sz w:val="22"/>
          <w:szCs w:val="22"/>
        </w:rPr>
        <w:t>Q</w:t>
      </w:r>
      <w:r w:rsidR="00813B8A" w:rsidRPr="00813B8A">
        <w:rPr>
          <w:sz w:val="22"/>
          <w:szCs w:val="22"/>
        </w:rPr>
        <w:t xml:space="preserve">1 </w:t>
      </w:r>
      <w:r w:rsidR="006429B7" w:rsidRPr="00813B8A">
        <w:rPr>
          <w:sz w:val="22"/>
          <w:szCs w:val="22"/>
        </w:rPr>
        <w:t xml:space="preserve">(supplementary question). To what extent are the proposed interventions based on European best practices or the result of interregional/transnational cooperation? </w:t>
      </w:r>
      <w:bookmarkEnd w:id="35"/>
    </w:p>
    <w:p w14:paraId="2A07C014" w14:textId="0B018D73" w:rsidR="00725EA4" w:rsidRPr="00154937" w:rsidRDefault="00725EA4" w:rsidP="00B266F7">
      <w:pPr>
        <w:pStyle w:val="Listparagraf"/>
        <w:suppressAutoHyphens/>
        <w:spacing w:before="240"/>
        <w:ind w:left="0"/>
        <w:contextualSpacing w:val="0"/>
        <w:rPr>
          <w:b/>
          <w:bCs/>
          <w:sz w:val="22"/>
        </w:rPr>
      </w:pPr>
      <w:r w:rsidRPr="00154937">
        <w:rPr>
          <w:b/>
          <w:bCs/>
          <w:sz w:val="22"/>
        </w:rPr>
        <w:t>The role of the evaluation question</w:t>
      </w:r>
    </w:p>
    <w:p w14:paraId="3224AC9B" w14:textId="70C7CA11" w:rsidR="00842C60" w:rsidRPr="00154937" w:rsidRDefault="009253E2" w:rsidP="00201CE2">
      <w:pPr>
        <w:pStyle w:val="Listparagraf"/>
        <w:numPr>
          <w:ilvl w:val="0"/>
          <w:numId w:val="15"/>
        </w:numPr>
        <w:suppressAutoHyphens/>
        <w:spacing w:line="264" w:lineRule="auto"/>
        <w:ind w:hanging="540"/>
        <w:contextualSpacing w:val="0"/>
        <w:rPr>
          <w:sz w:val="22"/>
        </w:rPr>
      </w:pPr>
      <w:r w:rsidRPr="00154937">
        <w:rPr>
          <w:sz w:val="22"/>
        </w:rPr>
        <w:t>The question aims to identify the extent to which the proposed interventions are based on successful examples already tested in other regions of the EU or on experiences of interregional and transnational cooperation:</w:t>
      </w:r>
    </w:p>
    <w:p w14:paraId="21FEA9AD" w14:textId="0C29F50E" w:rsidR="00546546" w:rsidRPr="00154937" w:rsidRDefault="00546546" w:rsidP="00E00932">
      <w:pPr>
        <w:pStyle w:val="Listparagraf"/>
        <w:numPr>
          <w:ilvl w:val="0"/>
          <w:numId w:val="29"/>
        </w:numPr>
        <w:suppressAutoHyphens/>
        <w:spacing w:line="264" w:lineRule="auto"/>
        <w:ind w:left="714" w:hanging="357"/>
        <w:contextualSpacing w:val="0"/>
        <w:rPr>
          <w:sz w:val="22"/>
        </w:rPr>
      </w:pPr>
      <w:r w:rsidRPr="00154937">
        <w:rPr>
          <w:i/>
          <w:iCs/>
          <w:sz w:val="22"/>
        </w:rPr>
        <w:t>Alignment with European best practices:</w:t>
      </w:r>
      <w:r w:rsidRPr="00154937">
        <w:rPr>
          <w:sz w:val="22"/>
        </w:rPr>
        <w:t xml:space="preserve"> The aim is to determine whether the proposed interventions are based on standards, methods and approaches that have been </w:t>
      </w:r>
      <w:r w:rsidR="00740EC5" w:rsidRPr="00154937">
        <w:rPr>
          <w:sz w:val="22"/>
        </w:rPr>
        <w:t>recognized</w:t>
      </w:r>
      <w:r w:rsidRPr="00154937">
        <w:rPr>
          <w:sz w:val="22"/>
        </w:rPr>
        <w:t xml:space="preserve"> and validated at European level as effective.</w:t>
      </w:r>
    </w:p>
    <w:p w14:paraId="41C022EC" w14:textId="32B3B6FC" w:rsidR="00546546" w:rsidRPr="00154937" w:rsidRDefault="00546546" w:rsidP="00E00932">
      <w:pPr>
        <w:pStyle w:val="Listparagraf"/>
        <w:numPr>
          <w:ilvl w:val="0"/>
          <w:numId w:val="29"/>
        </w:numPr>
        <w:suppressAutoHyphens/>
        <w:spacing w:line="264" w:lineRule="auto"/>
        <w:ind w:left="714" w:hanging="357"/>
        <w:contextualSpacing w:val="0"/>
        <w:rPr>
          <w:sz w:val="22"/>
        </w:rPr>
      </w:pPr>
      <w:r w:rsidRPr="00154937">
        <w:rPr>
          <w:i/>
          <w:iCs/>
          <w:sz w:val="22"/>
        </w:rPr>
        <w:t>Level of interregional/transnational cooperation:</w:t>
      </w:r>
      <w:r w:rsidRPr="00154937">
        <w:rPr>
          <w:sz w:val="22"/>
        </w:rPr>
        <w:t xml:space="preserve"> The question also aims to identify the extent to which the intervention has been developed as a result of collaborations between different regions in Romania or in different countries. </w:t>
      </w:r>
    </w:p>
    <w:p w14:paraId="4E8E9195" w14:textId="2D36B6D2" w:rsidR="00D43FD7" w:rsidRPr="00154937" w:rsidRDefault="00D43FD7" w:rsidP="00717706">
      <w:pPr>
        <w:pStyle w:val="Listparagraf"/>
        <w:numPr>
          <w:ilvl w:val="0"/>
          <w:numId w:val="15"/>
        </w:numPr>
        <w:suppressAutoHyphens/>
        <w:spacing w:line="264" w:lineRule="auto"/>
        <w:ind w:hanging="540"/>
        <w:contextualSpacing w:val="0"/>
        <w:rPr>
          <w:sz w:val="22"/>
        </w:rPr>
      </w:pPr>
      <w:r w:rsidRPr="00154937">
        <w:rPr>
          <w:sz w:val="22"/>
        </w:rPr>
        <w:t xml:space="preserve">Drawing inspiration from European best practices and </w:t>
      </w:r>
      <w:r w:rsidR="00631FBD" w:rsidRPr="00154937">
        <w:rPr>
          <w:sz w:val="22"/>
        </w:rPr>
        <w:t>building</w:t>
      </w:r>
      <w:r w:rsidRPr="00154937">
        <w:rPr>
          <w:sz w:val="22"/>
        </w:rPr>
        <w:t xml:space="preserve"> interregional cooperation can bring real added value to energy efficiency projects. Experiences already tested in other regions or Member States can provide solid models, facilitating learning from concrete examples. At the same time, we believe that these sources of inspiration must be approached with discernment, avoiding the mechanical replication of solutions without adaptation to the local specificity. What works in a very different socio-economic context – for example, in passive buildings in Northern Europe</w:t>
      </w:r>
      <w:r w:rsidR="00080464" w:rsidRPr="00154937">
        <w:rPr>
          <w:rStyle w:val="Referinnotdesubsol"/>
          <w:sz w:val="22"/>
        </w:rPr>
        <w:footnoteReference w:id="6"/>
      </w:r>
      <w:r w:rsidRPr="00154937">
        <w:rPr>
          <w:sz w:val="22"/>
        </w:rPr>
        <w:t xml:space="preserve"> – may not be relevant for old blocks of flats in Romania. In conclusion, we are interested in understanding to what extent these external sources of inspiration have been intelligently capitalized, without considering that they represent a mandatory criterion for defining a quality project.</w:t>
      </w:r>
    </w:p>
    <w:p w14:paraId="3577AB53" w14:textId="3C402F73" w:rsidR="00FF5983" w:rsidRPr="00154937" w:rsidRDefault="00FF5983" w:rsidP="00201CE2">
      <w:pPr>
        <w:pStyle w:val="Listparagraf"/>
        <w:numPr>
          <w:ilvl w:val="0"/>
          <w:numId w:val="15"/>
        </w:numPr>
        <w:suppressAutoHyphens/>
        <w:spacing w:line="264" w:lineRule="auto"/>
        <w:ind w:hanging="540"/>
        <w:contextualSpacing w:val="0"/>
        <w:rPr>
          <w:sz w:val="22"/>
        </w:rPr>
      </w:pPr>
      <w:r w:rsidRPr="00154937">
        <w:rPr>
          <w:sz w:val="22"/>
        </w:rPr>
        <w:t xml:space="preserve">Also, although taking over European best practices brings an important advantage in that those solutions have already been tested and validated in similar contexts, an exclusive focus on them can become, paradoxically, a brake on innovation. There is a risk that beneficiaries will limit themselves only </w:t>
      </w:r>
      <w:r w:rsidR="00631FBD" w:rsidRPr="00154937">
        <w:rPr>
          <w:sz w:val="22"/>
        </w:rPr>
        <w:t>by</w:t>
      </w:r>
      <w:r w:rsidRPr="00154937">
        <w:rPr>
          <w:sz w:val="22"/>
        </w:rPr>
        <w:t xml:space="preserve"> replicating what has been previously applied in other Member States, avoiding more advanced solutions or better adapted to the local context just because there is no European precedent. From this perspective, European practices should be seen as a point of inspiration and benchmark of quality, not as a limitation of the space for innovation at local level.</w:t>
      </w:r>
    </w:p>
    <w:p w14:paraId="2E3A5FC4" w14:textId="411C3466" w:rsidR="00253230" w:rsidRPr="00154937" w:rsidRDefault="000F6C54" w:rsidP="00253230">
      <w:pPr>
        <w:pStyle w:val="Listparagraf"/>
        <w:suppressAutoHyphens/>
        <w:spacing w:line="264" w:lineRule="auto"/>
        <w:ind w:left="0"/>
        <w:contextualSpacing w:val="0"/>
        <w:rPr>
          <w:b/>
          <w:bCs/>
          <w:sz w:val="22"/>
        </w:rPr>
      </w:pPr>
      <w:r w:rsidRPr="00154937">
        <w:rPr>
          <w:b/>
          <w:bCs/>
          <w:sz w:val="22"/>
        </w:rPr>
        <w:t>Summary of the response to the evaluation question</w:t>
      </w:r>
    </w:p>
    <w:p w14:paraId="16F05190" w14:textId="316F6808" w:rsidR="00253230" w:rsidRPr="00154937" w:rsidRDefault="00253230" w:rsidP="00253230">
      <w:pPr>
        <w:pStyle w:val="Listparagraf"/>
        <w:numPr>
          <w:ilvl w:val="0"/>
          <w:numId w:val="15"/>
        </w:numPr>
        <w:suppressAutoHyphens/>
        <w:spacing w:line="264" w:lineRule="auto"/>
        <w:ind w:hanging="540"/>
        <w:contextualSpacing w:val="0"/>
        <w:rPr>
          <w:sz w:val="22"/>
        </w:rPr>
      </w:pPr>
      <w:r w:rsidRPr="00154937">
        <w:rPr>
          <w:sz w:val="22"/>
        </w:rPr>
        <w:lastRenderedPageBreak/>
        <w:t xml:space="preserve">The orientation towards good European practices is visible in the RSO 2.1 projects, both through the technical solutions adopted and through the interest of some beneficiaries in learning and aligning with European energy efficiency practices, respectively through interregional or transnational collaborations. </w:t>
      </w:r>
    </w:p>
    <w:p w14:paraId="365239DE" w14:textId="2CB5992D" w:rsidR="0045090B" w:rsidRPr="00154937" w:rsidRDefault="00253230" w:rsidP="00253230">
      <w:pPr>
        <w:pStyle w:val="Listparagraf"/>
        <w:numPr>
          <w:ilvl w:val="0"/>
          <w:numId w:val="15"/>
        </w:numPr>
        <w:suppressAutoHyphens/>
        <w:spacing w:line="264" w:lineRule="auto"/>
        <w:ind w:hanging="540"/>
        <w:contextualSpacing w:val="0"/>
        <w:rPr>
          <w:sz w:val="22"/>
        </w:rPr>
      </w:pPr>
      <w:r w:rsidRPr="00154937">
        <w:rPr>
          <w:sz w:val="22"/>
        </w:rPr>
        <w:t xml:space="preserve">In the opinion of the evaluators, </w:t>
      </w:r>
      <w:r w:rsidR="00631FBD" w:rsidRPr="00154937">
        <w:rPr>
          <w:sz w:val="22"/>
        </w:rPr>
        <w:t>good European</w:t>
      </w:r>
      <w:r w:rsidRPr="00154937">
        <w:rPr>
          <w:sz w:val="22"/>
        </w:rPr>
        <w:t xml:space="preserve"> practices represent a valuable benchmark in that they have already been tested, but they should be seen as a source of inspiration and not as a limit of innovation adapted to the local context. Taking over good European practices is excellent as a safety base, but if Romania wants to be only an "importer of know-how", it will never innovate. Interventions should therefore stimulate both compliance with standards and experimentation and innovation.</w:t>
      </w:r>
    </w:p>
    <w:p w14:paraId="20B23B8B" w14:textId="6EA7B719" w:rsidR="007A2D02" w:rsidRPr="00154937" w:rsidRDefault="007A2D02" w:rsidP="007A2D02">
      <w:pPr>
        <w:pStyle w:val="Listparagraf"/>
        <w:suppressAutoHyphens/>
        <w:spacing w:line="264" w:lineRule="auto"/>
        <w:ind w:left="0"/>
        <w:contextualSpacing w:val="0"/>
        <w:rPr>
          <w:b/>
          <w:bCs/>
          <w:sz w:val="22"/>
        </w:rPr>
      </w:pPr>
      <w:r w:rsidRPr="00154937">
        <w:rPr>
          <w:b/>
          <w:bCs/>
          <w:sz w:val="22"/>
        </w:rPr>
        <w:t>Evaluation findings</w:t>
      </w:r>
    </w:p>
    <w:p w14:paraId="57DA0379" w14:textId="76C0CDB1" w:rsidR="008E07ED" w:rsidRPr="00154937" w:rsidRDefault="005D6BF4" w:rsidP="00AD5327">
      <w:pPr>
        <w:pStyle w:val="Listparagraf"/>
        <w:numPr>
          <w:ilvl w:val="0"/>
          <w:numId w:val="15"/>
        </w:numPr>
        <w:suppressAutoHyphens/>
        <w:spacing w:line="264" w:lineRule="auto"/>
        <w:ind w:hanging="540"/>
        <w:contextualSpacing w:val="0"/>
        <w:rPr>
          <w:sz w:val="22"/>
        </w:rPr>
      </w:pPr>
      <w:r w:rsidRPr="00154937">
        <w:rPr>
          <w:sz w:val="22"/>
        </w:rPr>
        <w:t xml:space="preserve">The evaluation's </w:t>
      </w:r>
      <w:r w:rsidR="00631FBD" w:rsidRPr="00154937">
        <w:rPr>
          <w:sz w:val="22"/>
        </w:rPr>
        <w:t>analysis</w:t>
      </w:r>
      <w:r w:rsidRPr="00154937">
        <w:rPr>
          <w:sz w:val="22"/>
        </w:rPr>
        <w:t xml:space="preserve"> </w:t>
      </w:r>
      <w:r w:rsidR="00631FBD" w:rsidRPr="00154937">
        <w:rPr>
          <w:sz w:val="22"/>
        </w:rPr>
        <w:t>indicates</w:t>
      </w:r>
      <w:r w:rsidRPr="00154937">
        <w:rPr>
          <w:sz w:val="22"/>
        </w:rPr>
        <w:t xml:space="preserve"> that the interventions supported under RSO2.1 reflect a real openness to European best practices in the field of energy efficiency in buildings, even if this is not systematically documented or </w:t>
      </w:r>
      <w:r w:rsidR="00740EC5" w:rsidRPr="00154937">
        <w:rPr>
          <w:sz w:val="22"/>
        </w:rPr>
        <w:t>formalized</w:t>
      </w:r>
      <w:r w:rsidRPr="00154937">
        <w:rPr>
          <w:sz w:val="22"/>
        </w:rPr>
        <w:t>. The information collected from applicants, including during field visits, frequently indicated that various technical solutions implemented (e.g. heat pumps, heat recovery units, etc.) were inspired by experiences observed in other EU countries, on the occasion of professional trips or study visits. For example, the Sibiu County Council, following visits to the EU (e.g. hospitals in Germany and Poland), took over some solutions applied there, such as photovoltaic panels for the Transylvania Hall in Sibiu dedicated to sports activities or shading systems applied at the Sibiu County Hospital. At the same time, CJ Sibiu expressed its intention to learn more from European examples in the future, by participating in sector-specific fairs and other forms of technical cooperation.</w:t>
      </w:r>
    </w:p>
    <w:p w14:paraId="01007A36" w14:textId="77777777" w:rsidR="00026497" w:rsidRPr="00154937" w:rsidRDefault="00732B77" w:rsidP="00016AF1">
      <w:pPr>
        <w:pStyle w:val="Listparagraf"/>
        <w:numPr>
          <w:ilvl w:val="0"/>
          <w:numId w:val="15"/>
        </w:numPr>
        <w:suppressAutoHyphens/>
        <w:spacing w:line="264" w:lineRule="auto"/>
        <w:ind w:hanging="539"/>
        <w:contextualSpacing w:val="0"/>
        <w:rPr>
          <w:sz w:val="22"/>
        </w:rPr>
      </w:pPr>
      <w:r w:rsidRPr="00154937">
        <w:rPr>
          <w:sz w:val="22"/>
        </w:rPr>
        <w:t>Another example refers to the Teiuș City Hall, which has taken over energy efficiency solutions applied in partner localities in Belgium and the Netherlands, especially in terms of the use of heat pumps in the rehabilitation of educational units. The Alba Local Energy Agency (ALEA) participated in strategic discussions within the Monitoring Committee, where it promoted ideas inspired by European models, such as the integration of energy performance indicators and the promotion of prosumers, although the practical application of prosumer ideas is still limited by the national legal framework.</w:t>
      </w:r>
    </w:p>
    <w:p w14:paraId="5E1FC1CA" w14:textId="6BFF7B1D" w:rsidR="005155CE" w:rsidRPr="00154937" w:rsidRDefault="005155CE" w:rsidP="00016AF1">
      <w:pPr>
        <w:pStyle w:val="Listparagraf"/>
        <w:numPr>
          <w:ilvl w:val="0"/>
          <w:numId w:val="15"/>
        </w:numPr>
        <w:suppressAutoHyphens/>
        <w:spacing w:line="264" w:lineRule="auto"/>
        <w:ind w:hanging="539"/>
        <w:contextualSpacing w:val="0"/>
        <w:rPr>
          <w:sz w:val="22"/>
        </w:rPr>
      </w:pPr>
      <w:r w:rsidRPr="00154937">
        <w:rPr>
          <w:sz w:val="22"/>
        </w:rPr>
        <w:t>European partnerships in other projects are mentioned by several beneficiaries, being predominant in projects funded by programs such as Horizon, Interreg or Urban, which provide the appropriate framework for the exchange of best practices and the integration of innovative solutions.</w:t>
      </w:r>
    </w:p>
    <w:p w14:paraId="12CFDEE4" w14:textId="0224FC32" w:rsidR="00C4509A" w:rsidRPr="00154937" w:rsidRDefault="00C4509A" w:rsidP="00201CE2">
      <w:pPr>
        <w:pStyle w:val="Listparagraf"/>
        <w:numPr>
          <w:ilvl w:val="0"/>
          <w:numId w:val="15"/>
        </w:numPr>
        <w:suppressAutoHyphens/>
        <w:spacing w:line="264" w:lineRule="auto"/>
        <w:ind w:hanging="540"/>
        <w:contextualSpacing w:val="0"/>
        <w:rPr>
          <w:sz w:val="22"/>
        </w:rPr>
      </w:pPr>
      <w:r w:rsidRPr="00154937">
        <w:rPr>
          <w:sz w:val="22"/>
        </w:rPr>
        <w:t>Also, at the level of the Managing Authority, there has been an active involvement in European networks and projects, such as Horizon, Interreg Europe, which have facilitated partnerships and exchanges of experience with other regions or countries - e.g. the Brandenburg Region (Federal State) in Germany, Finland, etc. They have contributed significantly to the learning process from European practices and thus to the calibration of the way of defining the intervention in the field of energy efficiency within the PR Center. At the same time, the MA mentioned that it also presented examples of good practices to actors in the region – such as TAUs, NGOs, universities, etc. – to support the learning and dissemination of efficient solutions in the field of energy efficiency.</w:t>
      </w:r>
      <w:bookmarkStart w:id="36" w:name="_Hlk206512551"/>
      <w:bookmarkEnd w:id="36"/>
    </w:p>
    <w:p w14:paraId="6DFD7345" w14:textId="77777777" w:rsidR="00054C64" w:rsidRPr="00154937" w:rsidRDefault="00054C64" w:rsidP="00054C64">
      <w:pPr>
        <w:pStyle w:val="Listparagraf"/>
        <w:suppressAutoHyphens/>
        <w:spacing w:line="264" w:lineRule="auto"/>
        <w:contextualSpacing w:val="0"/>
        <w:rPr>
          <w:sz w:val="22"/>
        </w:rPr>
      </w:pPr>
    </w:p>
    <w:p w14:paraId="62659DC4" w14:textId="045AC1D5" w:rsidR="006429B7" w:rsidRPr="00154937" w:rsidRDefault="00F756DE" w:rsidP="00E24163">
      <w:pPr>
        <w:pStyle w:val="Titlu2"/>
        <w:numPr>
          <w:ilvl w:val="0"/>
          <w:numId w:val="0"/>
        </w:numPr>
        <w:shd w:val="clear" w:color="auto" w:fill="F6FEB2" w:themeFill="accent4" w:themeFillTint="66"/>
        <w:tabs>
          <w:tab w:val="left" w:pos="0"/>
        </w:tabs>
        <w:spacing w:line="264" w:lineRule="auto"/>
        <w:rPr>
          <w:sz w:val="22"/>
          <w:szCs w:val="22"/>
        </w:rPr>
      </w:pPr>
      <w:bookmarkStart w:id="37" w:name="_Toc211591193"/>
      <w:r w:rsidRPr="00154937">
        <w:rPr>
          <w:color w:val="14C877" w:themeColor="accent5" w:themeShade="BF"/>
          <w:sz w:val="22"/>
          <w:szCs w:val="22"/>
        </w:rPr>
        <w:lastRenderedPageBreak/>
        <w:t xml:space="preserve">► </w:t>
      </w:r>
      <w:r w:rsidR="00740EC5" w:rsidRPr="00154937">
        <w:rPr>
          <w:sz w:val="22"/>
          <w:szCs w:val="22"/>
        </w:rPr>
        <w:t>EQ</w:t>
      </w:r>
      <w:r w:rsidR="006429B7" w:rsidRPr="00154937">
        <w:rPr>
          <w:sz w:val="22"/>
          <w:szCs w:val="22"/>
        </w:rPr>
        <w:t>5. How well do (still) the (initial) objectives of the intervention correspond to the needs identified at local/EU level?</w:t>
      </w:r>
      <w:bookmarkEnd w:id="37"/>
    </w:p>
    <w:p w14:paraId="479838EE" w14:textId="5E078C25" w:rsidR="00E46C21" w:rsidRPr="00154937" w:rsidRDefault="00E46C21" w:rsidP="00B266F7">
      <w:pPr>
        <w:pStyle w:val="Listparagraf"/>
        <w:suppressAutoHyphens/>
        <w:spacing w:before="240"/>
        <w:ind w:left="0"/>
        <w:contextualSpacing w:val="0"/>
        <w:rPr>
          <w:b/>
          <w:bCs/>
          <w:sz w:val="22"/>
        </w:rPr>
      </w:pPr>
      <w:r w:rsidRPr="00154937">
        <w:rPr>
          <w:b/>
          <w:bCs/>
          <w:sz w:val="22"/>
        </w:rPr>
        <w:t>The role of the evaluation question</w:t>
      </w:r>
    </w:p>
    <w:p w14:paraId="34BAF91B" w14:textId="1088D7A1" w:rsidR="002F55A2" w:rsidRPr="00154937" w:rsidRDefault="003640F9" w:rsidP="0017050E">
      <w:pPr>
        <w:pStyle w:val="Listparagraf"/>
        <w:numPr>
          <w:ilvl w:val="0"/>
          <w:numId w:val="15"/>
        </w:numPr>
        <w:suppressAutoHyphens/>
        <w:spacing w:line="264" w:lineRule="auto"/>
        <w:ind w:hanging="540"/>
        <w:contextualSpacing w:val="0"/>
        <w:rPr>
          <w:sz w:val="22"/>
        </w:rPr>
      </w:pPr>
      <w:r w:rsidRPr="00154937">
        <w:rPr>
          <w:sz w:val="22"/>
        </w:rPr>
        <w:t>The question seeks to assess:</w:t>
      </w:r>
    </w:p>
    <w:p w14:paraId="03F34479" w14:textId="08EBF432" w:rsidR="002F55A2" w:rsidRPr="00154937" w:rsidRDefault="002F55A2" w:rsidP="00E00932">
      <w:pPr>
        <w:pStyle w:val="Listparagraf"/>
        <w:numPr>
          <w:ilvl w:val="0"/>
          <w:numId w:val="24"/>
        </w:numPr>
        <w:suppressAutoHyphens/>
        <w:spacing w:line="264" w:lineRule="auto"/>
        <w:contextualSpacing w:val="0"/>
        <w:rPr>
          <w:sz w:val="22"/>
        </w:rPr>
      </w:pPr>
      <w:r w:rsidRPr="00154937">
        <w:rPr>
          <w:i/>
          <w:sz w:val="22"/>
        </w:rPr>
        <w:t>Continued relevance of the intervention</w:t>
      </w:r>
      <w:r w:rsidRPr="00154937">
        <w:rPr>
          <w:sz w:val="22"/>
        </w:rPr>
        <w:t xml:space="preserve">: The extent of the initial objectives of the intervention are still adequate and relevant in relation to current local and European needs. This involves an </w:t>
      </w:r>
      <w:r w:rsidR="00740EC5" w:rsidRPr="00154937">
        <w:rPr>
          <w:sz w:val="22"/>
        </w:rPr>
        <w:t>evaluation</w:t>
      </w:r>
      <w:r w:rsidRPr="00154937">
        <w:rPr>
          <w:sz w:val="22"/>
        </w:rPr>
        <w:t xml:space="preserve"> of the extent to which the intervention, as originally designed, continues to respond to current problems and challenges. </w:t>
      </w:r>
    </w:p>
    <w:p w14:paraId="26968A42" w14:textId="77777777" w:rsidR="002F55A2" w:rsidRPr="00154937" w:rsidRDefault="002F55A2" w:rsidP="00E00932">
      <w:pPr>
        <w:pStyle w:val="Listparagraf"/>
        <w:numPr>
          <w:ilvl w:val="0"/>
          <w:numId w:val="24"/>
        </w:numPr>
        <w:suppressAutoHyphens/>
        <w:spacing w:line="264" w:lineRule="auto"/>
        <w:contextualSpacing w:val="0"/>
        <w:rPr>
          <w:sz w:val="22"/>
        </w:rPr>
      </w:pPr>
      <w:r w:rsidRPr="00154937">
        <w:rPr>
          <w:i/>
          <w:sz w:val="22"/>
        </w:rPr>
        <w:t>Correlation with current needs</w:t>
      </w:r>
      <w:r w:rsidRPr="00154937">
        <w:rPr>
          <w:sz w:val="22"/>
        </w:rPr>
        <w:t>: The degree of consistency between the initial objectives of the intervention and the needs that were subsequently identified at local or European level is assessed. Needs may have changed or evolved over time, and the question seeks to find out whether the intervention has adapted to respond to these changes.</w:t>
      </w:r>
    </w:p>
    <w:p w14:paraId="49BBF4BA" w14:textId="556647DD" w:rsidR="002F55A2" w:rsidRPr="00154937" w:rsidRDefault="0017050E" w:rsidP="002F55A2">
      <w:pPr>
        <w:pStyle w:val="Listparagraf"/>
        <w:suppressAutoHyphens/>
        <w:spacing w:line="264" w:lineRule="auto"/>
        <w:ind w:left="0"/>
        <w:contextualSpacing w:val="0"/>
        <w:rPr>
          <w:sz w:val="22"/>
        </w:rPr>
      </w:pPr>
      <w:r w:rsidRPr="00154937">
        <w:rPr>
          <w:sz w:val="22"/>
        </w:rPr>
        <w:t xml:space="preserve">Therefore, the question aims to assess </w:t>
      </w:r>
      <w:r w:rsidR="002F55A2" w:rsidRPr="00154937">
        <w:rPr>
          <w:b/>
          <w:bCs/>
          <w:sz w:val="22"/>
        </w:rPr>
        <w:t>the relevance of the intervention in the current context,</w:t>
      </w:r>
      <w:r w:rsidR="002F55A2" w:rsidRPr="00154937">
        <w:rPr>
          <w:sz w:val="22"/>
        </w:rPr>
        <w:t xml:space="preserve"> given the possible evolution of local and European needs. The aim is to identify whether there is a concordance between the initial objectives and current needs and whether a reorientation or adjustment of the intervention is necessary.</w:t>
      </w:r>
    </w:p>
    <w:p w14:paraId="03A30DE4" w14:textId="31C8BF02" w:rsidR="0096163C" w:rsidRPr="00154937" w:rsidRDefault="0096163C" w:rsidP="00103A8A">
      <w:pPr>
        <w:pStyle w:val="Listparagraf"/>
        <w:numPr>
          <w:ilvl w:val="0"/>
          <w:numId w:val="15"/>
        </w:numPr>
        <w:suppressAutoHyphens/>
        <w:spacing w:line="264" w:lineRule="auto"/>
        <w:ind w:hanging="540"/>
        <w:contextualSpacing w:val="0"/>
        <w:rPr>
          <w:sz w:val="22"/>
        </w:rPr>
      </w:pPr>
      <w:r w:rsidRPr="00154937">
        <w:rPr>
          <w:sz w:val="22"/>
        </w:rPr>
        <w:t xml:space="preserve">In this context, we consider that 'needs' do not strictly refer to a factual description of the existing energy efficiency situation and its dynamics in recent years, such analyses being the subject of numerous national and European studies and strategic documents. In other words, the "need" in the sense of describing the problem is already well documented, this </w:t>
      </w:r>
      <w:r w:rsidR="00740EC5" w:rsidRPr="00154937">
        <w:rPr>
          <w:sz w:val="22"/>
          <w:u w:val="single"/>
        </w:rPr>
        <w:t>evaluation</w:t>
      </w:r>
      <w:r w:rsidR="0069336D" w:rsidRPr="00154937">
        <w:rPr>
          <w:sz w:val="22"/>
          <w:u w:val="single"/>
        </w:rPr>
        <w:t xml:space="preserve"> considering as "need" the targets and commitments assumed by national, European and international strategic documents in terms of energy efficiency and the reduction of greenhouse gas emissions</w:t>
      </w:r>
      <w:r w:rsidRPr="00154937">
        <w:rPr>
          <w:sz w:val="22"/>
        </w:rPr>
        <w:t>.</w:t>
      </w:r>
    </w:p>
    <w:p w14:paraId="21FF6E3E" w14:textId="56D54A33" w:rsidR="00362A8B" w:rsidRPr="00154937" w:rsidRDefault="00140038" w:rsidP="00362A8B">
      <w:pPr>
        <w:pStyle w:val="Listparagraf"/>
        <w:numPr>
          <w:ilvl w:val="0"/>
          <w:numId w:val="15"/>
        </w:numPr>
        <w:suppressAutoHyphens/>
        <w:spacing w:line="264" w:lineRule="auto"/>
        <w:ind w:hanging="540"/>
        <w:contextualSpacing w:val="0"/>
        <w:rPr>
          <w:sz w:val="22"/>
        </w:rPr>
      </w:pPr>
      <w:r w:rsidRPr="00154937">
        <w:rPr>
          <w:sz w:val="22"/>
        </w:rPr>
        <w:t xml:space="preserve">The evaluation analyses therefore focus on the analysis of the degree of alignment and coherence between the objectives of the PR Centre's intervention in the field of energy efficiency of buildings and the targets, respectively the directions of action established by the relevant strategic documents at national, European and international </w:t>
      </w:r>
      <w:r w:rsidR="00631FBD" w:rsidRPr="00154937">
        <w:rPr>
          <w:sz w:val="22"/>
        </w:rPr>
        <w:t>levels</w:t>
      </w:r>
      <w:r w:rsidRPr="00154937">
        <w:rPr>
          <w:sz w:val="22"/>
        </w:rPr>
        <w:t>. For this purpose, the following strategic documents have been used as the main baseline:</w:t>
      </w:r>
    </w:p>
    <w:p w14:paraId="1666082D" w14:textId="1043C7AD" w:rsidR="00BC1B82" w:rsidRPr="00154937" w:rsidRDefault="002E25BE" w:rsidP="00E00932">
      <w:pPr>
        <w:pStyle w:val="Listparagraf"/>
        <w:widowControl w:val="0"/>
        <w:numPr>
          <w:ilvl w:val="0"/>
          <w:numId w:val="22"/>
        </w:numPr>
        <w:suppressAutoHyphens/>
        <w:ind w:left="357" w:hanging="357"/>
        <w:contextualSpacing w:val="0"/>
        <w:rPr>
          <w:sz w:val="22"/>
        </w:rPr>
      </w:pPr>
      <w:r w:rsidRPr="00154937">
        <w:rPr>
          <w:sz w:val="22"/>
        </w:rPr>
        <w:t>National level</w:t>
      </w:r>
      <w:r w:rsidR="00631FBD" w:rsidRPr="00154937">
        <w:rPr>
          <w:sz w:val="22"/>
        </w:rPr>
        <w:t xml:space="preserve">: </w:t>
      </w:r>
      <w:r w:rsidR="00631FBD" w:rsidRPr="00154937">
        <w:rPr>
          <w:i/>
          <w:iCs/>
          <w:sz w:val="22"/>
        </w:rPr>
        <w:t>National</w:t>
      </w:r>
      <w:r w:rsidR="00AD5F1A" w:rsidRPr="00154937">
        <w:rPr>
          <w:i/>
          <w:iCs/>
          <w:sz w:val="22"/>
        </w:rPr>
        <w:t xml:space="preserve"> Integrated Energy and Climate Change Plan </w:t>
      </w:r>
      <w:r w:rsidR="00AD5F1A" w:rsidRPr="00154937">
        <w:rPr>
          <w:sz w:val="22"/>
        </w:rPr>
        <w:t>(</w:t>
      </w:r>
      <w:r w:rsidR="00AA6AD9" w:rsidRPr="00154937">
        <w:rPr>
          <w:i/>
          <w:iCs/>
          <w:sz w:val="22"/>
        </w:rPr>
        <w:t>PNIESC),</w:t>
      </w:r>
      <w:r w:rsidR="00C42788" w:rsidRPr="00154937">
        <w:rPr>
          <w:rStyle w:val="Referinnotdesubsol"/>
          <w:sz w:val="22"/>
        </w:rPr>
        <w:footnoteReference w:id="7"/>
      </w:r>
      <w:r w:rsidRPr="00154937">
        <w:rPr>
          <w:sz w:val="22"/>
        </w:rPr>
        <w:t xml:space="preserve"> </w:t>
      </w:r>
      <w:r w:rsidR="00AD5F1A" w:rsidRPr="00813B8A">
        <w:rPr>
          <w:i/>
          <w:iCs/>
          <w:sz w:val="22"/>
        </w:rPr>
        <w:t>National Long-Term Renovation Strategy (SNRTL)</w:t>
      </w:r>
      <w:r w:rsidR="00D532A1" w:rsidRPr="00154937">
        <w:rPr>
          <w:rStyle w:val="Referinnotdesubsol"/>
          <w:sz w:val="22"/>
        </w:rPr>
        <w:footnoteReference w:id="8"/>
      </w:r>
    </w:p>
    <w:p w14:paraId="78EA6DF4" w14:textId="47C0EA6A" w:rsidR="00AA6AD9" w:rsidRPr="00813B8A" w:rsidRDefault="002E25BE" w:rsidP="00E00932">
      <w:pPr>
        <w:pStyle w:val="Listparagraf"/>
        <w:widowControl w:val="0"/>
        <w:numPr>
          <w:ilvl w:val="0"/>
          <w:numId w:val="22"/>
        </w:numPr>
        <w:suppressAutoHyphens/>
        <w:ind w:left="357" w:hanging="357"/>
        <w:contextualSpacing w:val="0"/>
        <w:rPr>
          <w:sz w:val="22"/>
        </w:rPr>
      </w:pPr>
      <w:r w:rsidRPr="00154937">
        <w:rPr>
          <w:sz w:val="22"/>
        </w:rPr>
        <w:t xml:space="preserve">EU level: </w:t>
      </w:r>
      <w:r w:rsidR="00AA6AD9" w:rsidRPr="00813B8A">
        <w:rPr>
          <w:i/>
          <w:iCs/>
          <w:sz w:val="22"/>
        </w:rPr>
        <w:t>Directive EU2024/1275</w:t>
      </w:r>
      <w:r w:rsidR="00955E46" w:rsidRPr="00154937">
        <w:rPr>
          <w:rStyle w:val="Referinnotdesubsol"/>
          <w:sz w:val="22"/>
        </w:rPr>
        <w:footnoteReference w:id="9"/>
      </w:r>
      <w:r w:rsidRPr="00154937">
        <w:rPr>
          <w:sz w:val="22"/>
        </w:rPr>
        <w:t xml:space="preserve">, </w:t>
      </w:r>
      <w:r w:rsidR="00987164" w:rsidRPr="00813B8A">
        <w:rPr>
          <w:i/>
          <w:iCs/>
          <w:sz w:val="22"/>
        </w:rPr>
        <w:t>European Green Deal</w:t>
      </w:r>
      <w:r w:rsidR="006D1357" w:rsidRPr="00154937">
        <w:rPr>
          <w:rStyle w:val="Referinnotdesubsol"/>
          <w:sz w:val="22"/>
        </w:rPr>
        <w:footnoteReference w:id="10"/>
      </w:r>
      <w:r w:rsidR="00987164" w:rsidRPr="00154937">
        <w:rPr>
          <w:sz w:val="22"/>
        </w:rPr>
        <w:t xml:space="preserve">, Fit </w:t>
      </w:r>
      <w:r w:rsidR="00987164" w:rsidRPr="00813B8A">
        <w:rPr>
          <w:i/>
          <w:iCs/>
          <w:sz w:val="22"/>
        </w:rPr>
        <w:t>for 55</w:t>
      </w:r>
      <w:r w:rsidR="00380095" w:rsidRPr="00154937">
        <w:rPr>
          <w:rStyle w:val="Referinnotdesubsol"/>
          <w:sz w:val="22"/>
        </w:rPr>
        <w:footnoteReference w:id="11"/>
      </w:r>
      <w:r w:rsidR="00987164" w:rsidRPr="00154937">
        <w:rPr>
          <w:sz w:val="22"/>
        </w:rPr>
        <w:t xml:space="preserve"> package</w:t>
      </w:r>
    </w:p>
    <w:p w14:paraId="119EA294" w14:textId="35AE60E7" w:rsidR="00AA6AD9" w:rsidRPr="00154937" w:rsidRDefault="00987164" w:rsidP="00E00932">
      <w:pPr>
        <w:pStyle w:val="Listparagraf"/>
        <w:widowControl w:val="0"/>
        <w:numPr>
          <w:ilvl w:val="0"/>
          <w:numId w:val="22"/>
        </w:numPr>
        <w:suppressAutoHyphens/>
        <w:ind w:left="357" w:hanging="357"/>
        <w:contextualSpacing w:val="0"/>
        <w:rPr>
          <w:sz w:val="22"/>
        </w:rPr>
      </w:pPr>
      <w:r w:rsidRPr="00154937">
        <w:rPr>
          <w:sz w:val="22"/>
        </w:rPr>
        <w:lastRenderedPageBreak/>
        <w:t xml:space="preserve">International level: </w:t>
      </w:r>
      <w:bookmarkStart w:id="40" w:name="_Hlk207018455"/>
      <w:r w:rsidR="00817611" w:rsidRPr="00154937">
        <w:rPr>
          <w:i/>
          <w:iCs/>
          <w:sz w:val="22"/>
        </w:rPr>
        <w:t>Net Zero by 2050</w:t>
      </w:r>
      <w:r w:rsidR="002D6146" w:rsidRPr="00154937">
        <w:rPr>
          <w:rStyle w:val="Referinnotdesubsol"/>
          <w:sz w:val="22"/>
        </w:rPr>
        <w:footnoteReference w:id="12"/>
      </w:r>
    </w:p>
    <w:bookmarkEnd w:id="40"/>
    <w:p w14:paraId="349CD3ED" w14:textId="77777777" w:rsidR="00AA6AD9" w:rsidRPr="00154937" w:rsidRDefault="00AA6AD9" w:rsidP="00362A8B">
      <w:pPr>
        <w:pStyle w:val="Listparagraf"/>
        <w:suppressAutoHyphens/>
        <w:ind w:left="0"/>
        <w:rPr>
          <w:sz w:val="22"/>
        </w:rPr>
      </w:pPr>
    </w:p>
    <w:p w14:paraId="2D5B9D42" w14:textId="5DD7AC82" w:rsidR="00882444" w:rsidRPr="00154937" w:rsidRDefault="00ED2C81" w:rsidP="008414DA">
      <w:pPr>
        <w:pStyle w:val="Listparagraf"/>
        <w:numPr>
          <w:ilvl w:val="0"/>
          <w:numId w:val="15"/>
        </w:numPr>
        <w:suppressAutoHyphens/>
        <w:spacing w:line="264" w:lineRule="auto"/>
        <w:ind w:hanging="540"/>
        <w:contextualSpacing w:val="0"/>
        <w:rPr>
          <w:sz w:val="22"/>
        </w:rPr>
      </w:pPr>
      <w:r w:rsidRPr="00154937">
        <w:rPr>
          <w:sz w:val="22"/>
        </w:rPr>
        <w:t xml:space="preserve">In order to complete the picture and analysis of the needs reflected in </w:t>
      </w:r>
      <w:r w:rsidR="00631FBD" w:rsidRPr="00154937">
        <w:rPr>
          <w:sz w:val="22"/>
        </w:rPr>
        <w:t>the above-</w:t>
      </w:r>
      <w:r w:rsidRPr="00154937">
        <w:rPr>
          <w:sz w:val="22"/>
        </w:rPr>
        <w:t xml:space="preserve">mentioned documents, information contained in the PR Centre document was used, as well as information on specific local </w:t>
      </w:r>
      <w:r w:rsidR="00631FBD" w:rsidRPr="00154937">
        <w:rPr>
          <w:sz w:val="22"/>
        </w:rPr>
        <w:t>needs</w:t>
      </w:r>
      <w:r w:rsidRPr="00154937">
        <w:rPr>
          <w:sz w:val="22"/>
        </w:rPr>
        <w:t xml:space="preserve"> collected directly from the funding applicants.</w:t>
      </w:r>
    </w:p>
    <w:p w14:paraId="6CD79936" w14:textId="77777777" w:rsidR="00054C64" w:rsidRPr="00154937" w:rsidRDefault="00054C64" w:rsidP="00054C64">
      <w:pPr>
        <w:pStyle w:val="Listparagraf"/>
        <w:suppressAutoHyphens/>
        <w:spacing w:line="264" w:lineRule="auto"/>
        <w:ind w:left="0"/>
        <w:contextualSpacing w:val="0"/>
        <w:rPr>
          <w:b/>
          <w:bCs/>
          <w:sz w:val="22"/>
        </w:rPr>
      </w:pPr>
      <w:bookmarkStart w:id="41" w:name="_Hlk207205206"/>
      <w:r w:rsidRPr="00154937">
        <w:rPr>
          <w:b/>
          <w:bCs/>
          <w:sz w:val="22"/>
        </w:rPr>
        <w:t>Summary of the response to the evaluation question</w:t>
      </w:r>
    </w:p>
    <w:p w14:paraId="11279795" w14:textId="7529800E" w:rsidR="002C5D88" w:rsidRPr="00154937" w:rsidRDefault="002C5D88" w:rsidP="002C5D88">
      <w:pPr>
        <w:pStyle w:val="Listparagraf"/>
        <w:numPr>
          <w:ilvl w:val="0"/>
          <w:numId w:val="15"/>
        </w:numPr>
        <w:suppressAutoHyphens/>
        <w:spacing w:line="264" w:lineRule="auto"/>
        <w:ind w:hanging="540"/>
        <w:contextualSpacing w:val="0"/>
        <w:rPr>
          <w:sz w:val="22"/>
        </w:rPr>
      </w:pPr>
      <w:r w:rsidRPr="00154937">
        <w:rPr>
          <w:sz w:val="22"/>
        </w:rPr>
        <w:t>The initial objectives of the intervention under Priority 3 – Energy efficiency in buildings continue to respond directly and substantially to the local needs identified at the level of national, European Union and international policies. The intervention retains its topicality and relevance, both from the perspective of local needs and in relation to the national commitments assumed. The objectives initially formulated do not require adjustments, as they continue to reflect an adequate and coherent response to the identified needs.</w:t>
      </w:r>
    </w:p>
    <w:bookmarkEnd w:id="41"/>
    <w:p w14:paraId="683C36E1" w14:textId="77777777" w:rsidR="00141CE1" w:rsidRPr="00154937" w:rsidRDefault="00141CE1" w:rsidP="009A0F1F">
      <w:pPr>
        <w:pStyle w:val="Listparagraf"/>
        <w:suppressAutoHyphens/>
        <w:ind w:left="0"/>
        <w:rPr>
          <w:sz w:val="22"/>
        </w:rPr>
      </w:pPr>
    </w:p>
    <w:p w14:paraId="54A00E57" w14:textId="7B68AC79" w:rsidR="00F87237" w:rsidRPr="00154937" w:rsidRDefault="001848BA" w:rsidP="009A0F1F">
      <w:pPr>
        <w:pStyle w:val="Listparagraf"/>
        <w:suppressAutoHyphens/>
        <w:ind w:left="0"/>
        <w:rPr>
          <w:b/>
          <w:bCs/>
          <w:sz w:val="22"/>
        </w:rPr>
      </w:pPr>
      <w:r w:rsidRPr="00154937">
        <w:rPr>
          <w:b/>
          <w:bCs/>
          <w:sz w:val="22"/>
        </w:rPr>
        <w:t>Evaluation findings</w:t>
      </w:r>
    </w:p>
    <w:p w14:paraId="4D00E34B" w14:textId="77777777" w:rsidR="00EE1528" w:rsidRPr="00154937" w:rsidRDefault="00EE1528" w:rsidP="009A0F1F">
      <w:pPr>
        <w:pStyle w:val="Listparagraf"/>
        <w:suppressAutoHyphens/>
        <w:ind w:left="0"/>
        <w:rPr>
          <w:b/>
          <w:bCs/>
          <w:sz w:val="22"/>
        </w:rPr>
      </w:pPr>
    </w:p>
    <w:p w14:paraId="43683922" w14:textId="54229983" w:rsidR="000B071E" w:rsidRPr="00154937" w:rsidRDefault="000B071E" w:rsidP="008414DA">
      <w:pPr>
        <w:pStyle w:val="Listparagraf"/>
        <w:numPr>
          <w:ilvl w:val="0"/>
          <w:numId w:val="15"/>
        </w:numPr>
        <w:suppressAutoHyphens/>
        <w:spacing w:line="264" w:lineRule="auto"/>
        <w:ind w:hanging="540"/>
        <w:contextualSpacing w:val="0"/>
        <w:rPr>
          <w:sz w:val="22"/>
        </w:rPr>
      </w:pPr>
      <w:r w:rsidRPr="00154937">
        <w:rPr>
          <w:sz w:val="22"/>
        </w:rPr>
        <w:t>Buildings are a major emitter of GHGs, and even if the statistics differ in this regard, the overall conclusion shows that a substantial reduction in energy consumption is needed as a key factor for decreasing emissions:</w:t>
      </w:r>
    </w:p>
    <w:p w14:paraId="1A16AAC7" w14:textId="59BE53D0" w:rsidR="00AA1E72" w:rsidRPr="00154937" w:rsidRDefault="009C77DB" w:rsidP="00AA1E72">
      <w:pPr>
        <w:pStyle w:val="Listparagraf"/>
        <w:numPr>
          <w:ilvl w:val="0"/>
          <w:numId w:val="15"/>
        </w:numPr>
        <w:suppressAutoHyphens/>
        <w:spacing w:line="264" w:lineRule="auto"/>
        <w:ind w:hanging="540"/>
        <w:contextualSpacing w:val="0"/>
        <w:rPr>
          <w:sz w:val="22"/>
        </w:rPr>
      </w:pPr>
      <w:r w:rsidRPr="00154937">
        <w:rPr>
          <w:sz w:val="22"/>
        </w:rPr>
        <w:t>According to the analyses included in the Centre Region Development Plan 2021-2027 and the Centre Region Programme 2021-2027, the Centre Region has made progress considered "modest" in reducing total energy consumption in the last decade. Thus, it is considered that although progress has been made in recent years for the energy rehabilitation of homes, the final energy consumption has decreased very little, while the needs and the possibility of saving are very high. In the case of public buildings, final energy consumption decreased by 4%, and in the case of housing, final energy consumption decreased by 8.4%. By 2021, 3.6% of residential buildings were thermally rehabilitated, and through Investment Priority 3.1.B of the ROP 2014-2020, approximately 1.5% of the area of public buildings in the region was rehabilitated in terms of energy efficiency.</w:t>
      </w:r>
    </w:p>
    <w:p w14:paraId="4C6CF448" w14:textId="5B53CEFE" w:rsidR="00A565A5" w:rsidRPr="00154937" w:rsidRDefault="00A565A5" w:rsidP="00701673">
      <w:pPr>
        <w:pStyle w:val="Listparagraf"/>
        <w:numPr>
          <w:ilvl w:val="0"/>
          <w:numId w:val="15"/>
        </w:numPr>
        <w:suppressAutoHyphens/>
        <w:spacing w:line="264" w:lineRule="auto"/>
        <w:ind w:hanging="540"/>
        <w:contextualSpacing w:val="0"/>
        <w:rPr>
          <w:sz w:val="22"/>
        </w:rPr>
      </w:pPr>
      <w:r w:rsidRPr="00154937">
        <w:rPr>
          <w:sz w:val="22"/>
        </w:rPr>
        <w:t xml:space="preserve">In the opinion of the evaluators, compared to the targets set in the </w:t>
      </w:r>
      <w:r w:rsidR="00631FBD" w:rsidRPr="00154937">
        <w:rPr>
          <w:sz w:val="22"/>
        </w:rPr>
        <w:t>strategic documents mentioned</w:t>
      </w:r>
      <w:r w:rsidRPr="00154937">
        <w:rPr>
          <w:sz w:val="22"/>
        </w:rPr>
        <w:t>, the percentage of 4% is indeed relatively low, while the percentage of 8.4% is aligned with the targets of 9% set by the PNIESC and SNRTL for the decade 2020-2030.</w:t>
      </w:r>
    </w:p>
    <w:p w14:paraId="14D6F193" w14:textId="77777777" w:rsidR="007525F9" w:rsidRPr="00154937" w:rsidRDefault="007525F9" w:rsidP="00BE5D0B">
      <w:pPr>
        <w:pStyle w:val="Listparagraf"/>
        <w:spacing w:before="0" w:after="0" w:line="264" w:lineRule="auto"/>
        <w:ind w:left="0"/>
        <w:jc w:val="left"/>
        <w:rPr>
          <w:b/>
          <w:bCs/>
          <w:sz w:val="22"/>
        </w:rPr>
      </w:pPr>
    </w:p>
    <w:p w14:paraId="7B1828E6" w14:textId="77777777" w:rsidR="007525F9" w:rsidRPr="00154937" w:rsidRDefault="007525F9" w:rsidP="00BE5D0B">
      <w:pPr>
        <w:pStyle w:val="Listparagraf"/>
        <w:spacing w:before="0" w:after="0" w:line="264" w:lineRule="auto"/>
        <w:ind w:left="0"/>
        <w:jc w:val="left"/>
        <w:rPr>
          <w:b/>
          <w:bCs/>
          <w:sz w:val="22"/>
        </w:rPr>
      </w:pPr>
    </w:p>
    <w:p w14:paraId="37ABFB1C" w14:textId="77777777" w:rsidR="004B7A9E" w:rsidRPr="00154937" w:rsidRDefault="004B7A9E" w:rsidP="009A0F1F">
      <w:pPr>
        <w:pStyle w:val="Listparagraf"/>
        <w:suppressAutoHyphens/>
        <w:ind w:left="0"/>
        <w:rPr>
          <w:b/>
          <w:bCs/>
          <w:sz w:val="22"/>
        </w:rPr>
        <w:sectPr w:rsidR="004B7A9E" w:rsidRPr="00154937" w:rsidSect="00F751C2">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440" w:header="144" w:footer="432" w:gutter="0"/>
          <w:cols w:space="708"/>
          <w:docGrid w:linePitch="360"/>
        </w:sectPr>
      </w:pPr>
    </w:p>
    <w:p w14:paraId="475D0C2A" w14:textId="5FEBBC84" w:rsidR="00794C3B" w:rsidRPr="00813B8A" w:rsidRDefault="00BB497F" w:rsidP="00BB497F">
      <w:pPr>
        <w:pStyle w:val="Legend"/>
        <w:rPr>
          <w:rFonts w:cstheme="minorHAnsi"/>
          <w:b w:val="0"/>
          <w:bCs w:val="0"/>
          <w:sz w:val="22"/>
          <w:szCs w:val="22"/>
          <w:lang w:val="en-US"/>
        </w:rPr>
      </w:pPr>
      <w:bookmarkStart w:id="42" w:name="_Toc211449702"/>
      <w:bookmarkStart w:id="43" w:name="_Toc211450169"/>
      <w:r w:rsidRPr="00154937">
        <w:rPr>
          <w:sz w:val="22"/>
          <w:szCs w:val="22"/>
          <w:lang w:val="en-US"/>
        </w:rPr>
        <w:lastRenderedPageBreak/>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00B0081D" w:rsidRPr="00813B8A">
        <w:rPr>
          <w:sz w:val="22"/>
          <w:szCs w:val="22"/>
          <w:lang w:val="en-US"/>
        </w:rPr>
        <w:t>7</w:t>
      </w:r>
      <w:r w:rsidRPr="00813B8A">
        <w:rPr>
          <w:sz w:val="22"/>
          <w:szCs w:val="22"/>
          <w:lang w:val="en-US"/>
        </w:rPr>
        <w:fldChar w:fldCharType="end"/>
      </w:r>
      <w:r w:rsidRPr="00154937">
        <w:rPr>
          <w:sz w:val="22"/>
          <w:szCs w:val="22"/>
          <w:lang w:val="en-US"/>
        </w:rPr>
        <w:t xml:space="preserve">. </w:t>
      </w:r>
      <w:r w:rsidR="00390688" w:rsidRPr="00813B8A">
        <w:rPr>
          <w:rFonts w:cstheme="minorHAnsi"/>
          <w:sz w:val="22"/>
          <w:szCs w:val="22"/>
          <w:lang w:val="en-US"/>
        </w:rPr>
        <w:t>Aligning the PR Center's intervention with objectives and directions in strategic documents</w:t>
      </w:r>
      <w:bookmarkEnd w:id="42"/>
      <w:bookmarkEnd w:id="43"/>
    </w:p>
    <w:tbl>
      <w:tblPr>
        <w:tblStyle w:val="Tabelgril2-Accentuare1"/>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04"/>
        <w:gridCol w:w="2694"/>
        <w:gridCol w:w="2410"/>
        <w:gridCol w:w="2267"/>
        <w:gridCol w:w="4169"/>
      </w:tblGrid>
      <w:tr w:rsidR="00EB0C19" w:rsidRPr="00154937" w14:paraId="428F7562" w14:textId="77777777" w:rsidTr="006A07FB">
        <w:trPr>
          <w:cnfStyle w:val="100000000000" w:firstRow="1" w:lastRow="0" w:firstColumn="0" w:lastColumn="0" w:oddVBand="0" w:evenVBand="0" w:oddHBand="0" w:evenHBand="0" w:firstRowFirstColumn="0" w:firstRowLastColumn="0" w:lastRowFirstColumn="0" w:lastRowLastColumn="0"/>
          <w:trHeight w:val="646"/>
          <w:tblHeader/>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uto"/>
              <w:bottom w:val="single" w:sz="4" w:space="0" w:color="auto"/>
              <w:right w:val="single" w:sz="4" w:space="0" w:color="auto"/>
            </w:tcBorders>
            <w:shd w:val="clear" w:color="auto" w:fill="F6FEB2" w:themeFill="accent4" w:themeFillTint="66"/>
            <w:vAlign w:val="center"/>
          </w:tcPr>
          <w:p w14:paraId="2D9A4732" w14:textId="18FE4D5B" w:rsidR="00EB0C19" w:rsidRPr="00813B8A" w:rsidRDefault="00813B8A">
            <w:pPr>
              <w:pStyle w:val="Listparagraf"/>
              <w:suppressAutoHyphens/>
              <w:ind w:left="0"/>
              <w:jc w:val="center"/>
              <w:rPr>
                <w:szCs w:val="20"/>
              </w:rPr>
            </w:pPr>
            <w:r w:rsidRPr="00813B8A">
              <w:rPr>
                <w:szCs w:val="20"/>
              </w:rPr>
              <w:t xml:space="preserve">STRATEGIC </w:t>
            </w:r>
            <w:r w:rsidR="00EB0C19" w:rsidRPr="00813B8A">
              <w:rPr>
                <w:szCs w:val="20"/>
              </w:rPr>
              <w:t xml:space="preserve">DOCUMENT </w:t>
            </w:r>
          </w:p>
        </w:tc>
        <w:tc>
          <w:tcPr>
            <w:tcW w:w="4138" w:type="pct"/>
            <w:gridSpan w:val="4"/>
            <w:tcBorders>
              <w:top w:val="single" w:sz="4" w:space="0" w:color="auto"/>
              <w:left w:val="single" w:sz="4" w:space="0" w:color="auto"/>
              <w:bottom w:val="single" w:sz="4" w:space="0" w:color="auto"/>
            </w:tcBorders>
            <w:shd w:val="clear" w:color="auto" w:fill="F6FEB2" w:themeFill="accent4" w:themeFillTint="66"/>
            <w:vAlign w:val="center"/>
          </w:tcPr>
          <w:p w14:paraId="74CE5983" w14:textId="430668F5" w:rsidR="00EB0C19" w:rsidRPr="00154937" w:rsidRDefault="00C3618E">
            <w:pPr>
              <w:pStyle w:val="Listparagraf"/>
              <w:suppressAutoHyphens/>
              <w:ind w:left="0"/>
              <w:jc w:val="center"/>
              <w:cnfStyle w:val="100000000000" w:firstRow="1" w:lastRow="0" w:firstColumn="0" w:lastColumn="0" w:oddVBand="0" w:evenVBand="0" w:oddHBand="0" w:evenHBand="0" w:firstRowFirstColumn="0" w:firstRowLastColumn="0" w:lastRowFirstColumn="0" w:lastRowLastColumn="0"/>
              <w:rPr>
                <w:szCs w:val="20"/>
              </w:rPr>
            </w:pPr>
            <w:r w:rsidRPr="00154937">
              <w:rPr>
                <w:szCs w:val="20"/>
              </w:rPr>
              <w:t>OBJECTIVES AND DIRECTIONS OF ACTION</w:t>
            </w:r>
          </w:p>
        </w:tc>
      </w:tr>
      <w:tr w:rsidR="00BA77F7" w:rsidRPr="00154937" w14:paraId="23EC9F21" w14:textId="77777777" w:rsidTr="006A07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uto"/>
              <w:bottom w:val="single" w:sz="4" w:space="0" w:color="auto"/>
              <w:right w:val="single" w:sz="4" w:space="0" w:color="auto"/>
            </w:tcBorders>
          </w:tcPr>
          <w:p w14:paraId="54BBF502" w14:textId="77777777" w:rsidR="00EB0C19" w:rsidRPr="00154937" w:rsidRDefault="00EB0C19">
            <w:pPr>
              <w:pStyle w:val="Listparagraf"/>
              <w:suppressAutoHyphens/>
              <w:ind w:left="0"/>
              <w:rPr>
                <w:szCs w:val="20"/>
              </w:rPr>
            </w:pPr>
          </w:p>
        </w:tc>
        <w:tc>
          <w:tcPr>
            <w:tcW w:w="966" w:type="pct"/>
            <w:tcBorders>
              <w:top w:val="single" w:sz="4" w:space="0" w:color="auto"/>
              <w:left w:val="single" w:sz="4" w:space="0" w:color="auto"/>
              <w:bottom w:val="single" w:sz="4" w:space="0" w:color="auto"/>
              <w:right w:val="single" w:sz="4" w:space="0" w:color="auto"/>
            </w:tcBorders>
          </w:tcPr>
          <w:p w14:paraId="49B33A26" w14:textId="71AF81D0" w:rsidR="00EB0C19" w:rsidRPr="00154937" w:rsidRDefault="00EB0C19">
            <w:pPr>
              <w:pStyle w:val="Listparagraf"/>
              <w:suppressAutoHyphens/>
              <w:ind w:left="0"/>
              <w:jc w:val="left"/>
              <w:cnfStyle w:val="100000000000" w:firstRow="1" w:lastRow="0" w:firstColumn="0" w:lastColumn="0" w:oddVBand="0" w:evenVBand="0" w:oddHBand="0" w:evenHBand="0" w:firstRowFirstColumn="0" w:firstRowLastColumn="0" w:lastRowFirstColumn="0" w:lastRowLastColumn="0"/>
              <w:rPr>
                <w:szCs w:val="20"/>
              </w:rPr>
            </w:pPr>
            <w:r w:rsidRPr="00154937">
              <w:rPr>
                <w:szCs w:val="20"/>
              </w:rPr>
              <w:t>Reducing energy consumption</w:t>
            </w:r>
          </w:p>
        </w:tc>
        <w:tc>
          <w:tcPr>
            <w:tcW w:w="864" w:type="pct"/>
            <w:tcBorders>
              <w:top w:val="single" w:sz="4" w:space="0" w:color="auto"/>
              <w:left w:val="single" w:sz="4" w:space="0" w:color="auto"/>
              <w:bottom w:val="single" w:sz="4" w:space="0" w:color="auto"/>
              <w:right w:val="single" w:sz="4" w:space="0" w:color="auto"/>
            </w:tcBorders>
          </w:tcPr>
          <w:p w14:paraId="7BCA9745" w14:textId="7513EFD0" w:rsidR="00EB0C19" w:rsidRPr="00154937" w:rsidRDefault="00EB0C19">
            <w:pPr>
              <w:pStyle w:val="Listparagraf"/>
              <w:suppressAutoHyphens/>
              <w:ind w:left="0"/>
              <w:jc w:val="left"/>
              <w:cnfStyle w:val="100000000000" w:firstRow="1" w:lastRow="0" w:firstColumn="0" w:lastColumn="0" w:oddVBand="0" w:evenVBand="0" w:oddHBand="0" w:evenHBand="0" w:firstRowFirstColumn="0" w:firstRowLastColumn="0" w:lastRowFirstColumn="0" w:lastRowLastColumn="0"/>
              <w:rPr>
                <w:szCs w:val="20"/>
              </w:rPr>
            </w:pPr>
            <w:r w:rsidRPr="00154937">
              <w:rPr>
                <w:szCs w:val="20"/>
              </w:rPr>
              <w:t>Reducing GHG emissions</w:t>
            </w:r>
          </w:p>
        </w:tc>
        <w:tc>
          <w:tcPr>
            <w:tcW w:w="813" w:type="pct"/>
            <w:tcBorders>
              <w:top w:val="single" w:sz="4" w:space="0" w:color="auto"/>
              <w:left w:val="single" w:sz="4" w:space="0" w:color="auto"/>
              <w:bottom w:val="single" w:sz="4" w:space="0" w:color="auto"/>
              <w:right w:val="single" w:sz="4" w:space="0" w:color="auto"/>
            </w:tcBorders>
          </w:tcPr>
          <w:p w14:paraId="261A3F9C" w14:textId="18E3E418" w:rsidR="00EB0C19" w:rsidRPr="00154937" w:rsidRDefault="00EB0C19">
            <w:pPr>
              <w:pStyle w:val="Listparagraf"/>
              <w:suppressAutoHyphens/>
              <w:ind w:left="0"/>
              <w:jc w:val="left"/>
              <w:cnfStyle w:val="100000000000" w:firstRow="1" w:lastRow="0" w:firstColumn="0" w:lastColumn="0" w:oddVBand="0" w:evenVBand="0" w:oddHBand="0" w:evenHBand="0" w:firstRowFirstColumn="0" w:firstRowLastColumn="0" w:lastRowFirstColumn="0" w:lastRowLastColumn="0"/>
              <w:rPr>
                <w:szCs w:val="20"/>
              </w:rPr>
            </w:pPr>
            <w:r w:rsidRPr="00154937">
              <w:rPr>
                <w:szCs w:val="20"/>
              </w:rPr>
              <w:t>Building renovation rate</w:t>
            </w:r>
          </w:p>
        </w:tc>
        <w:tc>
          <w:tcPr>
            <w:tcW w:w="1495" w:type="pct"/>
            <w:tcBorders>
              <w:top w:val="single" w:sz="4" w:space="0" w:color="auto"/>
              <w:left w:val="single" w:sz="4" w:space="0" w:color="auto"/>
              <w:bottom w:val="single" w:sz="4" w:space="0" w:color="auto"/>
            </w:tcBorders>
          </w:tcPr>
          <w:p w14:paraId="5806FBCB" w14:textId="79B224FD" w:rsidR="00EB0C19" w:rsidRPr="00154937" w:rsidRDefault="00EB0C19">
            <w:pPr>
              <w:pStyle w:val="Listparagraf"/>
              <w:suppressAutoHyphens/>
              <w:ind w:left="0"/>
              <w:jc w:val="left"/>
              <w:cnfStyle w:val="100000000000" w:firstRow="1" w:lastRow="0" w:firstColumn="0" w:lastColumn="0" w:oddVBand="0" w:evenVBand="0" w:oddHBand="0" w:evenHBand="0" w:firstRowFirstColumn="0" w:firstRowLastColumn="0" w:lastRowFirstColumn="0" w:lastRowLastColumn="0"/>
              <w:rPr>
                <w:szCs w:val="20"/>
              </w:rPr>
            </w:pPr>
            <w:r w:rsidRPr="00154937">
              <w:rPr>
                <w:szCs w:val="20"/>
              </w:rPr>
              <w:t>Key directions of action</w:t>
            </w:r>
          </w:p>
        </w:tc>
      </w:tr>
      <w:tr w:rsidR="000B4A01" w:rsidRPr="00154937" w14:paraId="3E7AD379" w14:textId="77777777" w:rsidTr="006A07FB">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uto"/>
            </w:tcBorders>
            <w:shd w:val="clear" w:color="auto" w:fill="E6E6E6" w:themeFill="accent3"/>
          </w:tcPr>
          <w:p w14:paraId="6D9DE0FC" w14:textId="7788FE88" w:rsidR="00EB0C19" w:rsidRPr="00154937" w:rsidRDefault="00EB0C19">
            <w:pPr>
              <w:pStyle w:val="Listparagraf"/>
              <w:suppressAutoHyphens/>
              <w:ind w:left="0"/>
              <w:rPr>
                <w:szCs w:val="20"/>
              </w:rPr>
            </w:pPr>
            <w:r w:rsidRPr="00154937">
              <w:rPr>
                <w:szCs w:val="20"/>
              </w:rPr>
              <w:t>PNIESC</w:t>
            </w:r>
          </w:p>
        </w:tc>
        <w:tc>
          <w:tcPr>
            <w:tcW w:w="966" w:type="pct"/>
            <w:tcBorders>
              <w:top w:val="single" w:sz="4" w:space="0" w:color="auto"/>
            </w:tcBorders>
            <w:shd w:val="clear" w:color="auto" w:fill="E6E6E6" w:themeFill="accent3"/>
          </w:tcPr>
          <w:p w14:paraId="5CCD064D" w14:textId="769EE97B"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9% decrease in primary energy consumption in 2030 compared to 2022.</w:t>
            </w:r>
          </w:p>
        </w:tc>
        <w:tc>
          <w:tcPr>
            <w:tcW w:w="864" w:type="pct"/>
            <w:tcBorders>
              <w:top w:val="single" w:sz="4" w:space="0" w:color="auto"/>
            </w:tcBorders>
            <w:shd w:val="clear" w:color="auto" w:fill="E6E6E6" w:themeFill="accent3"/>
          </w:tcPr>
          <w:p w14:paraId="4077A166" w14:textId="75A245CD"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Cadiz sector: 24% reduction in GHG emissions in 2030 compared to 2022</w:t>
            </w:r>
          </w:p>
        </w:tc>
        <w:tc>
          <w:tcPr>
            <w:tcW w:w="813" w:type="pct"/>
            <w:tcBorders>
              <w:top w:val="single" w:sz="4" w:space="0" w:color="auto"/>
            </w:tcBorders>
            <w:shd w:val="clear" w:color="auto" w:fill="E6E6E6" w:themeFill="accent3"/>
          </w:tcPr>
          <w:p w14:paraId="48778F56" w14:textId="77777777" w:rsidR="00EB0C19" w:rsidRPr="00154937" w:rsidRDefault="00EB0C19">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tcBorders>
              <w:top w:val="single" w:sz="4" w:space="0" w:color="auto"/>
            </w:tcBorders>
            <w:shd w:val="clear" w:color="auto" w:fill="E6E6E6" w:themeFill="accent3"/>
          </w:tcPr>
          <w:p w14:paraId="67C12330" w14:textId="687B0E3E" w:rsidR="00EB0C19" w:rsidRPr="00154937" w:rsidRDefault="00EB0C19">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Increasing the share of renewables in final consumption (by increasing the installed capacity to produce energy from wind and solar sources, using heat pump-based technologies for the heating and cooling process, energy storage)</w:t>
            </w:r>
          </w:p>
          <w:p w14:paraId="17D2D491" w14:textId="77777777" w:rsidR="00EB0C19" w:rsidRPr="00154937" w:rsidRDefault="00EB0C19">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Combating energy poverty</w:t>
            </w:r>
          </w:p>
          <w:p w14:paraId="2DC2A272" w14:textId="044A79A2" w:rsidR="00EB0C19" w:rsidRPr="00154937" w:rsidRDefault="00EB0C19">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Increase the share of NZEB buildings to 1% by 2030 (in terms of number of sqm)</w:t>
            </w:r>
          </w:p>
        </w:tc>
      </w:tr>
      <w:tr w:rsidR="000B4A01" w:rsidRPr="00154937" w14:paraId="25015187" w14:textId="77777777" w:rsidTr="006A07FB">
        <w:tc>
          <w:tcPr>
            <w:cnfStyle w:val="001000000000" w:firstRow="0" w:lastRow="0" w:firstColumn="1" w:lastColumn="0" w:oddVBand="0" w:evenVBand="0" w:oddHBand="0" w:evenHBand="0" w:firstRowFirstColumn="0" w:firstRowLastColumn="0" w:lastRowFirstColumn="0" w:lastRowLastColumn="0"/>
            <w:tcW w:w="862" w:type="pct"/>
          </w:tcPr>
          <w:p w14:paraId="18CE0390" w14:textId="77777777" w:rsidR="00EB0C19" w:rsidRPr="00154937" w:rsidRDefault="00EB0C19">
            <w:pPr>
              <w:pStyle w:val="Listparagraf"/>
              <w:suppressAutoHyphens/>
              <w:ind w:left="0"/>
              <w:jc w:val="left"/>
              <w:rPr>
                <w:b w:val="0"/>
                <w:bCs w:val="0"/>
                <w:szCs w:val="20"/>
              </w:rPr>
            </w:pPr>
            <w:r w:rsidRPr="00154937">
              <w:rPr>
                <w:szCs w:val="20"/>
              </w:rPr>
              <w:t>SNRTL</w:t>
            </w:r>
          </w:p>
          <w:p w14:paraId="377C6EF7" w14:textId="54042D40" w:rsidR="00EB0C19" w:rsidRPr="00154937" w:rsidRDefault="00EB0C19">
            <w:pPr>
              <w:pStyle w:val="Listparagraf"/>
              <w:suppressAutoHyphens/>
              <w:ind w:left="0"/>
              <w:jc w:val="left"/>
              <w:rPr>
                <w:b w:val="0"/>
                <w:bCs w:val="0"/>
                <w:szCs w:val="20"/>
              </w:rPr>
            </w:pPr>
            <w:r w:rsidRPr="00154937">
              <w:rPr>
                <w:szCs w:val="20"/>
              </w:rPr>
              <w:t>(according to Scenario 2, the recommended one)</w:t>
            </w:r>
          </w:p>
        </w:tc>
        <w:tc>
          <w:tcPr>
            <w:tcW w:w="966" w:type="pct"/>
          </w:tcPr>
          <w:p w14:paraId="3BB9C9D4" w14:textId="7F9783B4"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9% decrease in final energy consumption in 2030 compared to 2020</w:t>
            </w:r>
          </w:p>
        </w:tc>
        <w:tc>
          <w:tcPr>
            <w:tcW w:w="864" w:type="pct"/>
          </w:tcPr>
          <w:p w14:paraId="6180AA86" w14:textId="0EFA4553"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24% reduction in GHG emissions in 2030 compared to 2020</w:t>
            </w:r>
          </w:p>
        </w:tc>
        <w:tc>
          <w:tcPr>
            <w:tcW w:w="813" w:type="pct"/>
          </w:tcPr>
          <w:p w14:paraId="20799BE1" w14:textId="77777777"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Gradual increase from 0.69% to 3.39% </w:t>
            </w:r>
          </w:p>
          <w:p w14:paraId="201AAEB9" w14:textId="77777777"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tcPr>
          <w:p w14:paraId="7117FDB3" w14:textId="36B4C87A" w:rsidR="00EB0C19" w:rsidRPr="00154937" w:rsidRDefault="00EB0C19">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Expanding the use of renewable energy sources</w:t>
            </w:r>
          </w:p>
          <w:p w14:paraId="257E20C4" w14:textId="3397EF1A" w:rsidR="00EB0C19" w:rsidRPr="00154937" w:rsidRDefault="00EB0C19">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Reducing the level of energy poverty</w:t>
            </w:r>
          </w:p>
          <w:p w14:paraId="2912D790" w14:textId="14D4ADD3" w:rsidR="00EB0C19" w:rsidRPr="00154937" w:rsidRDefault="00EB0C1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154937">
              <w:rPr>
                <w:rFonts w:eastAsiaTheme="minorHAnsi"/>
                <w:szCs w:val="20"/>
              </w:rPr>
              <w:t xml:space="preserve">Building renovations should be </w:t>
            </w:r>
            <w:r w:rsidR="00740EC5" w:rsidRPr="00154937">
              <w:rPr>
                <w:rFonts w:eastAsiaTheme="minorHAnsi"/>
                <w:szCs w:val="20"/>
              </w:rPr>
              <w:t>prioritized</w:t>
            </w:r>
            <w:r w:rsidRPr="00154937">
              <w:rPr>
                <w:rFonts w:eastAsiaTheme="minorHAnsi"/>
                <w:szCs w:val="20"/>
              </w:rPr>
              <w:t>, based on cumulative, technical, economic and social criteria, starting with the lowest performing buildings (those that consume the most energy), with high occupancy rates (and expectations that these buildings will be occupied for the next decade or two decades) and those that require relatively low investment for structural and safety improvements. This prioritization involves planning actions by local authorities and interdisciplinary analyses.</w:t>
            </w:r>
          </w:p>
          <w:p w14:paraId="52E47BF7" w14:textId="144EC3AE" w:rsidR="00EB0C19" w:rsidRPr="00154937" w:rsidRDefault="00740EC5">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154937">
              <w:rPr>
                <w:rFonts w:eastAsiaTheme="minorHAnsi"/>
                <w:szCs w:val="20"/>
              </w:rPr>
              <w:lastRenderedPageBreak/>
              <w:t>Incentivizing</w:t>
            </w:r>
            <w:r w:rsidR="00EB0C19" w:rsidRPr="00154937">
              <w:rPr>
                <w:rFonts w:eastAsiaTheme="minorHAnsi"/>
                <w:szCs w:val="20"/>
              </w:rPr>
              <w:t xml:space="preserve"> cost-effective, in-depth renovation of buildings </w:t>
            </w:r>
          </w:p>
          <w:p w14:paraId="2274859A" w14:textId="77777777" w:rsidR="00EB0C19" w:rsidRPr="00154937" w:rsidRDefault="00EB0C1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p>
          <w:p w14:paraId="22F4E10C" w14:textId="37E15153" w:rsidR="00EB0C19" w:rsidRPr="00154937" w:rsidRDefault="00EB0C1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154937">
              <w:rPr>
                <w:rFonts w:eastAsiaTheme="minorHAnsi"/>
                <w:szCs w:val="20"/>
              </w:rPr>
              <w:t xml:space="preserve">Renovation of 8.25 million sqm (26%) of public buildings by 2030, 52% by 2040 and 100% by 2050 </w:t>
            </w:r>
          </w:p>
          <w:p w14:paraId="276A5FC1" w14:textId="77777777" w:rsidR="00EB0C19" w:rsidRPr="00154937" w:rsidRDefault="00EB0C1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p>
          <w:p w14:paraId="3AADB318" w14:textId="561E9D57" w:rsidR="00EB0C19" w:rsidRPr="00154937" w:rsidRDefault="00EB0C19">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154937">
              <w:rPr>
                <w:rFonts w:eastAsiaTheme="minorHAnsi"/>
                <w:szCs w:val="20"/>
              </w:rPr>
              <w:t>BMS-equipped buildings – 18% by 2030</w:t>
            </w:r>
          </w:p>
        </w:tc>
      </w:tr>
      <w:tr w:rsidR="00BA77F7" w:rsidRPr="00154937" w14:paraId="67F5E00C" w14:textId="77777777" w:rsidTr="006A07FB">
        <w:tc>
          <w:tcPr>
            <w:cnfStyle w:val="001000000000" w:firstRow="0" w:lastRow="0" w:firstColumn="1" w:lastColumn="0" w:oddVBand="0" w:evenVBand="0" w:oddHBand="0" w:evenHBand="0" w:firstRowFirstColumn="0" w:firstRowLastColumn="0" w:lastRowFirstColumn="0" w:lastRowLastColumn="0"/>
            <w:tcW w:w="862" w:type="pct"/>
            <w:shd w:val="clear" w:color="auto" w:fill="E6E6E6" w:themeFill="accent3"/>
          </w:tcPr>
          <w:p w14:paraId="29C173AA" w14:textId="004BEBA5" w:rsidR="00EB0C19" w:rsidRPr="00154937" w:rsidRDefault="00EB0C19">
            <w:pPr>
              <w:pStyle w:val="Listparagraf"/>
              <w:suppressAutoHyphens/>
              <w:ind w:left="0"/>
              <w:rPr>
                <w:szCs w:val="20"/>
              </w:rPr>
            </w:pPr>
            <w:r w:rsidRPr="00154937">
              <w:rPr>
                <w:szCs w:val="20"/>
              </w:rPr>
              <w:lastRenderedPageBreak/>
              <w:t>Fit for 55 Package</w:t>
            </w:r>
          </w:p>
        </w:tc>
        <w:tc>
          <w:tcPr>
            <w:tcW w:w="966" w:type="pct"/>
            <w:shd w:val="clear" w:color="auto" w:fill="E6E6E6" w:themeFill="accent3"/>
          </w:tcPr>
          <w:p w14:paraId="7D7EF7FA" w14:textId="77777777"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c>
          <w:tcPr>
            <w:tcW w:w="864" w:type="pct"/>
            <w:shd w:val="clear" w:color="auto" w:fill="E6E6E6" w:themeFill="accent3"/>
          </w:tcPr>
          <w:p w14:paraId="0AFC2D02" w14:textId="35A5B613"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55% reduction by 2030, compared to 1990.</w:t>
            </w:r>
          </w:p>
        </w:tc>
        <w:tc>
          <w:tcPr>
            <w:tcW w:w="813" w:type="pct"/>
            <w:shd w:val="clear" w:color="auto" w:fill="E6E6E6" w:themeFill="accent3"/>
          </w:tcPr>
          <w:p w14:paraId="07574A85" w14:textId="77777777"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shd w:val="clear" w:color="auto" w:fill="E6E6E6" w:themeFill="accent3"/>
          </w:tcPr>
          <w:p w14:paraId="3AD28AE9" w14:textId="77777777" w:rsidR="00EB0C19" w:rsidRPr="00154937" w:rsidRDefault="00EB0C1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r>
      <w:tr w:rsidR="000B4A01" w:rsidRPr="00154937" w14:paraId="7F825D18" w14:textId="77777777" w:rsidTr="006A07FB">
        <w:tc>
          <w:tcPr>
            <w:cnfStyle w:val="001000000000" w:firstRow="0" w:lastRow="0" w:firstColumn="1" w:lastColumn="0" w:oddVBand="0" w:evenVBand="0" w:oddHBand="0" w:evenHBand="0" w:firstRowFirstColumn="0" w:firstRowLastColumn="0" w:lastRowFirstColumn="0" w:lastRowLastColumn="0"/>
            <w:tcW w:w="862" w:type="pct"/>
          </w:tcPr>
          <w:p w14:paraId="4E3921B0" w14:textId="1669CD17" w:rsidR="00EB0C19" w:rsidRPr="00154937" w:rsidRDefault="00EB0C19">
            <w:pPr>
              <w:pStyle w:val="Listparagraf"/>
              <w:suppressAutoHyphens/>
              <w:ind w:left="0"/>
              <w:jc w:val="left"/>
              <w:rPr>
                <w:szCs w:val="20"/>
              </w:rPr>
            </w:pPr>
            <w:r w:rsidRPr="00154937">
              <w:rPr>
                <w:szCs w:val="20"/>
              </w:rPr>
              <w:t>EU Directive 2024/1275</w:t>
            </w:r>
          </w:p>
        </w:tc>
        <w:tc>
          <w:tcPr>
            <w:tcW w:w="966" w:type="pct"/>
          </w:tcPr>
          <w:p w14:paraId="00CE3788" w14:textId="63F23C35" w:rsidR="00EB0C19" w:rsidRPr="00154937" w:rsidRDefault="00D55233">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average annual primary energy consumption in kWh/sqm of the entire residential building stock decreases by at least 16% compared to 2020 by 2030;</w:t>
            </w:r>
          </w:p>
        </w:tc>
        <w:tc>
          <w:tcPr>
            <w:tcW w:w="864" w:type="pct"/>
          </w:tcPr>
          <w:p w14:paraId="023500AD" w14:textId="77777777" w:rsidR="00EB0C19" w:rsidRPr="00154937" w:rsidRDefault="00EB0C19">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p>
        </w:tc>
        <w:tc>
          <w:tcPr>
            <w:tcW w:w="813" w:type="pct"/>
          </w:tcPr>
          <w:p w14:paraId="46679D07" w14:textId="1FFEA64C" w:rsidR="00EB0C19" w:rsidRPr="00154937" w:rsidRDefault="00AB776D">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weighted annual rate of energy renovations is consistently low at around 1%. At the current rate, decarbonizing the construction sector would take centuries. Activating and supporting the renovation of buildings is therefore a key objective.</w:t>
            </w:r>
          </w:p>
        </w:tc>
        <w:tc>
          <w:tcPr>
            <w:tcW w:w="1495" w:type="pct"/>
          </w:tcPr>
          <w:p w14:paraId="0FCF302D" w14:textId="7FABC346" w:rsidR="009A3887" w:rsidRPr="00154937" w:rsidRDefault="00CB000A">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Subsidies for fossil fuel boilers are banned from </w:t>
            </w:r>
            <w:r w:rsidR="00631FBD" w:rsidRPr="00154937">
              <w:rPr>
                <w:szCs w:val="20"/>
              </w:rPr>
              <w:t>2025,</w:t>
            </w:r>
            <w:r w:rsidRPr="00154937">
              <w:rPr>
                <w:szCs w:val="20"/>
              </w:rPr>
              <w:t xml:space="preserve"> and electrification (e.g. heat pumps) is promoted.</w:t>
            </w:r>
          </w:p>
          <w:p w14:paraId="4B445DA7" w14:textId="77777777" w:rsidR="009A3887" w:rsidRPr="00154937" w:rsidRDefault="00F2747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Union's increased climate and energy ambition requires a new vision for buildings: zero-emission building with very low energy demand, zero on-site fossil fuel emissions and zero or very low operational greenhouse gas emissions. All new buildings should be zero-emission buildings by 2030, and existing buildings should be converted to zero-emission buildings by 2050.</w:t>
            </w:r>
          </w:p>
          <w:p w14:paraId="0FFFF304" w14:textId="06D214F1" w:rsidR="00F27479" w:rsidRPr="00154937" w:rsidRDefault="00F27479">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Solar PV and solar thermal technologies, including in combination with energy storage, should be deployed quickly to benefit both the climate and the financial situation of citizens and businesses.</w:t>
            </w:r>
          </w:p>
        </w:tc>
      </w:tr>
      <w:tr w:rsidR="00BA77F7" w:rsidRPr="00154937" w14:paraId="137A60FC" w14:textId="77777777" w:rsidTr="006A07FB">
        <w:tc>
          <w:tcPr>
            <w:cnfStyle w:val="001000000000" w:firstRow="0" w:lastRow="0" w:firstColumn="1" w:lastColumn="0" w:oddVBand="0" w:evenVBand="0" w:oddHBand="0" w:evenHBand="0" w:firstRowFirstColumn="0" w:firstRowLastColumn="0" w:lastRowFirstColumn="0" w:lastRowLastColumn="0"/>
            <w:tcW w:w="862" w:type="pct"/>
            <w:shd w:val="clear" w:color="auto" w:fill="E6E6E6" w:themeFill="accent3"/>
          </w:tcPr>
          <w:p w14:paraId="02B6CA4F" w14:textId="77088302" w:rsidR="00A81BFE" w:rsidRPr="00154937" w:rsidRDefault="00A81BFE">
            <w:pPr>
              <w:pStyle w:val="Listparagraf"/>
              <w:suppressAutoHyphens/>
              <w:ind w:left="0"/>
              <w:rPr>
                <w:szCs w:val="20"/>
              </w:rPr>
            </w:pPr>
            <w:r w:rsidRPr="00154937">
              <w:rPr>
                <w:szCs w:val="20"/>
              </w:rPr>
              <w:lastRenderedPageBreak/>
              <w:t>Net Zero by 2050</w:t>
            </w:r>
          </w:p>
        </w:tc>
        <w:tc>
          <w:tcPr>
            <w:tcW w:w="966" w:type="pct"/>
            <w:shd w:val="clear" w:color="auto" w:fill="E6E6E6" w:themeFill="accent3"/>
          </w:tcPr>
          <w:p w14:paraId="397BDD0A" w14:textId="72FF1DDC" w:rsidR="00A81BFE" w:rsidRPr="00154937" w:rsidRDefault="00A81BFE">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20% decrease in primary energy consumption in 2030 compared to 2020</w:t>
            </w:r>
          </w:p>
        </w:tc>
        <w:tc>
          <w:tcPr>
            <w:tcW w:w="864" w:type="pct"/>
            <w:shd w:val="clear" w:color="auto" w:fill="E6E6E6" w:themeFill="accent3"/>
          </w:tcPr>
          <w:p w14:paraId="5FDBA625" w14:textId="0B3B37A6" w:rsidR="00A81BFE" w:rsidRPr="00154937" w:rsidRDefault="00A81BFE">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38% reduction by 2030, compared to 2020.</w:t>
            </w:r>
          </w:p>
        </w:tc>
        <w:tc>
          <w:tcPr>
            <w:tcW w:w="813" w:type="pct"/>
            <w:shd w:val="clear" w:color="auto" w:fill="E6E6E6" w:themeFill="accent3"/>
          </w:tcPr>
          <w:p w14:paraId="0881BE4C" w14:textId="77777777" w:rsidR="00A81BFE" w:rsidRPr="00154937" w:rsidRDefault="00A81BFE">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shd w:val="clear" w:color="auto" w:fill="E6E6E6" w:themeFill="accent3"/>
          </w:tcPr>
          <w:p w14:paraId="5FBDD3E9" w14:textId="2483DC43" w:rsidR="00A81BFE" w:rsidRPr="00154937" w:rsidRDefault="00175F75">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Energy efficiency and electrification are the two main drivers of the </w:t>
            </w:r>
            <w:r w:rsidR="00740EC5" w:rsidRPr="00154937">
              <w:rPr>
                <w:szCs w:val="20"/>
              </w:rPr>
              <w:t>decarbonization</w:t>
            </w:r>
            <w:r w:rsidRPr="00154937">
              <w:rPr>
                <w:szCs w:val="20"/>
              </w:rPr>
              <w:t xml:space="preserve"> of the buildings sector. This transformation is primarily based on technologies already available on the market, including improved </w:t>
            </w:r>
            <w:r w:rsidR="00740EC5" w:rsidRPr="00154937">
              <w:rPr>
                <w:szCs w:val="20"/>
              </w:rPr>
              <w:t>tires</w:t>
            </w:r>
            <w:r w:rsidRPr="00154937">
              <w:rPr>
                <w:szCs w:val="20"/>
              </w:rPr>
              <w:t xml:space="preserve"> for new and existing buildings, heat pumps, energy-efficient equipment.</w:t>
            </w:r>
          </w:p>
          <w:p w14:paraId="746E2FD0" w14:textId="7D8FD027" w:rsidR="00441BFC" w:rsidRPr="00154937" w:rsidRDefault="00441BFC">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Not all buildings can be best </w:t>
            </w:r>
            <w:r w:rsidR="00740EC5" w:rsidRPr="00154937">
              <w:rPr>
                <w:szCs w:val="20"/>
              </w:rPr>
              <w:t>decarbonized</w:t>
            </w:r>
            <w:r w:rsidRPr="00154937">
              <w:rPr>
                <w:szCs w:val="20"/>
              </w:rPr>
              <w:t xml:space="preserve"> by heat pumps, therefore biomass-based boilers, solar thermal systems, district heating, low-carbon gases from gas networks and hydrogen as a fuel each have a role to play in preparing the global building fund for the goal of net zero emissions by 2050.</w:t>
            </w:r>
          </w:p>
        </w:tc>
      </w:tr>
      <w:tr w:rsidR="000B4A01" w:rsidRPr="00154937" w14:paraId="41B06E18" w14:textId="77777777" w:rsidTr="006A07FB">
        <w:tc>
          <w:tcPr>
            <w:cnfStyle w:val="001000000000" w:firstRow="0" w:lastRow="0" w:firstColumn="1" w:lastColumn="0" w:oddVBand="0" w:evenVBand="0" w:oddHBand="0" w:evenHBand="0" w:firstRowFirstColumn="0" w:firstRowLastColumn="0" w:lastRowFirstColumn="0" w:lastRowLastColumn="0"/>
            <w:tcW w:w="862" w:type="pct"/>
            <w:shd w:val="clear" w:color="auto" w:fill="FAFED8" w:themeFill="accent4" w:themeFillTint="33"/>
          </w:tcPr>
          <w:p w14:paraId="164499AE" w14:textId="6EEA499D" w:rsidR="00A81BFE" w:rsidRPr="00154937" w:rsidRDefault="00A81BFE">
            <w:pPr>
              <w:pStyle w:val="Listparagraf"/>
              <w:suppressAutoHyphens/>
              <w:ind w:left="0"/>
              <w:jc w:val="left"/>
              <w:rPr>
                <w:b w:val="0"/>
                <w:bCs w:val="0"/>
                <w:szCs w:val="20"/>
              </w:rPr>
            </w:pPr>
            <w:r w:rsidRPr="00154937">
              <w:rPr>
                <w:szCs w:val="20"/>
              </w:rPr>
              <w:t xml:space="preserve">PR Center </w:t>
            </w:r>
          </w:p>
          <w:p w14:paraId="03D08E87" w14:textId="44FC187F" w:rsidR="00A81BFE" w:rsidRPr="00154937" w:rsidRDefault="00A81BFE">
            <w:pPr>
              <w:pStyle w:val="Listparagraf"/>
              <w:suppressAutoHyphens/>
              <w:ind w:left="0"/>
              <w:jc w:val="left"/>
              <w:rPr>
                <w:szCs w:val="20"/>
              </w:rPr>
            </w:pPr>
            <w:r w:rsidRPr="00154937">
              <w:rPr>
                <w:szCs w:val="20"/>
              </w:rPr>
              <w:t>RSO 2.1</w:t>
            </w:r>
          </w:p>
        </w:tc>
        <w:tc>
          <w:tcPr>
            <w:tcW w:w="966" w:type="pct"/>
            <w:shd w:val="clear" w:color="auto" w:fill="FAFED8" w:themeFill="accent4" w:themeFillTint="33"/>
          </w:tcPr>
          <w:p w14:paraId="79CE466A" w14:textId="77777777" w:rsidR="00F8555E" w:rsidRPr="00154937" w:rsidRDefault="00BD1074">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52% decrease in annual primary energy consumption in renovated buildings.</w:t>
            </w:r>
          </w:p>
          <w:p w14:paraId="72F877A1" w14:textId="566E5CA1" w:rsidR="00172FDF" w:rsidRPr="00154937" w:rsidRDefault="00172FDF">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p>
        </w:tc>
        <w:tc>
          <w:tcPr>
            <w:tcW w:w="864" w:type="pct"/>
            <w:shd w:val="clear" w:color="auto" w:fill="FAFED8" w:themeFill="accent4" w:themeFillTint="33"/>
          </w:tcPr>
          <w:p w14:paraId="41124A3C" w14:textId="3CBCBB2C" w:rsidR="00A81BFE" w:rsidRPr="00154937" w:rsidRDefault="00F8555E">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30% reduction in GHG emissions from renovated buildings</w:t>
            </w:r>
          </w:p>
        </w:tc>
        <w:tc>
          <w:tcPr>
            <w:tcW w:w="813" w:type="pct"/>
            <w:shd w:val="clear" w:color="auto" w:fill="FAFED8" w:themeFill="accent4" w:themeFillTint="33"/>
          </w:tcPr>
          <w:p w14:paraId="75B6A541" w14:textId="16EDF0FE" w:rsidR="00A81BFE" w:rsidRPr="00154937" w:rsidRDefault="00A81BFE">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shd w:val="clear" w:color="auto" w:fill="FAFED8" w:themeFill="accent4" w:themeFillTint="33"/>
          </w:tcPr>
          <w:p w14:paraId="7AEE970F" w14:textId="77777777" w:rsidR="00A81BFE" w:rsidRPr="00154937" w:rsidRDefault="00A81BFE">
            <w:pPr>
              <w:pStyle w:val="Listparagraf"/>
              <w:suppressAutoHyphens/>
              <w:ind w:left="0"/>
              <w:jc w:val="left"/>
              <w:cnfStyle w:val="000000000000" w:firstRow="0" w:lastRow="0" w:firstColumn="0" w:lastColumn="0" w:oddVBand="0" w:evenVBand="0" w:oddHBand="0" w:evenHBand="0" w:firstRowFirstColumn="0" w:firstRowLastColumn="0" w:lastRowFirstColumn="0" w:lastRowLastColumn="0"/>
              <w:rPr>
                <w:szCs w:val="20"/>
              </w:rPr>
            </w:pPr>
          </w:p>
        </w:tc>
      </w:tr>
      <w:tr w:rsidR="00BA77F7" w:rsidRPr="00154937" w14:paraId="6FC57229" w14:textId="77777777" w:rsidTr="006A07FB">
        <w:tc>
          <w:tcPr>
            <w:cnfStyle w:val="001000000000" w:firstRow="0" w:lastRow="0" w:firstColumn="1" w:lastColumn="0" w:oddVBand="0" w:evenVBand="0" w:oddHBand="0" w:evenHBand="0" w:firstRowFirstColumn="0" w:firstRowLastColumn="0" w:lastRowFirstColumn="0" w:lastRowLastColumn="0"/>
            <w:tcW w:w="862" w:type="pct"/>
            <w:shd w:val="clear" w:color="auto" w:fill="FAFED8" w:themeFill="accent4" w:themeFillTint="33"/>
          </w:tcPr>
          <w:p w14:paraId="3DA12F61" w14:textId="77777777" w:rsidR="00EF6DAC" w:rsidRPr="00154937" w:rsidRDefault="00A81BFE">
            <w:pPr>
              <w:pStyle w:val="Listparagraf"/>
              <w:suppressAutoHyphens/>
              <w:ind w:left="0"/>
              <w:contextualSpacing w:val="0"/>
              <w:jc w:val="left"/>
              <w:rPr>
                <w:b w:val="0"/>
                <w:bCs w:val="0"/>
                <w:szCs w:val="20"/>
              </w:rPr>
            </w:pPr>
            <w:r w:rsidRPr="00154937">
              <w:rPr>
                <w:szCs w:val="20"/>
              </w:rPr>
              <w:t>Analysis/Observations</w:t>
            </w:r>
          </w:p>
          <w:p w14:paraId="11F69F0D" w14:textId="2D16F6A9" w:rsidR="00A81BFE" w:rsidRPr="00154937" w:rsidRDefault="00EF6DAC">
            <w:pPr>
              <w:pStyle w:val="Listparagraf"/>
              <w:suppressAutoHyphens/>
              <w:ind w:left="0"/>
              <w:jc w:val="left"/>
              <w:rPr>
                <w:b w:val="0"/>
                <w:bCs w:val="0"/>
                <w:szCs w:val="20"/>
              </w:rPr>
            </w:pPr>
            <w:r w:rsidRPr="00154937">
              <w:rPr>
                <w:szCs w:val="20"/>
              </w:rPr>
              <w:t>on the alignment of the PR Center's intervention with the strategic objectives and directions</w:t>
            </w:r>
          </w:p>
        </w:tc>
        <w:tc>
          <w:tcPr>
            <w:tcW w:w="966" w:type="pct"/>
            <w:shd w:val="clear" w:color="auto" w:fill="FAFED8" w:themeFill="accent4" w:themeFillTint="33"/>
          </w:tcPr>
          <w:p w14:paraId="3D40600F" w14:textId="1B2F5448" w:rsidR="00A81BFE" w:rsidRPr="00154937" w:rsidRDefault="00121D87">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Ambitious objective of </w:t>
            </w:r>
            <w:r w:rsidR="00740EC5" w:rsidRPr="00154937">
              <w:rPr>
                <w:szCs w:val="20"/>
              </w:rPr>
              <w:t>the Regional Programme for the Central Region</w:t>
            </w:r>
            <w:r w:rsidRPr="00154937">
              <w:rPr>
                <w:szCs w:val="20"/>
              </w:rPr>
              <w:t xml:space="preserve">, exceeds the average of the objectives in the mentioned strategic documents, reflects the ambition of PR Centre to carry out as many in-depth renovations as </w:t>
            </w:r>
            <w:r w:rsidRPr="00154937">
              <w:rPr>
                <w:szCs w:val="20"/>
              </w:rPr>
              <w:lastRenderedPageBreak/>
              <w:t>possible (minimum 60% decrease in final energy consumption)</w:t>
            </w:r>
          </w:p>
        </w:tc>
        <w:tc>
          <w:tcPr>
            <w:tcW w:w="864" w:type="pct"/>
            <w:shd w:val="clear" w:color="auto" w:fill="FAFED8" w:themeFill="accent4" w:themeFillTint="33"/>
          </w:tcPr>
          <w:p w14:paraId="69B1EAFA" w14:textId="2017B9A5" w:rsidR="00A81BFE" w:rsidRPr="00154937" w:rsidRDefault="00DE08DB">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lastRenderedPageBreak/>
              <w:t xml:space="preserve">Objective aligned with the objectives of the mentioned strategic documents, more cautious than the objective of reducing energy consumption, we estimate that in reality the objective will be </w:t>
            </w:r>
            <w:r w:rsidRPr="00154937">
              <w:rPr>
                <w:szCs w:val="20"/>
              </w:rPr>
              <w:lastRenderedPageBreak/>
              <w:t>exceeded by the financed projects.</w:t>
            </w:r>
          </w:p>
        </w:tc>
        <w:tc>
          <w:tcPr>
            <w:tcW w:w="813" w:type="pct"/>
            <w:shd w:val="clear" w:color="auto" w:fill="FAFED8" w:themeFill="accent4" w:themeFillTint="33"/>
          </w:tcPr>
          <w:p w14:paraId="6ABA491B" w14:textId="65017727" w:rsidR="00A81BFE" w:rsidRPr="00154937" w:rsidRDefault="002F6808">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lastRenderedPageBreak/>
              <w:t xml:space="preserve">Through RSO2.1, PR Center contributes to accelerating the renovation rate to increase energy efficiency. </w:t>
            </w:r>
          </w:p>
          <w:p w14:paraId="2622EA64" w14:textId="77777777" w:rsidR="003676AB" w:rsidRPr="00154937" w:rsidRDefault="0023792A">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It would be useful for the Centre Region </w:t>
            </w:r>
            <w:r w:rsidRPr="00154937">
              <w:rPr>
                <w:szCs w:val="20"/>
              </w:rPr>
              <w:lastRenderedPageBreak/>
              <w:t>Development Plan 2028-2034 to provide:</w:t>
            </w:r>
          </w:p>
          <w:p w14:paraId="1825CE71" w14:textId="556A6F3D" w:rsidR="00AF66A3" w:rsidRPr="00154937" w:rsidRDefault="00AE21FF">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Renovation rate targets, aligned with the targets set by the SNRTL.</w:t>
            </w:r>
          </w:p>
          <w:p w14:paraId="2EEAB815" w14:textId="752672E8" w:rsidR="003676AB" w:rsidRPr="00154937" w:rsidRDefault="005A2A48">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r w:rsidRPr="00154937">
              <w:rPr>
                <w:szCs w:val="20"/>
              </w:rPr>
              <w:t xml:space="preserve">Targets regarding % of sqm of energy renovated public buildings, aligned with SNRTL targets </w:t>
            </w:r>
          </w:p>
          <w:p w14:paraId="69905641" w14:textId="2F4D31B9" w:rsidR="003676AB" w:rsidRPr="00154937" w:rsidRDefault="003676AB">
            <w:pPr>
              <w:pStyle w:val="Listparagraf"/>
              <w:suppressAutoHyphens/>
              <w:ind w:left="0"/>
              <w:contextualSpacing w:val="0"/>
              <w:jc w:val="left"/>
              <w:cnfStyle w:val="000000000000" w:firstRow="0" w:lastRow="0" w:firstColumn="0" w:lastColumn="0" w:oddVBand="0" w:evenVBand="0" w:oddHBand="0" w:evenHBand="0" w:firstRowFirstColumn="0" w:firstRowLastColumn="0" w:lastRowFirstColumn="0" w:lastRowLastColumn="0"/>
              <w:rPr>
                <w:szCs w:val="20"/>
              </w:rPr>
            </w:pPr>
          </w:p>
        </w:tc>
        <w:tc>
          <w:tcPr>
            <w:tcW w:w="1495" w:type="pct"/>
            <w:shd w:val="clear" w:color="auto" w:fill="FAFED8" w:themeFill="accent4" w:themeFillTint="33"/>
          </w:tcPr>
          <w:p w14:paraId="7F5922B4" w14:textId="115DBE3A" w:rsidR="00A81BFE" w:rsidRPr="00154937" w:rsidRDefault="00DF2661">
            <w:pPr>
              <w:pStyle w:val="Listparagraf"/>
              <w:suppressAutoHyphens/>
              <w:ind w:left="0"/>
              <w:cnfStyle w:val="000000000000" w:firstRow="0" w:lastRow="0" w:firstColumn="0" w:lastColumn="0" w:oddVBand="0" w:evenVBand="0" w:oddHBand="0" w:evenHBand="0" w:firstRowFirstColumn="0" w:firstRowLastColumn="0" w:lastRowFirstColumn="0" w:lastRowLastColumn="0"/>
              <w:rPr>
                <w:szCs w:val="20"/>
              </w:rPr>
            </w:pPr>
            <w:r w:rsidRPr="00154937">
              <w:rPr>
                <w:szCs w:val="20"/>
              </w:rPr>
              <w:lastRenderedPageBreak/>
              <w:t xml:space="preserve">The measures on the energy efficiency of buildings established within RSO2.1 of the PR Centre support the key directions of action established by </w:t>
            </w:r>
            <w:r w:rsidR="00631FBD" w:rsidRPr="00154937">
              <w:rPr>
                <w:szCs w:val="20"/>
              </w:rPr>
              <w:t>the above-</w:t>
            </w:r>
            <w:r w:rsidRPr="00154937">
              <w:rPr>
                <w:szCs w:val="20"/>
              </w:rPr>
              <w:t>mentioned strategic documents, as follows:</w:t>
            </w:r>
          </w:p>
          <w:p w14:paraId="4FD0D883" w14:textId="5FF8AD27" w:rsidR="002A47E1" w:rsidRPr="00154937" w:rsidRDefault="002A47E1">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prioritization of eligible buildings is aligned with the provisions of the SNRTL</w:t>
            </w:r>
          </w:p>
          <w:p w14:paraId="396D1A26" w14:textId="77777777" w:rsidR="00163D49" w:rsidRPr="00154937" w:rsidRDefault="0095193F">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In-depth renovation of buildings is encouraged</w:t>
            </w:r>
          </w:p>
          <w:p w14:paraId="75FBC38D" w14:textId="468D651E" w:rsidR="00DF2661" w:rsidRPr="00154937" w:rsidRDefault="0070106A">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lastRenderedPageBreak/>
              <w:t>The introduction of photovoltaic panels for the production of electricity from renewable sources is promoted and supported</w:t>
            </w:r>
          </w:p>
          <w:p w14:paraId="5AFC8ACF" w14:textId="15320867" w:rsidR="00163D49" w:rsidRPr="00154937" w:rsidRDefault="00163D49">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BMS (Building Management System) solution is promoted</w:t>
            </w:r>
          </w:p>
          <w:p w14:paraId="0B68426D" w14:textId="77777777" w:rsidR="00AA1415" w:rsidRPr="00154937" w:rsidRDefault="00555F28">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The increase in the share of electricity as an energy source for heating/cooling is supported by the use of heat pumps</w:t>
            </w:r>
          </w:p>
          <w:p w14:paraId="005852D4" w14:textId="1FAC09DB" w:rsidR="0017046A" w:rsidRPr="00154937" w:rsidRDefault="0017046A">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Fossil fuel boilers are not financed</w:t>
            </w:r>
            <w:r w:rsidR="00631FBD" w:rsidRPr="00154937">
              <w:rPr>
                <w:szCs w:val="20"/>
              </w:rPr>
              <w:t>, and electrification</w:t>
            </w:r>
            <w:r w:rsidRPr="00154937">
              <w:rPr>
                <w:szCs w:val="20"/>
              </w:rPr>
              <w:t xml:space="preserve"> (e.g. heat pumps) is promoted.</w:t>
            </w:r>
          </w:p>
          <w:p w14:paraId="433DA3C9" w14:textId="77777777" w:rsidR="00555F28" w:rsidRPr="00154937" w:rsidRDefault="00555F28">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Measures to reduce energy poverty are stimulated</w:t>
            </w:r>
          </w:p>
          <w:p w14:paraId="4663E4ED" w14:textId="77777777" w:rsidR="00B67458" w:rsidRPr="00154937" w:rsidRDefault="00B67458">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p>
          <w:p w14:paraId="12144E23" w14:textId="77777777" w:rsidR="00B67458" w:rsidRPr="00154937" w:rsidRDefault="00B67458">
            <w:pPr>
              <w:pStyle w:val="Listparagraf"/>
              <w:suppressAutoHyphens/>
              <w:ind w:left="0"/>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Additional measures to be considered for the next programming period:</w:t>
            </w:r>
          </w:p>
          <w:p w14:paraId="30065933" w14:textId="550D616E" w:rsidR="00B67458" w:rsidRPr="00154937" w:rsidRDefault="00631FBD">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bookmarkStart w:id="44" w:name="_Hlk207098641"/>
            <w:r w:rsidRPr="00154937">
              <w:rPr>
                <w:szCs w:val="20"/>
              </w:rPr>
              <w:t>Financing</w:t>
            </w:r>
            <w:r w:rsidR="00B67458" w:rsidRPr="00154937">
              <w:rPr>
                <w:szCs w:val="20"/>
              </w:rPr>
              <w:t xml:space="preserve"> electricity storage solutions</w:t>
            </w:r>
          </w:p>
          <w:p w14:paraId="68590464" w14:textId="7CF9AE6D" w:rsidR="00B67458" w:rsidRPr="00154937" w:rsidRDefault="00B67458">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Financing of projects targeting the NZEB standard (measure applicable also in the current programming period, through a demonstration project)</w:t>
            </w:r>
          </w:p>
          <w:p w14:paraId="6149E8DB" w14:textId="79DDD734" w:rsidR="00B67458" w:rsidRPr="00154937" w:rsidRDefault="00AE21FF">
            <w:pPr>
              <w:pStyle w:val="Listparagraf"/>
              <w:numPr>
                <w:ilvl w:val="0"/>
                <w:numId w:val="21"/>
              </w:numPr>
              <w:suppressAutoHyphens/>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154937">
              <w:rPr>
                <w:szCs w:val="20"/>
              </w:rPr>
              <w:t>Financing solutions that use hydrogen as fuel</w:t>
            </w:r>
            <w:bookmarkEnd w:id="44"/>
          </w:p>
        </w:tc>
      </w:tr>
    </w:tbl>
    <w:p w14:paraId="3B196D92" w14:textId="3E1D426E" w:rsidR="00765B01" w:rsidRPr="006A07FB" w:rsidRDefault="00813B8A" w:rsidP="006A07FB">
      <w:pPr>
        <w:pStyle w:val="Listparagraf"/>
        <w:suppressAutoHyphens/>
        <w:ind w:left="0"/>
        <w:jc w:val="center"/>
        <w:rPr>
          <w:i/>
          <w:iCs/>
          <w:szCs w:val="20"/>
        </w:rPr>
      </w:pPr>
      <w:r>
        <w:rPr>
          <w:i/>
          <w:iCs/>
          <w:szCs w:val="20"/>
        </w:rPr>
        <w:lastRenderedPageBreak/>
        <w:br w:type="textWrapping" w:clear="all"/>
      </w:r>
      <w:r w:rsidR="00240FE2" w:rsidRPr="00813B8A">
        <w:rPr>
          <w:i/>
          <w:iCs/>
          <w:szCs w:val="20"/>
        </w:rPr>
        <w:t>Source: Authors</w:t>
      </w:r>
    </w:p>
    <w:p w14:paraId="13D1624B" w14:textId="77777777" w:rsidR="004B7A9E" w:rsidRPr="00154937" w:rsidRDefault="004B7A9E" w:rsidP="009A0F1F">
      <w:pPr>
        <w:pStyle w:val="Listparagraf"/>
        <w:suppressAutoHyphens/>
        <w:ind w:left="0"/>
        <w:rPr>
          <w:sz w:val="22"/>
        </w:rPr>
        <w:sectPr w:rsidR="004B7A9E" w:rsidRPr="00154937" w:rsidSect="0009219A">
          <w:pgSz w:w="16834" w:h="11909" w:orient="landscape" w:code="9"/>
          <w:pgMar w:top="1440" w:right="1440" w:bottom="1440" w:left="1440" w:header="144" w:footer="432" w:gutter="0"/>
          <w:cols w:space="708"/>
          <w:docGrid w:linePitch="360"/>
        </w:sectPr>
      </w:pPr>
    </w:p>
    <w:p w14:paraId="332D8FD0" w14:textId="5B63B7C0" w:rsidR="00C15115" w:rsidRPr="00154937" w:rsidRDefault="00713559" w:rsidP="00394ABA">
      <w:pPr>
        <w:pStyle w:val="Listparagraf"/>
        <w:numPr>
          <w:ilvl w:val="0"/>
          <w:numId w:val="15"/>
        </w:numPr>
        <w:suppressAutoHyphens/>
        <w:spacing w:line="264" w:lineRule="auto"/>
        <w:ind w:hanging="540"/>
        <w:contextualSpacing w:val="0"/>
        <w:rPr>
          <w:sz w:val="22"/>
        </w:rPr>
      </w:pPr>
      <w:r w:rsidRPr="00154937">
        <w:rPr>
          <w:sz w:val="22"/>
        </w:rPr>
        <w:lastRenderedPageBreak/>
        <w:t xml:space="preserve">The evaluation </w:t>
      </w:r>
      <w:r w:rsidR="00631FBD" w:rsidRPr="00154937">
        <w:rPr>
          <w:sz w:val="22"/>
        </w:rPr>
        <w:t xml:space="preserve">analyses </w:t>
      </w:r>
      <w:r w:rsidR="00631FBD" w:rsidRPr="00154937">
        <w:rPr>
          <w:b/>
          <w:bCs/>
          <w:sz w:val="22"/>
        </w:rPr>
        <w:t>did</w:t>
      </w:r>
      <w:r w:rsidRPr="00154937">
        <w:rPr>
          <w:b/>
          <w:bCs/>
          <w:sz w:val="22"/>
        </w:rPr>
        <w:t xml:space="preserve"> not reveal any changes in the </w:t>
      </w:r>
      <w:r w:rsidR="00631FBD" w:rsidRPr="00154937">
        <w:rPr>
          <w:b/>
          <w:bCs/>
          <w:sz w:val="22"/>
        </w:rPr>
        <w:t>need’s</w:t>
      </w:r>
      <w:r w:rsidRPr="00154937">
        <w:rPr>
          <w:b/>
          <w:bCs/>
          <w:sz w:val="22"/>
        </w:rPr>
        <w:t xml:space="preserve"> framework</w:t>
      </w:r>
      <w:r w:rsidRPr="00154937">
        <w:rPr>
          <w:sz w:val="22"/>
        </w:rPr>
        <w:t xml:space="preserve"> compared to the beginning of the programming period, the typology of needs and their intensity remaining the same. The </w:t>
      </w:r>
      <w:r w:rsidR="00631FBD" w:rsidRPr="00154937">
        <w:rPr>
          <w:sz w:val="22"/>
        </w:rPr>
        <w:t>need</w:t>
      </w:r>
      <w:r w:rsidRPr="00154937">
        <w:rPr>
          <w:sz w:val="22"/>
        </w:rPr>
        <w:t xml:space="preserve"> to increase energy efficiency in the residential sector and in public buildings, reduce greenhouse gas emissions, reduce energy poverty and improve user comfort remain equally pressing, especially in the context of the recent energy crises. </w:t>
      </w:r>
    </w:p>
    <w:p w14:paraId="33163CAE" w14:textId="12AEB417" w:rsidR="00082BFA" w:rsidRPr="00154937" w:rsidRDefault="00082BFA" w:rsidP="00082BFA">
      <w:pPr>
        <w:pStyle w:val="Listparagraf"/>
        <w:numPr>
          <w:ilvl w:val="0"/>
          <w:numId w:val="15"/>
        </w:numPr>
        <w:suppressAutoHyphens/>
        <w:spacing w:line="264" w:lineRule="auto"/>
        <w:ind w:hanging="540"/>
        <w:contextualSpacing w:val="0"/>
        <w:rPr>
          <w:sz w:val="22"/>
        </w:rPr>
      </w:pPr>
      <w:r w:rsidRPr="00154937">
        <w:rPr>
          <w:sz w:val="22"/>
        </w:rPr>
        <w:t xml:space="preserve">At </w:t>
      </w:r>
      <w:r w:rsidRPr="00154937">
        <w:rPr>
          <w:b/>
          <w:bCs/>
          <w:sz w:val="22"/>
        </w:rPr>
        <w:t>national and European</w:t>
      </w:r>
      <w:r w:rsidRPr="00154937">
        <w:rPr>
          <w:sz w:val="22"/>
        </w:rPr>
        <w:t xml:space="preserve"> level, the objectives of the program remain very well aligned with the strategic directions in the analyzed documents – PNIESC, SNRTL, European Green Deal, </w:t>
      </w:r>
      <w:r w:rsidR="00631FBD" w:rsidRPr="00154937">
        <w:rPr>
          <w:sz w:val="22"/>
        </w:rPr>
        <w:t>fit</w:t>
      </w:r>
      <w:r w:rsidRPr="00154937">
        <w:rPr>
          <w:sz w:val="22"/>
        </w:rPr>
        <w:t xml:space="preserve"> for 55 Package, EU Directive 2024/1275 – which aim to reduce energy consumption and decarbonize the building stock.</w:t>
      </w:r>
    </w:p>
    <w:p w14:paraId="629FBE47" w14:textId="04BE8AC6" w:rsidR="00E71CA2" w:rsidRPr="00154937" w:rsidRDefault="00AF5FCE" w:rsidP="00717706">
      <w:pPr>
        <w:pStyle w:val="Listparagraf"/>
        <w:numPr>
          <w:ilvl w:val="0"/>
          <w:numId w:val="15"/>
        </w:numPr>
        <w:suppressAutoHyphens/>
        <w:spacing w:line="264" w:lineRule="auto"/>
        <w:ind w:hanging="540"/>
        <w:contextualSpacing w:val="0"/>
        <w:rPr>
          <w:sz w:val="22"/>
        </w:rPr>
      </w:pPr>
      <w:r w:rsidRPr="00154937">
        <w:rPr>
          <w:sz w:val="22"/>
        </w:rPr>
        <w:t xml:space="preserve">At the same time, the PR Centre's objectives in the field of energy efficiency and reduction of greenhouse gas emissions remain well aligned with the </w:t>
      </w:r>
      <w:r w:rsidR="00A921A1" w:rsidRPr="00154937">
        <w:rPr>
          <w:b/>
          <w:bCs/>
          <w:sz w:val="22"/>
        </w:rPr>
        <w:t xml:space="preserve">identified </w:t>
      </w:r>
      <w:r w:rsidR="00631FBD" w:rsidRPr="00154937">
        <w:rPr>
          <w:b/>
          <w:bCs/>
          <w:sz w:val="22"/>
        </w:rPr>
        <w:t xml:space="preserve">local </w:t>
      </w:r>
      <w:r w:rsidR="00631FBD" w:rsidRPr="00154937">
        <w:rPr>
          <w:sz w:val="22"/>
        </w:rPr>
        <w:t>needs</w:t>
      </w:r>
      <w:r w:rsidR="00E71CA2" w:rsidRPr="00154937">
        <w:rPr>
          <w:sz w:val="22"/>
        </w:rPr>
        <w:t>, and the high demand for funding confirms the timeliness of the intervention objectives. In most cases, the beneficiaries reported that many public buildings have not been rehabilitated for decades (e.g. buildings with old electrical or thermal installations, structural deficiencies, lack of thermal insulation, etc.). The situation is even more difficult in rural areas and small towns, where the material base is weak and own resources are very limited. In parallel, large administrative units (e.g. municipalities, counties) have confirmed that even better-maintained buildings require technological modernization in order to comply with new energy standards and environmental protection requirements.</w:t>
      </w:r>
    </w:p>
    <w:p w14:paraId="394325AB" w14:textId="29C769C2" w:rsidR="00A47B4B" w:rsidRPr="00154937" w:rsidRDefault="00A43955" w:rsidP="005353AF">
      <w:pPr>
        <w:pStyle w:val="Listparagraf"/>
        <w:numPr>
          <w:ilvl w:val="0"/>
          <w:numId w:val="15"/>
        </w:numPr>
        <w:suppressAutoHyphens/>
        <w:spacing w:line="264" w:lineRule="auto"/>
        <w:ind w:hanging="540"/>
        <w:contextualSpacing w:val="0"/>
        <w:rPr>
          <w:sz w:val="22"/>
        </w:rPr>
      </w:pPr>
      <w:r w:rsidRPr="00154937">
        <w:rPr>
          <w:sz w:val="22"/>
        </w:rPr>
        <w:t xml:space="preserve">An important aspect analyzed by the evaluators refers to how to prioritize projects. Needs always exceed available resources, so how interventions are prioritized becomes a key issue. The prioritization and selection of the buildings that were included in the funding applications was made by each TAU in a thorough and justified manner, based on criteria adapted to the local specifics. For example, the Municipality of Brasov prioritized public buildings based on energy consumption, and residential buildings such as apartment blocks based on multiple criteria, including energy consumption, legal situation, owners' acceptance, order of submission of applications, etc. The Municipality of Alba Iulia took into account the age of the buildings, the results of energy audits, the requests of tenants' associations and the potential for maximum </w:t>
      </w:r>
      <w:r w:rsidR="00631FBD" w:rsidRPr="00154937">
        <w:rPr>
          <w:sz w:val="22"/>
        </w:rPr>
        <w:t>scores, prioritizing</w:t>
      </w:r>
      <w:r w:rsidRPr="00154937">
        <w:rPr>
          <w:sz w:val="22"/>
        </w:rPr>
        <w:t xml:space="preserve"> </w:t>
      </w:r>
      <w:r w:rsidR="00740EC5" w:rsidRPr="00154937">
        <w:rPr>
          <w:sz w:val="22"/>
        </w:rPr>
        <w:t>marginalized</w:t>
      </w:r>
      <w:r w:rsidRPr="00154937">
        <w:rPr>
          <w:sz w:val="22"/>
        </w:rPr>
        <w:t xml:space="preserve"> areas. In Miercurea Ciuc, the blocks of flats that met the eligibility conditions were prioritized, and the Municipality of Sibiu was based on a local energy plan, selecting buildings according to energy efficiency and functional importance in the community.</w:t>
      </w:r>
    </w:p>
    <w:p w14:paraId="65D46AF5" w14:textId="760FCDFF" w:rsidR="002E2AB3" w:rsidRPr="00154937" w:rsidRDefault="00EE662C" w:rsidP="002E2AB3">
      <w:pPr>
        <w:pStyle w:val="Listparagraf"/>
        <w:numPr>
          <w:ilvl w:val="0"/>
          <w:numId w:val="15"/>
        </w:numPr>
        <w:suppressAutoHyphens/>
        <w:spacing w:line="264" w:lineRule="auto"/>
        <w:ind w:hanging="540"/>
        <w:contextualSpacing w:val="0"/>
        <w:rPr>
          <w:sz w:val="22"/>
        </w:rPr>
      </w:pPr>
      <w:r w:rsidRPr="00154937">
        <w:rPr>
          <w:sz w:val="22"/>
        </w:rPr>
        <w:t xml:space="preserve">At the program level, the Managing Authority prioritized the financed projects based on well-founded criteria: the eligibility of buildings built before 2000, the orientation according to the SNRTL towards essential areas such as education and health, as well as the occupancy rate of the building. Thus, the MA ensured that through the intervention on energy efficiency, projects that respond to the most acute needs are financed. </w:t>
      </w:r>
    </w:p>
    <w:p w14:paraId="1266966E" w14:textId="39216574" w:rsidR="00E71CA2" w:rsidRPr="00154937" w:rsidRDefault="00A82E93" w:rsidP="00717706">
      <w:pPr>
        <w:pStyle w:val="Listparagraf"/>
        <w:numPr>
          <w:ilvl w:val="0"/>
          <w:numId w:val="15"/>
        </w:numPr>
        <w:suppressAutoHyphens/>
        <w:spacing w:line="264" w:lineRule="auto"/>
        <w:ind w:hanging="540"/>
        <w:contextualSpacing w:val="0"/>
        <w:rPr>
          <w:sz w:val="22"/>
        </w:rPr>
      </w:pPr>
      <w:r w:rsidRPr="00154937">
        <w:rPr>
          <w:sz w:val="22"/>
        </w:rPr>
        <w:t xml:space="preserve">The PR Centre intervention also responds to the local need to finance phased projects, respectively those started in the previous programming period (ROP 2014–2020) and not completed. For example, in the city of Teiuș, the energy efficiency rehabilitation of the Theoretical High School was divided into two stages: grades IX–XII and approximately 60% of grades I–VIII were renovated in the previous stage and financed through ROP 2014-2020, and the remaining 40% of grades I–VIII are financed through </w:t>
      </w:r>
      <w:r w:rsidR="00740EC5" w:rsidRPr="00154937">
        <w:rPr>
          <w:sz w:val="22"/>
        </w:rPr>
        <w:t>Regional Programme for the Central Region</w:t>
      </w:r>
      <w:r w:rsidRPr="00154937">
        <w:rPr>
          <w:sz w:val="22"/>
        </w:rPr>
        <w:t>.</w:t>
      </w:r>
    </w:p>
    <w:p w14:paraId="0C73B1BE" w14:textId="6FBB4ED3" w:rsidR="00A74B7F" w:rsidRPr="00154937" w:rsidRDefault="00A05E26" w:rsidP="00A74B7F">
      <w:pPr>
        <w:pStyle w:val="Listparagraf"/>
        <w:numPr>
          <w:ilvl w:val="0"/>
          <w:numId w:val="15"/>
        </w:numPr>
        <w:suppressAutoHyphens/>
        <w:spacing w:line="264" w:lineRule="auto"/>
        <w:ind w:hanging="540"/>
        <w:contextualSpacing w:val="0"/>
        <w:rPr>
          <w:sz w:val="22"/>
        </w:rPr>
      </w:pPr>
      <w:r w:rsidRPr="00154937">
        <w:rPr>
          <w:sz w:val="22"/>
        </w:rPr>
        <w:lastRenderedPageBreak/>
        <w:t xml:space="preserve">From a technological point of view, it is evident that the PR Centre has learned from the lessons of the ROP 2014–2020, promoting in-depth renovation and more ambitious technical measures, as </w:t>
      </w:r>
      <w:r w:rsidR="00631FBD" w:rsidRPr="00154937">
        <w:rPr>
          <w:sz w:val="22"/>
        </w:rPr>
        <w:t>keyways</w:t>
      </w:r>
      <w:r w:rsidRPr="00154937">
        <w:rPr>
          <w:sz w:val="22"/>
        </w:rPr>
        <w:t xml:space="preserve"> to accelerate progress on increasing energy efficiency. Thus, the intervention is not only relevant to the general need to increase energy </w:t>
      </w:r>
      <w:r w:rsidR="00631FBD" w:rsidRPr="00154937">
        <w:rPr>
          <w:sz w:val="22"/>
        </w:rPr>
        <w:t>efficiency but</w:t>
      </w:r>
      <w:r w:rsidRPr="00154937">
        <w:rPr>
          <w:sz w:val="22"/>
        </w:rPr>
        <w:t xml:space="preserve"> also adapted to the need to increase the intensity of the process by raising the technological bar, thus contributing more to achieving the targets set by the strategic documents on decarbonization and reduction of energy consumption.</w:t>
      </w:r>
    </w:p>
    <w:p w14:paraId="587D2546" w14:textId="640CDD50" w:rsidR="00501984" w:rsidRPr="00154937" w:rsidRDefault="007F036E" w:rsidP="00A74B7F">
      <w:pPr>
        <w:pStyle w:val="Listparagraf"/>
        <w:numPr>
          <w:ilvl w:val="0"/>
          <w:numId w:val="15"/>
        </w:numPr>
        <w:suppressAutoHyphens/>
        <w:spacing w:line="264" w:lineRule="auto"/>
        <w:ind w:hanging="540"/>
        <w:contextualSpacing w:val="0"/>
        <w:rPr>
          <w:sz w:val="22"/>
        </w:rPr>
      </w:pPr>
      <w:r w:rsidRPr="00154937">
        <w:rPr>
          <w:sz w:val="22"/>
        </w:rPr>
        <w:t xml:space="preserve">The introduction, within the framework of the RSO2.1 intervention, of a </w:t>
      </w:r>
      <w:r w:rsidRPr="00154937">
        <w:rPr>
          <w:b/>
          <w:bCs/>
          <w:sz w:val="22"/>
        </w:rPr>
        <w:t>scheme of financial instruments</w:t>
      </w:r>
      <w:r w:rsidR="00DC7262" w:rsidRPr="00154937">
        <w:rPr>
          <w:rStyle w:val="Referinnotdesubsol"/>
          <w:b/>
          <w:bCs/>
          <w:sz w:val="22"/>
        </w:rPr>
        <w:footnoteReference w:id="13"/>
      </w:r>
      <w:r w:rsidRPr="00154937">
        <w:rPr>
          <w:sz w:val="22"/>
        </w:rPr>
        <w:t xml:space="preserve"> in the field of energy efficiency of buildings is also an important step towards the diversification and sustainability of public support mechanisms. This approach contributes to multiplying the impact of European funds, by creating a returnable financial flow and by stimulating greater responsibility in the use of resources, on the part of the beneficiaries. At the same time, the loan scheme stimulates the involvement of a new target group (single-family homes) and the development of a financial ecosystem geared towards green investments, logically complementing grant-based interventions. </w:t>
      </w:r>
    </w:p>
    <w:p w14:paraId="7B8B93A9" w14:textId="3810991D" w:rsidR="007F036E" w:rsidRPr="00154937" w:rsidRDefault="00501984" w:rsidP="00A74B7F">
      <w:pPr>
        <w:pStyle w:val="Listparagraf"/>
        <w:numPr>
          <w:ilvl w:val="0"/>
          <w:numId w:val="15"/>
        </w:numPr>
        <w:suppressAutoHyphens/>
        <w:spacing w:line="264" w:lineRule="auto"/>
        <w:ind w:hanging="540"/>
        <w:contextualSpacing w:val="0"/>
        <w:rPr>
          <w:sz w:val="22"/>
        </w:rPr>
      </w:pPr>
      <w:r w:rsidRPr="00154937">
        <w:rPr>
          <w:sz w:val="22"/>
        </w:rPr>
        <w:t>The success of the implementation of the financial instruments scheme also depends on a proactive approach to some risks estimated by the evaluators, regarding the level of demand, administrative capacity and the perception of the beneficiaries, which must be managed through information measures, technical assistance and adequate communication.</w:t>
      </w:r>
    </w:p>
    <w:p w14:paraId="6DCD215A" w14:textId="77777777" w:rsidR="00C31676" w:rsidRPr="00154937" w:rsidRDefault="00C31676" w:rsidP="006C680D">
      <w:pPr>
        <w:pStyle w:val="Listparagraf"/>
        <w:suppressAutoHyphens/>
        <w:spacing w:line="264" w:lineRule="auto"/>
        <w:ind w:left="0"/>
        <w:contextualSpacing w:val="0"/>
        <w:rPr>
          <w:sz w:val="22"/>
        </w:rPr>
      </w:pPr>
    </w:p>
    <w:p w14:paraId="3ED0CDB8" w14:textId="278F5DA8" w:rsidR="006429B7" w:rsidRPr="00154937" w:rsidRDefault="00AF58FF" w:rsidP="009807D5">
      <w:pPr>
        <w:pStyle w:val="Titlu2"/>
        <w:numPr>
          <w:ilvl w:val="0"/>
          <w:numId w:val="0"/>
        </w:numPr>
        <w:ind w:left="360" w:hanging="360"/>
        <w:rPr>
          <w:sz w:val="22"/>
          <w:szCs w:val="22"/>
        </w:rPr>
      </w:pPr>
      <w:bookmarkStart w:id="45" w:name="_Toc211591194"/>
      <w:r w:rsidRPr="00154937">
        <w:rPr>
          <w:sz w:val="22"/>
          <w:szCs w:val="22"/>
        </w:rPr>
        <w:t>5.2. EVALUATION CRITERION 'EFFICIENCY AND EFFECTIVENESS'</w:t>
      </w:r>
      <w:bookmarkEnd w:id="45"/>
    </w:p>
    <w:p w14:paraId="63672665" w14:textId="01E0D167" w:rsidR="006429B7" w:rsidRPr="00154937" w:rsidRDefault="00F756DE" w:rsidP="00801605">
      <w:pPr>
        <w:pStyle w:val="Titlu2"/>
        <w:numPr>
          <w:ilvl w:val="0"/>
          <w:numId w:val="0"/>
        </w:numPr>
        <w:shd w:val="clear" w:color="auto" w:fill="F6FEB2" w:themeFill="accent4" w:themeFillTint="66"/>
        <w:tabs>
          <w:tab w:val="left" w:pos="0"/>
        </w:tabs>
        <w:spacing w:line="264" w:lineRule="auto"/>
        <w:rPr>
          <w:sz w:val="22"/>
          <w:szCs w:val="22"/>
        </w:rPr>
      </w:pPr>
      <w:bookmarkStart w:id="46" w:name="_Toc211591195"/>
      <w:r w:rsidRPr="00154937">
        <w:rPr>
          <w:color w:val="14C877" w:themeColor="accent5" w:themeShade="BF"/>
          <w:sz w:val="22"/>
          <w:szCs w:val="22"/>
        </w:rPr>
        <w:t xml:space="preserve">► </w:t>
      </w:r>
      <w:r w:rsidR="00740EC5" w:rsidRPr="00154937">
        <w:rPr>
          <w:sz w:val="22"/>
          <w:szCs w:val="22"/>
        </w:rPr>
        <w:t>EQ</w:t>
      </w:r>
      <w:r w:rsidR="006429B7" w:rsidRPr="00154937">
        <w:rPr>
          <w:sz w:val="22"/>
          <w:szCs w:val="22"/>
        </w:rPr>
        <w:t xml:space="preserve">2. To what extent do the factors associated with the intervention influence the efficiency with which the observed achievements were achieved? What other factors </w:t>
      </w:r>
      <w:r w:rsidR="006429B7" w:rsidRPr="00154937">
        <w:rPr>
          <w:rFonts w:eastAsiaTheme="minorHAnsi"/>
          <w:sz w:val="22"/>
          <w:szCs w:val="22"/>
        </w:rPr>
        <w:t>influence</w:t>
      </w:r>
      <w:r w:rsidR="006429B7" w:rsidRPr="00154937">
        <w:rPr>
          <w:sz w:val="22"/>
          <w:szCs w:val="22"/>
        </w:rPr>
        <w:t xml:space="preserve"> costs and benefits?</w:t>
      </w:r>
      <w:bookmarkEnd w:id="46"/>
    </w:p>
    <w:p w14:paraId="20F9AA57" w14:textId="237FFE56" w:rsidR="00B24A17" w:rsidRPr="00154937" w:rsidRDefault="00581217" w:rsidP="00BF6518">
      <w:pPr>
        <w:pStyle w:val="Listparagraf"/>
        <w:suppressAutoHyphens/>
        <w:spacing w:before="240"/>
        <w:ind w:left="0"/>
        <w:contextualSpacing w:val="0"/>
        <w:rPr>
          <w:b/>
          <w:bCs/>
          <w:sz w:val="22"/>
        </w:rPr>
      </w:pPr>
      <w:r w:rsidRPr="00154937">
        <w:rPr>
          <w:b/>
          <w:bCs/>
          <w:sz w:val="22"/>
        </w:rPr>
        <w:t>The role of the evaluation question</w:t>
      </w:r>
    </w:p>
    <w:p w14:paraId="29E6AD21" w14:textId="62C10890" w:rsidR="00D36570" w:rsidRPr="00154937" w:rsidRDefault="00D36570" w:rsidP="00D36570">
      <w:pPr>
        <w:pStyle w:val="Listparagraf"/>
        <w:numPr>
          <w:ilvl w:val="0"/>
          <w:numId w:val="15"/>
        </w:numPr>
        <w:suppressAutoHyphens/>
        <w:spacing w:line="264" w:lineRule="auto"/>
        <w:ind w:hanging="540"/>
        <w:contextualSpacing w:val="0"/>
        <w:rPr>
          <w:sz w:val="22"/>
        </w:rPr>
      </w:pPr>
      <w:r w:rsidRPr="00154937">
        <w:rPr>
          <w:sz w:val="22"/>
        </w:rPr>
        <w:t>The question aims to assess the complexity of the intervention by examining how different internal and external factors influence efficiency, costs and benefits. This helps to understand the intervention holistically and identify potential areas for improvement.</w:t>
      </w:r>
    </w:p>
    <w:p w14:paraId="50959B9C" w14:textId="2121C5A8" w:rsidR="00B24A17" w:rsidRPr="00154937" w:rsidRDefault="00227E63" w:rsidP="00656DA9">
      <w:pPr>
        <w:pStyle w:val="Listparagraf"/>
        <w:suppressAutoHyphens/>
        <w:spacing w:line="264" w:lineRule="auto"/>
        <w:ind w:left="0"/>
        <w:contextualSpacing w:val="0"/>
        <w:rPr>
          <w:sz w:val="22"/>
        </w:rPr>
      </w:pPr>
      <w:r w:rsidRPr="00154937">
        <w:rPr>
          <w:sz w:val="22"/>
        </w:rPr>
        <w:t>A. Influence of factors associated with the intervention on efficiency:</w:t>
      </w:r>
    </w:p>
    <w:p w14:paraId="167FA2B1" w14:textId="429A2D9B"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t>Identification of key factors:</w:t>
      </w:r>
      <w:r w:rsidRPr="00154937">
        <w:rPr>
          <w:sz w:val="22"/>
        </w:rPr>
        <w:t xml:space="preserve"> The aim is to identify and understand the specific factors of the intervention (e.g. intervention management, project management, quality of teams, available resources, technology used, etc.) that influenced the efficiency with which the results were obtained, respectively the costs and benefits.</w:t>
      </w:r>
    </w:p>
    <w:p w14:paraId="39910CCF" w14:textId="44DBE164"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lastRenderedPageBreak/>
        <w:t>Influence of factors:</w:t>
      </w:r>
      <w:r w:rsidRPr="00154937">
        <w:rPr>
          <w:sz w:val="22"/>
        </w:rPr>
        <w:t xml:space="preserve"> It is analyzed to what extent these factors have contributed positively or negatively to the efficiency of obtaining the observed achievements, respectively they have influenced the costs and benefits.</w:t>
      </w:r>
    </w:p>
    <w:p w14:paraId="0CA536FF" w14:textId="2E3B3191"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t xml:space="preserve">Improve efficiency and effectiveness: </w:t>
      </w:r>
      <w:r w:rsidR="002402BA" w:rsidRPr="00154937">
        <w:rPr>
          <w:sz w:val="22"/>
        </w:rPr>
        <w:t xml:space="preserve">Identify measures to </w:t>
      </w:r>
      <w:r w:rsidR="00A57F8A" w:rsidRPr="00154937">
        <w:rPr>
          <w:sz w:val="22"/>
        </w:rPr>
        <w:t>optimize</w:t>
      </w:r>
      <w:r w:rsidR="002402BA" w:rsidRPr="00154937">
        <w:rPr>
          <w:sz w:val="22"/>
        </w:rPr>
        <w:t xml:space="preserve"> the intervention in the future so as to </w:t>
      </w:r>
      <w:r w:rsidR="00A57F8A" w:rsidRPr="00154937">
        <w:rPr>
          <w:sz w:val="22"/>
        </w:rPr>
        <w:t>maximize</w:t>
      </w:r>
      <w:r w:rsidR="002402BA" w:rsidRPr="00154937">
        <w:rPr>
          <w:sz w:val="22"/>
        </w:rPr>
        <w:t xml:space="preserve"> its efficiency and impact.</w:t>
      </w:r>
    </w:p>
    <w:p w14:paraId="393B874A" w14:textId="7B8BED0C" w:rsidR="00B24A17" w:rsidRPr="00154937" w:rsidRDefault="00227E63" w:rsidP="00F17578">
      <w:pPr>
        <w:pStyle w:val="Listparagraf"/>
        <w:suppressAutoHyphens/>
        <w:spacing w:line="264" w:lineRule="auto"/>
        <w:ind w:left="0"/>
        <w:contextualSpacing w:val="0"/>
        <w:rPr>
          <w:sz w:val="22"/>
        </w:rPr>
      </w:pPr>
      <w:r w:rsidRPr="00154937">
        <w:rPr>
          <w:sz w:val="22"/>
        </w:rPr>
        <w:t>B. Identification of other factors:</w:t>
      </w:r>
    </w:p>
    <w:p w14:paraId="3BC1F3A1" w14:textId="0694C590"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t>External factors:</w:t>
      </w:r>
      <w:r w:rsidRPr="00154937">
        <w:rPr>
          <w:sz w:val="22"/>
        </w:rPr>
        <w:t xml:space="preserve"> The aim is to identify other factors that are not directly associated with the intervention, but that can influence its costs and benefits. These may include economic, political, and legislative, social, etc.</w:t>
      </w:r>
    </w:p>
    <w:p w14:paraId="1AAC47D9" w14:textId="77777777"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t>Influence analysis:</w:t>
      </w:r>
      <w:r w:rsidRPr="00154937">
        <w:rPr>
          <w:sz w:val="22"/>
        </w:rPr>
        <w:t xml:space="preserve"> It evaluates how these external factors influence the effectiveness of the intervention.</w:t>
      </w:r>
    </w:p>
    <w:p w14:paraId="5E4D19EF" w14:textId="77777777" w:rsidR="00B24A17" w:rsidRPr="00154937" w:rsidRDefault="00B24A17" w:rsidP="00E00932">
      <w:pPr>
        <w:pStyle w:val="Listparagraf"/>
        <w:numPr>
          <w:ilvl w:val="0"/>
          <w:numId w:val="24"/>
        </w:numPr>
        <w:suppressAutoHyphens/>
        <w:spacing w:line="264" w:lineRule="auto"/>
        <w:contextualSpacing w:val="0"/>
        <w:rPr>
          <w:sz w:val="22"/>
        </w:rPr>
      </w:pPr>
      <w:r w:rsidRPr="00154937">
        <w:rPr>
          <w:i/>
          <w:iCs/>
          <w:sz w:val="22"/>
        </w:rPr>
        <w:t>Risk management:</w:t>
      </w:r>
      <w:r w:rsidRPr="00154937">
        <w:rPr>
          <w:sz w:val="22"/>
        </w:rPr>
        <w:t xml:space="preserve"> Identifying and analyzing these factors can help better manage the risks associated with the intervention and adjust strategies to minimize negative effects and maximize benefits.</w:t>
      </w:r>
    </w:p>
    <w:p w14:paraId="02AE32F9" w14:textId="16B19D52" w:rsidR="00E126ED" w:rsidRPr="00154937" w:rsidRDefault="00E126ED" w:rsidP="00F17578">
      <w:pPr>
        <w:pStyle w:val="Listparagraf"/>
        <w:numPr>
          <w:ilvl w:val="0"/>
          <w:numId w:val="15"/>
        </w:numPr>
        <w:suppressAutoHyphens/>
        <w:spacing w:line="264" w:lineRule="auto"/>
        <w:ind w:hanging="540"/>
        <w:contextualSpacing w:val="0"/>
        <w:rPr>
          <w:sz w:val="22"/>
        </w:rPr>
      </w:pPr>
      <w:r w:rsidRPr="00154937">
        <w:rPr>
          <w:sz w:val="22"/>
        </w:rPr>
        <w:t>In order to formulate an adequate answer to this question, the evaluators analyzed both the influencing factors identified by the evaluation process and the possible influence of a list of possible predefined factors, generated on the basis of the evaluators' experience, and which are common influencing factors in projects of this type. These predefined factors are listed in the methodological details included in the Annexes to the Evaluation Report.</w:t>
      </w:r>
    </w:p>
    <w:p w14:paraId="36D2FC44" w14:textId="5C6A0E7A" w:rsidR="004D125B" w:rsidRPr="00154937" w:rsidRDefault="000F6C54" w:rsidP="00117A2C">
      <w:pPr>
        <w:pStyle w:val="Listparagraf"/>
        <w:suppressAutoHyphens/>
        <w:ind w:left="0"/>
        <w:contextualSpacing w:val="0"/>
        <w:rPr>
          <w:b/>
          <w:bCs/>
          <w:sz w:val="22"/>
        </w:rPr>
      </w:pPr>
      <w:bookmarkStart w:id="47" w:name="_Hlk207205302"/>
      <w:r w:rsidRPr="00154937">
        <w:rPr>
          <w:b/>
          <w:bCs/>
          <w:sz w:val="22"/>
        </w:rPr>
        <w:t>Summary of the response to the evaluation question</w:t>
      </w:r>
    </w:p>
    <w:p w14:paraId="2D99D33E" w14:textId="078EEE20" w:rsidR="004D125B" w:rsidRPr="00154937" w:rsidRDefault="004D125B" w:rsidP="004D125B">
      <w:pPr>
        <w:pStyle w:val="Listparagraf"/>
        <w:numPr>
          <w:ilvl w:val="0"/>
          <w:numId w:val="15"/>
        </w:numPr>
        <w:suppressAutoHyphens/>
        <w:spacing w:line="264" w:lineRule="auto"/>
        <w:ind w:hanging="540"/>
        <w:contextualSpacing w:val="0"/>
        <w:rPr>
          <w:sz w:val="22"/>
        </w:rPr>
      </w:pPr>
      <w:r w:rsidRPr="00154937">
        <w:rPr>
          <w:sz w:val="22"/>
        </w:rPr>
        <w:t>Overall, the positive factors – the high interest of the funding applicants, the support of the MA, the experience gained and the openness to innovation of the beneficiaries – outweigh the difficulties encountered. The most important challenges and risks are the financial ones (the ability of the beneficiaries to ensure the necessary financial resources to cover the ineligible costs and co-financing, respectively to ensure the cash flow necessary for the implementation of the project) and the operational ones, related to the compliance with the project implementation schedule, including the ability of contractors to execute the services and works on time and at the required quality.</w:t>
      </w:r>
    </w:p>
    <w:p w14:paraId="0149CED0" w14:textId="0444F122" w:rsidR="004D125B" w:rsidRPr="00154937" w:rsidRDefault="004D125B" w:rsidP="004D125B">
      <w:pPr>
        <w:pStyle w:val="Listparagraf"/>
        <w:numPr>
          <w:ilvl w:val="0"/>
          <w:numId w:val="15"/>
        </w:numPr>
        <w:suppressAutoHyphens/>
        <w:spacing w:line="264" w:lineRule="auto"/>
        <w:ind w:hanging="540"/>
        <w:contextualSpacing w:val="0"/>
        <w:rPr>
          <w:sz w:val="22"/>
        </w:rPr>
      </w:pPr>
      <w:r w:rsidRPr="00154937">
        <w:rPr>
          <w:sz w:val="22"/>
        </w:rPr>
        <w:t xml:space="preserve">So far, the implementation of the projects financed through PR Center has evolved in very good conditions, and there are also certain risks that must be anticipated. These are described in the IE 3 evaluation question on barriers to implementation and are accompanied by proposals on how to manage them. </w:t>
      </w:r>
    </w:p>
    <w:bookmarkEnd w:id="47"/>
    <w:p w14:paraId="47882694" w14:textId="09D458BD" w:rsidR="002A0B02" w:rsidRPr="00154937" w:rsidRDefault="00F423F7" w:rsidP="002A0B02">
      <w:pPr>
        <w:pStyle w:val="Listparagraf"/>
        <w:suppressAutoHyphens/>
        <w:spacing w:before="60" w:after="60"/>
        <w:ind w:left="0"/>
        <w:contextualSpacing w:val="0"/>
        <w:rPr>
          <w:b/>
          <w:bCs/>
          <w:sz w:val="22"/>
        </w:rPr>
      </w:pPr>
      <w:r w:rsidRPr="00154937">
        <w:rPr>
          <w:b/>
          <w:bCs/>
          <w:sz w:val="22"/>
        </w:rPr>
        <w:t>Evaluation findings</w:t>
      </w:r>
    </w:p>
    <w:p w14:paraId="54ACB52F" w14:textId="63E35049" w:rsidR="002372F3" w:rsidRPr="00154937" w:rsidRDefault="00A24E7B" w:rsidP="005A3EF9">
      <w:pPr>
        <w:pStyle w:val="Listparagraf"/>
        <w:numPr>
          <w:ilvl w:val="0"/>
          <w:numId w:val="15"/>
        </w:numPr>
        <w:suppressAutoHyphens/>
        <w:spacing w:line="264" w:lineRule="auto"/>
        <w:ind w:hanging="540"/>
        <w:contextualSpacing w:val="0"/>
        <w:rPr>
          <w:sz w:val="22"/>
        </w:rPr>
      </w:pPr>
      <w:r w:rsidRPr="00154937">
        <w:rPr>
          <w:sz w:val="22"/>
        </w:rPr>
        <w:t xml:space="preserve">The analysis of the implementation of the intervention on the energy efficiency of buildings within the PR Center highlights a varied set of factors that have influenced the course of the projects within RSO2.1, Priority 3. They acted both positively, facilitating the smooth running of investments and consolidating the expected results, and negatively, generating administrative, technical or financial difficulties. </w:t>
      </w:r>
    </w:p>
    <w:p w14:paraId="5DC95C87" w14:textId="228BDD6F" w:rsidR="002372F3" w:rsidRPr="00154937" w:rsidRDefault="0066400D" w:rsidP="005A3EF9">
      <w:pPr>
        <w:pStyle w:val="Listparagraf"/>
        <w:numPr>
          <w:ilvl w:val="0"/>
          <w:numId w:val="15"/>
        </w:numPr>
        <w:suppressAutoHyphens/>
        <w:spacing w:line="264" w:lineRule="auto"/>
        <w:ind w:hanging="540"/>
        <w:contextualSpacing w:val="0"/>
        <w:rPr>
          <w:sz w:val="22"/>
        </w:rPr>
      </w:pPr>
      <w:r w:rsidRPr="00154937">
        <w:rPr>
          <w:sz w:val="22"/>
        </w:rPr>
        <w:t xml:space="preserve">It is essential to specify that </w:t>
      </w:r>
      <w:r w:rsidRPr="00154937">
        <w:rPr>
          <w:b/>
          <w:bCs/>
          <w:sz w:val="22"/>
        </w:rPr>
        <w:t>the influence of positive factors has been and remains predominant</w:t>
      </w:r>
      <w:r w:rsidRPr="00154937">
        <w:rPr>
          <w:sz w:val="22"/>
        </w:rPr>
        <w:t xml:space="preserve">, which shows that, despite the difficulties inherent in such investment projects, the interventions financed by PR Center are implemented overall in very good conditions, due to the sustained effort of the beneficiaries, their high capacity and the way in which </w:t>
      </w:r>
      <w:r w:rsidR="00740EC5" w:rsidRPr="00154937">
        <w:rPr>
          <w:sz w:val="22"/>
        </w:rPr>
        <w:t xml:space="preserve">MA RP for Central </w:t>
      </w:r>
      <w:r w:rsidR="00631FBD" w:rsidRPr="00154937">
        <w:rPr>
          <w:sz w:val="22"/>
        </w:rPr>
        <w:t>Region manages</w:t>
      </w:r>
      <w:r w:rsidRPr="00154937">
        <w:rPr>
          <w:sz w:val="22"/>
        </w:rPr>
        <w:t xml:space="preserve"> the entire intervention.</w:t>
      </w:r>
    </w:p>
    <w:p w14:paraId="2D2A0F1F" w14:textId="4D2FD64F" w:rsidR="00746D7C" w:rsidRPr="00154937" w:rsidRDefault="00746D7C" w:rsidP="001E612E">
      <w:pPr>
        <w:pStyle w:val="Listparagraf"/>
        <w:shd w:val="clear" w:color="auto" w:fill="F6FEB2" w:themeFill="accent4" w:themeFillTint="66"/>
        <w:suppressAutoHyphens/>
        <w:ind w:left="0"/>
        <w:contextualSpacing w:val="0"/>
        <w:rPr>
          <w:b/>
          <w:bCs/>
          <w:smallCaps/>
          <w:sz w:val="22"/>
        </w:rPr>
      </w:pPr>
      <w:r w:rsidRPr="00154937">
        <w:rPr>
          <w:b/>
          <w:bCs/>
          <w:smallCaps/>
          <w:sz w:val="22"/>
        </w:rPr>
        <w:lastRenderedPageBreak/>
        <w:t xml:space="preserve">Factors with </w:t>
      </w:r>
      <w:r w:rsidR="00631FBD" w:rsidRPr="00154937">
        <w:rPr>
          <w:b/>
          <w:bCs/>
          <w:smallCaps/>
          <w:sz w:val="22"/>
        </w:rPr>
        <w:t>POSITIVE</w:t>
      </w:r>
      <w:r w:rsidRPr="00154937">
        <w:rPr>
          <w:b/>
          <w:bCs/>
          <w:smallCaps/>
          <w:sz w:val="22"/>
        </w:rPr>
        <w:t xml:space="preserve"> influence</w:t>
      </w:r>
    </w:p>
    <w:p w14:paraId="585EAE87" w14:textId="77777777" w:rsidR="002E0254" w:rsidRPr="00154937" w:rsidRDefault="002E0254" w:rsidP="00D72B9E">
      <w:pPr>
        <w:pStyle w:val="Listparagraf"/>
        <w:suppressAutoHyphens/>
        <w:ind w:left="0"/>
        <w:rPr>
          <w:b/>
          <w:bCs/>
          <w:sz w:val="22"/>
        </w:rPr>
      </w:pPr>
    </w:p>
    <w:p w14:paraId="545FD518" w14:textId="6ABAA7CA" w:rsidR="002372F3" w:rsidRPr="00154937" w:rsidRDefault="00C9788B" w:rsidP="0098541D">
      <w:pPr>
        <w:pStyle w:val="Listparagraf"/>
        <w:numPr>
          <w:ilvl w:val="0"/>
          <w:numId w:val="15"/>
        </w:numPr>
        <w:suppressAutoHyphens/>
        <w:spacing w:line="264" w:lineRule="auto"/>
        <w:ind w:hanging="540"/>
        <w:contextualSpacing w:val="0"/>
        <w:rPr>
          <w:sz w:val="22"/>
        </w:rPr>
      </w:pPr>
      <w:r w:rsidRPr="00154937">
        <w:rPr>
          <w:b/>
          <w:bCs/>
          <w:sz w:val="22"/>
        </w:rPr>
        <w:t>The way of defining the intervention</w:t>
      </w:r>
      <w:r w:rsidR="00FC598C" w:rsidRPr="00154937">
        <w:rPr>
          <w:sz w:val="22"/>
        </w:rPr>
        <w:t xml:space="preserve"> within the PR Center document, characterized by clarity and coherence, contributed to a unitary understanding of the strategic direction by all the actors involved. The programme indicators were well correlated with the </w:t>
      </w:r>
      <w:r w:rsidR="00631FBD" w:rsidRPr="00154937">
        <w:rPr>
          <w:sz w:val="22"/>
        </w:rPr>
        <w:t>objectives assumed</w:t>
      </w:r>
      <w:r w:rsidR="00FC598C" w:rsidRPr="00154937">
        <w:rPr>
          <w:sz w:val="22"/>
        </w:rPr>
        <w:t xml:space="preserve">, which allows an efficient monitoring of the progress of the achievements. The coherent and clear transposition of the objectives, eligibility conditions and evaluation criteria of the submitted projects, in the Applicant's Guides and in the ETF grids, have contributed to the formulation of quality projects and to their rigorous and fair selection. </w:t>
      </w:r>
    </w:p>
    <w:p w14:paraId="7EEF60B5" w14:textId="19830367" w:rsidR="002372F3" w:rsidRPr="00154937" w:rsidRDefault="00C9788B" w:rsidP="007D14E9">
      <w:pPr>
        <w:pStyle w:val="Listparagraf"/>
        <w:numPr>
          <w:ilvl w:val="0"/>
          <w:numId w:val="15"/>
        </w:numPr>
        <w:suppressAutoHyphens/>
        <w:spacing w:line="264" w:lineRule="auto"/>
        <w:ind w:hanging="540"/>
        <w:contextualSpacing w:val="0"/>
        <w:rPr>
          <w:sz w:val="22"/>
        </w:rPr>
      </w:pPr>
      <w:r w:rsidRPr="00154937">
        <w:rPr>
          <w:b/>
          <w:bCs/>
          <w:sz w:val="22"/>
        </w:rPr>
        <w:t>The organization</w:t>
      </w:r>
      <w:r w:rsidRPr="00154937">
        <w:rPr>
          <w:sz w:val="22"/>
        </w:rPr>
        <w:t xml:space="preserve"> of the calls for projects, together with the development of the evaluation, selection and contracting processes in a predictable framework, supported the broad participation of potential beneficiaries and encouraged well-prepared projects. The </w:t>
      </w:r>
      <w:r w:rsidR="00631FBD" w:rsidRPr="00154937">
        <w:rPr>
          <w:sz w:val="22"/>
        </w:rPr>
        <w:t>over contracting</w:t>
      </w:r>
      <w:r w:rsidRPr="00154937">
        <w:rPr>
          <w:sz w:val="22"/>
        </w:rPr>
        <w:t xml:space="preserve"> applied by </w:t>
      </w:r>
      <w:r w:rsidR="00740EC5" w:rsidRPr="00154937">
        <w:rPr>
          <w:sz w:val="22"/>
        </w:rPr>
        <w:t>MA RP for the Central region</w:t>
      </w:r>
      <w:r w:rsidRPr="00154937">
        <w:rPr>
          <w:sz w:val="22"/>
        </w:rPr>
        <w:t xml:space="preserve"> (e.g. +70% for Action 3.2) allowed the high demand to be capitalized on and creates premises for increasing absorption. </w:t>
      </w:r>
    </w:p>
    <w:p w14:paraId="415B8BCF" w14:textId="14FA520E" w:rsidR="009921A7" w:rsidRPr="00154937" w:rsidRDefault="007D14E9" w:rsidP="00E3012D">
      <w:pPr>
        <w:pStyle w:val="Listparagraf"/>
        <w:numPr>
          <w:ilvl w:val="0"/>
          <w:numId w:val="15"/>
        </w:numPr>
        <w:suppressAutoHyphens/>
        <w:spacing w:line="264" w:lineRule="auto"/>
        <w:ind w:hanging="540"/>
        <w:contextualSpacing w:val="0"/>
        <w:rPr>
          <w:sz w:val="22"/>
        </w:rPr>
      </w:pPr>
      <w:r w:rsidRPr="00154937">
        <w:rPr>
          <w:sz w:val="22"/>
        </w:rPr>
        <w:t xml:space="preserve">An important positive factor is </w:t>
      </w:r>
      <w:r w:rsidRPr="00154937">
        <w:rPr>
          <w:b/>
          <w:bCs/>
          <w:sz w:val="22"/>
        </w:rPr>
        <w:t>the very good communication and collaboration relationship</w:t>
      </w:r>
      <w:r w:rsidRPr="00154937">
        <w:rPr>
          <w:sz w:val="22"/>
        </w:rPr>
        <w:t xml:space="preserve"> between the applicants for funding and the Managing Authority. For example, they appreciate the implementation of the pre-financing mechanism, the reporting procedures, the promptness of the support provided, including on procurement procedures. </w:t>
      </w:r>
      <w:r w:rsidR="00442FC4" w:rsidRPr="00154937">
        <w:rPr>
          <w:b/>
          <w:bCs/>
          <w:sz w:val="22"/>
        </w:rPr>
        <w:t xml:space="preserve">The constant support </w:t>
      </w:r>
      <w:r w:rsidR="00C9788B" w:rsidRPr="00154937">
        <w:rPr>
          <w:sz w:val="22"/>
        </w:rPr>
        <w:t xml:space="preserve">offered by </w:t>
      </w:r>
      <w:r w:rsidR="00740EC5" w:rsidRPr="00154937">
        <w:rPr>
          <w:sz w:val="22"/>
        </w:rPr>
        <w:t xml:space="preserve">MA RP for Central </w:t>
      </w:r>
      <w:r w:rsidR="00631FBD" w:rsidRPr="00154937">
        <w:rPr>
          <w:sz w:val="22"/>
        </w:rPr>
        <w:t>Region to</w:t>
      </w:r>
      <w:r w:rsidR="00C9788B" w:rsidRPr="00154937">
        <w:rPr>
          <w:sz w:val="22"/>
        </w:rPr>
        <w:t xml:space="preserve"> applicants and beneficiaries of funding in the preparation and implementation stages of the projects contributes to the proper implementation of the intervention.</w:t>
      </w:r>
    </w:p>
    <w:p w14:paraId="2C52F4F4" w14:textId="0D54E106" w:rsidR="00F05280" w:rsidRPr="00813B8A" w:rsidRDefault="00C440B1" w:rsidP="00E3012D">
      <w:pPr>
        <w:pStyle w:val="Legend"/>
        <w:spacing w:before="120" w:after="120" w:line="264" w:lineRule="auto"/>
        <w:rPr>
          <w:rFonts w:cstheme="minorHAnsi"/>
          <w:sz w:val="22"/>
          <w:szCs w:val="22"/>
          <w:lang w:val="en-US"/>
        </w:rPr>
      </w:pPr>
      <w:bookmarkStart w:id="48" w:name="_Toc212320148"/>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3</w:t>
      </w:r>
      <w:r w:rsidRPr="00813B8A">
        <w:rPr>
          <w:rFonts w:cstheme="minorHAnsi"/>
          <w:sz w:val="22"/>
          <w:szCs w:val="22"/>
          <w:lang w:val="en-US"/>
        </w:rPr>
        <w:fldChar w:fldCharType="end"/>
      </w:r>
      <w:r w:rsidRPr="00154937">
        <w:rPr>
          <w:rFonts w:cstheme="minorHAnsi"/>
          <w:sz w:val="22"/>
          <w:szCs w:val="22"/>
          <w:lang w:val="en-US"/>
        </w:rPr>
        <w:t>. Applicants'</w:t>
      </w:r>
      <w:r w:rsidRPr="00813B8A">
        <w:rPr>
          <w:rFonts w:cstheme="minorHAnsi"/>
          <w:sz w:val="22"/>
          <w:szCs w:val="22"/>
          <w:lang w:val="en-US"/>
        </w:rPr>
        <w:t xml:space="preserve"> opinion on the collaboration with the AM PR Centre and the AM processes</w:t>
      </w:r>
      <w:bookmarkEnd w:id="48"/>
    </w:p>
    <w:p w14:paraId="5A005202" w14:textId="2B48B248" w:rsidR="00433558" w:rsidRPr="00154937" w:rsidRDefault="00323D1E" w:rsidP="00E3012D">
      <w:pPr>
        <w:pStyle w:val="Listparagraf"/>
        <w:suppressAutoHyphens/>
        <w:spacing w:line="264" w:lineRule="auto"/>
        <w:ind w:left="0"/>
        <w:contextualSpacing w:val="0"/>
        <w:rPr>
          <w:sz w:val="22"/>
        </w:rPr>
      </w:pPr>
      <w:r w:rsidRPr="00154937">
        <w:rPr>
          <w:noProof/>
        </w:rPr>
        <w:drawing>
          <wp:inline distT="0" distB="0" distL="0" distR="0" wp14:anchorId="1EEC45FB" wp14:editId="2735224B">
            <wp:extent cx="4572000" cy="2368061"/>
            <wp:effectExtent l="0" t="0" r="0" b="13335"/>
            <wp:docPr id="11" name="Chart 11">
              <a:extLst xmlns:a="http://schemas.openxmlformats.org/drawingml/2006/main">
                <a:ext uri="{FF2B5EF4-FFF2-40B4-BE49-F238E27FC236}">
                  <a16:creationId xmlns:a16="http://schemas.microsoft.com/office/drawing/2014/main" id="{CF743308-055A-47C6-8765-BAFD2825D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9FE204" w14:textId="26B7E5DC" w:rsidR="00073829" w:rsidRPr="00813B8A" w:rsidRDefault="00137000" w:rsidP="00E3012D">
      <w:pPr>
        <w:spacing w:line="264" w:lineRule="auto"/>
        <w:jc w:val="center"/>
        <w:rPr>
          <w:i/>
          <w:iCs/>
          <w:sz w:val="22"/>
          <w:szCs w:val="22"/>
        </w:rPr>
      </w:pPr>
      <w:r w:rsidRPr="00813B8A">
        <w:rPr>
          <w:i/>
          <w:iCs/>
          <w:sz w:val="22"/>
          <w:szCs w:val="22"/>
        </w:rPr>
        <w:t>Source: Survey of applicants (N=53)</w:t>
      </w:r>
    </w:p>
    <w:p w14:paraId="34817ABE" w14:textId="0127E972" w:rsidR="002372F3" w:rsidRPr="00154937" w:rsidRDefault="00746D7C" w:rsidP="003F390C">
      <w:pPr>
        <w:pStyle w:val="Listparagraf"/>
        <w:numPr>
          <w:ilvl w:val="0"/>
          <w:numId w:val="15"/>
        </w:numPr>
        <w:suppressAutoHyphens/>
        <w:spacing w:line="264" w:lineRule="auto"/>
        <w:ind w:hanging="540"/>
        <w:contextualSpacing w:val="0"/>
        <w:rPr>
          <w:sz w:val="22"/>
        </w:rPr>
      </w:pPr>
      <w:r w:rsidRPr="00154937">
        <w:rPr>
          <w:sz w:val="22"/>
        </w:rPr>
        <w:t xml:space="preserve">One of the most important positive factors is the </w:t>
      </w:r>
      <w:r w:rsidRPr="00154937">
        <w:rPr>
          <w:b/>
          <w:bCs/>
          <w:sz w:val="22"/>
        </w:rPr>
        <w:t>high interest of the funding applicants</w:t>
      </w:r>
      <w:r w:rsidR="00FE4412" w:rsidRPr="00154937">
        <w:rPr>
          <w:sz w:val="22"/>
        </w:rPr>
        <w:t xml:space="preserve"> targeted by this intervention. The number, value and high quality of the submitted projects, including the phased ones, show that the need is real and acute and that the intervention meets the expectations in the territory. This interest was also supported by the clarity of the objectives of RSO 2.1 and the applicant's guides, which were considered by beneficiaries to be easy to understand and apply. At the same time, the RSO 2.1 intervention within the Centre Regional Program is perceived by the beneficiaries as a more flexible source of financing and adapted to the realities on the ground, compared to the PNRR, which is based on standard </w:t>
      </w:r>
      <w:r w:rsidR="00FE4412" w:rsidRPr="00154937">
        <w:rPr>
          <w:sz w:val="22"/>
        </w:rPr>
        <w:lastRenderedPageBreak/>
        <w:t>costs considered as undersized and does not allow the financing of auxiliary works necessary for the complete implementation of energy efficiency projects.</w:t>
      </w:r>
    </w:p>
    <w:p w14:paraId="75283BA6" w14:textId="3C71500B" w:rsidR="002372F3" w:rsidRPr="00154937" w:rsidRDefault="001C2E48" w:rsidP="00E3012D">
      <w:pPr>
        <w:pStyle w:val="Listparagraf"/>
        <w:numPr>
          <w:ilvl w:val="0"/>
          <w:numId w:val="15"/>
        </w:numPr>
        <w:suppressAutoHyphens/>
        <w:spacing w:line="264" w:lineRule="auto"/>
        <w:ind w:hanging="540"/>
        <w:contextualSpacing w:val="0"/>
        <w:rPr>
          <w:sz w:val="22"/>
        </w:rPr>
      </w:pPr>
      <w:r w:rsidRPr="00154937">
        <w:rPr>
          <w:sz w:val="22"/>
        </w:rPr>
        <w:t xml:space="preserve">An important positive factor highlighted in the implementation of projects financed through PR Center </w:t>
      </w:r>
      <w:r w:rsidR="00631FBD" w:rsidRPr="00154937">
        <w:rPr>
          <w:sz w:val="22"/>
        </w:rPr>
        <w:t xml:space="preserve">is </w:t>
      </w:r>
      <w:r w:rsidR="00631FBD" w:rsidRPr="00154937">
        <w:rPr>
          <w:b/>
          <w:bCs/>
          <w:sz w:val="22"/>
        </w:rPr>
        <w:t>the</w:t>
      </w:r>
      <w:r w:rsidRPr="00154937">
        <w:rPr>
          <w:b/>
          <w:bCs/>
          <w:sz w:val="22"/>
        </w:rPr>
        <w:t xml:space="preserve"> project management capacity</w:t>
      </w:r>
      <w:r w:rsidRPr="00154937">
        <w:rPr>
          <w:sz w:val="22"/>
        </w:rPr>
        <w:t xml:space="preserve"> demonstrated by the beneficiaries. The local authorities managed to provide competent internal teams, which in some cases also included technical specialists, thus effectively coordinating the stages of preparation and implementation of the projects. This capacity has been strengthened, in many cases, by contracting external consultancy services for the preparation of applications for financing, project management, public procurement or technical assistance. </w:t>
      </w:r>
    </w:p>
    <w:p w14:paraId="72655E53" w14:textId="2F061329" w:rsidR="0016366D" w:rsidRPr="00154937" w:rsidRDefault="00BB497F" w:rsidP="00BB497F">
      <w:pPr>
        <w:pStyle w:val="Legend"/>
        <w:rPr>
          <w:rFonts w:cstheme="minorHAnsi"/>
          <w:sz w:val="22"/>
          <w:szCs w:val="22"/>
          <w:lang w:val="en-US"/>
        </w:rPr>
      </w:pPr>
      <w:bookmarkStart w:id="49" w:name="_Toc211449703"/>
      <w:bookmarkStart w:id="50" w:name="_Toc211450170"/>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00B0081D" w:rsidRPr="00813B8A">
        <w:rPr>
          <w:sz w:val="22"/>
          <w:szCs w:val="22"/>
          <w:lang w:val="en-US"/>
        </w:rPr>
        <w:t>8</w:t>
      </w:r>
      <w:r w:rsidRPr="00813B8A">
        <w:rPr>
          <w:sz w:val="22"/>
          <w:szCs w:val="22"/>
          <w:lang w:val="en-US"/>
        </w:rPr>
        <w:fldChar w:fldCharType="end"/>
      </w:r>
      <w:r w:rsidRPr="00154937">
        <w:rPr>
          <w:sz w:val="22"/>
          <w:szCs w:val="22"/>
          <w:lang w:val="en-US"/>
        </w:rPr>
        <w:t xml:space="preserve">. </w:t>
      </w:r>
      <w:r w:rsidR="00DB50AB" w:rsidRPr="00813B8A">
        <w:rPr>
          <w:rFonts w:cstheme="minorHAnsi"/>
          <w:sz w:val="22"/>
          <w:szCs w:val="22"/>
          <w:lang w:val="en-US"/>
        </w:rPr>
        <w:t>Applicants' self-</w:t>
      </w:r>
      <w:r w:rsidR="00740EC5" w:rsidRPr="00813B8A">
        <w:rPr>
          <w:rFonts w:cstheme="minorHAnsi"/>
          <w:sz w:val="22"/>
          <w:szCs w:val="22"/>
          <w:lang w:val="en-US"/>
        </w:rPr>
        <w:t>evaluation</w:t>
      </w:r>
      <w:r w:rsidR="00DB50AB" w:rsidRPr="00813B8A">
        <w:rPr>
          <w:rFonts w:cstheme="minorHAnsi"/>
          <w:sz w:val="22"/>
          <w:szCs w:val="22"/>
          <w:lang w:val="en-US"/>
        </w:rPr>
        <w:t xml:space="preserve"> of project management capacity</w:t>
      </w:r>
      <w:r w:rsidR="00B57DC8" w:rsidRPr="00154937">
        <w:rPr>
          <w:rFonts w:cstheme="minorHAnsi"/>
          <w:noProof/>
          <w:sz w:val="22"/>
          <w:szCs w:val="22"/>
          <w:lang w:val="en-US"/>
        </w:rPr>
        <mc:AlternateContent>
          <mc:Choice Requires="wps">
            <w:drawing>
              <wp:anchor distT="45720" distB="45720" distL="114300" distR="114300" simplePos="0" relativeHeight="251670016" behindDoc="0" locked="0" layoutInCell="1" allowOverlap="1" wp14:anchorId="4956B663" wp14:editId="065DCB8E">
                <wp:simplePos x="0" y="0"/>
                <wp:positionH relativeFrom="page">
                  <wp:posOffset>5433256</wp:posOffset>
                </wp:positionH>
                <wp:positionV relativeFrom="paragraph">
                  <wp:posOffset>409478</wp:posOffset>
                </wp:positionV>
                <wp:extent cx="18224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404620"/>
                        </a:xfrm>
                        <a:prstGeom prst="rect">
                          <a:avLst/>
                        </a:prstGeom>
                        <a:solidFill>
                          <a:srgbClr val="FFFFFF"/>
                        </a:solidFill>
                        <a:ln w="9525">
                          <a:noFill/>
                          <a:miter lim="800000"/>
                          <a:headEnd/>
                          <a:tailEnd/>
                        </a:ln>
                      </wps:spPr>
                      <wps:txbx>
                        <w:txbxContent>
                          <w:p w14:paraId="0B82E9DB" w14:textId="77777777" w:rsidR="006B0722" w:rsidRPr="00740EC5" w:rsidRDefault="006B0722">
                            <w:pPr>
                              <w:rPr>
                                <w:color w:val="5A5A5A" w:themeColor="text2" w:themeTint="BF"/>
                              </w:rPr>
                            </w:pPr>
                            <w:r w:rsidRPr="00740EC5">
                              <w:rPr>
                                <w:color w:val="5A5A5A" w:themeColor="text2" w:themeTint="BF"/>
                              </w:rPr>
                              <w:t xml:space="preserve">Scale from </w:t>
                            </w:r>
                            <w:r w:rsidRPr="00740EC5">
                              <w:rPr>
                                <w:b/>
                                <w:bCs/>
                                <w:color w:val="5A5A5A" w:themeColor="text2" w:themeTint="BF"/>
                              </w:rPr>
                              <w:t>1 to 5</w:t>
                            </w:r>
                          </w:p>
                          <w:p w14:paraId="06FC3791" w14:textId="77777777" w:rsidR="006B0722" w:rsidRPr="00740EC5" w:rsidRDefault="006B0722">
                            <w:pPr>
                              <w:rPr>
                                <w:color w:val="5A5A5A" w:themeColor="text2" w:themeTint="BF"/>
                              </w:rPr>
                            </w:pPr>
                            <w:r w:rsidRPr="00740EC5">
                              <w:rPr>
                                <w:b/>
                                <w:bCs/>
                                <w:color w:val="5A5A5A" w:themeColor="text2" w:themeTint="BF"/>
                              </w:rPr>
                              <w:t>1</w:t>
                            </w:r>
                            <w:r w:rsidRPr="00740EC5">
                              <w:rPr>
                                <w:color w:val="5A5A5A" w:themeColor="text2" w:themeTint="BF"/>
                              </w:rPr>
                              <w:t xml:space="preserve"> = very low capacity</w:t>
                            </w:r>
                          </w:p>
                          <w:p w14:paraId="3446E164" w14:textId="4EED7707" w:rsidR="006B0722" w:rsidRPr="00740EC5" w:rsidRDefault="006B0722">
                            <w:pPr>
                              <w:rPr>
                                <w:color w:val="5A5A5A" w:themeColor="text2" w:themeTint="BF"/>
                              </w:rPr>
                            </w:pPr>
                            <w:r w:rsidRPr="00740EC5">
                              <w:rPr>
                                <w:b/>
                                <w:bCs/>
                                <w:color w:val="5A5A5A" w:themeColor="text2" w:themeTint="BF"/>
                              </w:rPr>
                              <w:t>5</w:t>
                            </w:r>
                            <w:r w:rsidRPr="00740EC5">
                              <w:rPr>
                                <w:color w:val="5A5A5A" w:themeColor="text2" w:themeTint="BF"/>
                              </w:rPr>
                              <w:t xml:space="preserve"> = very good capacity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6B663" id="_x0000_s1068" type="#_x0000_t202" style="position:absolute;margin-left:427.8pt;margin-top:32.25pt;width:143.5pt;height:110.6pt;z-index:2516700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2zEAIAAP8DAAAOAAAAZHJzL2Uyb0RvYy54bWysU8Fu2zAMvQ/YPwi6L3aMpGuNOEWXLsOA&#10;rhvQ7QNkWY6FyaJGKbGzrx8lp2nQ3Yb5IJAm9Ug+Pq1ux96wg0KvwVZ8Pss5U1ZCo+2u4j++b99d&#10;c+aDsI0wYFXFj8rz2/XbN6vBlaqADkyjkBGI9eXgKt6F4Mos87JTvfAzcMpSsAXsRSAXd1mDYiD0&#10;3mRFnl9lA2DjEKTynv7eT0G+Tvhtq2T42rZeBWYqTr2FdGI663hm65Uodyhcp+WpDfEPXfRCWyp6&#10;hroXQbA96r+gei0RPLRhJqHPoG21VGkGmmaev5rmqRNOpVmIHO/ONPn/BysfD0/uG7IwfoCRFpiG&#10;8O4B5E/PLGw6YXfqDhGGTomGCs8jZdngfHm6Gqn2pY8g9fAFGlqy2AdIQGOLfWSF5mSETgs4nklX&#10;Y2AylrwuisWSQpJi80W+uCrSWjJRPl936MMnBT2LRsWRtprgxeHBh9iOKJ9TYjUPRjdbbUxycFdv&#10;DLKDIAVs05cmeJVmLBsqfrMslgnZQryfxNHrQAo1uq/4dR6/STORjo+2SSlBaDPZ1ImxJ34iJRM5&#10;YaxHppuKT5NFvmpojsQYwqRIekFkdIC/ORtIjRX3v/YCFWfmsyXWb+aLRZRvchbL9wTE8DJSX0aE&#10;lQRV8cDZZG5Cknziw93RdrY68fbSyalnUlmi8/Qioowv/ZT18m7XfwAAAP//AwBQSwMEFAAGAAgA&#10;AAAhAMb/eGbfAAAACwEAAA8AAABkcnMvZG93bnJldi54bWxMj8tOwzAQRfdI/IM1SOyo06gOUYhT&#10;VVRsWCDRIsHSjSdxhF+y3TT8Pe4KljNzdOfcdrsYTWYMcXKWw3pVAEHbOznZkcPH8eWhBhKTsFJo&#10;Z5HDD0bYdrc3rWiku9h3nA9pJDnExkZwUCn5htLYKzQirpxHm2+DC0akPIaRyiAuOdxoWhZFRY2Y&#10;bP6ghMdnhf334Ww4fBo1yX14+xqknvevw475JXjO7++W3ROQhEv6g+Gqn9Why04nd7YyEs2hZqzK&#10;KIdqw4BcgfWmzJsTh7Jmj0C7lv7v0P0CAAD//wMAUEsBAi0AFAAGAAgAAAAhALaDOJL+AAAA4QEA&#10;ABMAAAAAAAAAAAAAAAAAAAAAAFtDb250ZW50X1R5cGVzXS54bWxQSwECLQAUAAYACAAAACEAOP0h&#10;/9YAAACUAQAACwAAAAAAAAAAAAAAAAAvAQAAX3JlbHMvLnJlbHNQSwECLQAUAAYACAAAACEAbuZN&#10;sxACAAD/AwAADgAAAAAAAAAAAAAAAAAuAgAAZHJzL2Uyb0RvYy54bWxQSwECLQAUAAYACAAAACEA&#10;xv94Zt8AAAALAQAADwAAAAAAAAAAAAAAAABqBAAAZHJzL2Rvd25yZXYueG1sUEsFBgAAAAAEAAQA&#10;8wAAAHYFAAAAAA==&#10;" stroked="f">
                <v:textbox style="mso-fit-shape-to-text:t">
                  <w:txbxContent>
                    <w:p w14:paraId="0B82E9DB" w14:textId="77777777" w:rsidR="006B0722" w:rsidRPr="00740EC5" w:rsidRDefault="006B0722">
                      <w:pPr>
                        <w:rPr>
                          <w:color w:val="5A5A5A" w:themeColor="text2" w:themeTint="BF"/>
                        </w:rPr>
                      </w:pPr>
                      <w:r w:rsidRPr="00740EC5">
                        <w:rPr>
                          <w:color w:val="5A5A5A" w:themeColor="text2" w:themeTint="BF"/>
                        </w:rPr>
                        <w:t xml:space="preserve">Scale from </w:t>
                      </w:r>
                      <w:r w:rsidRPr="00740EC5">
                        <w:rPr>
                          <w:b/>
                          <w:bCs/>
                          <w:color w:val="5A5A5A" w:themeColor="text2" w:themeTint="BF"/>
                        </w:rPr>
                        <w:t>1 to 5</w:t>
                      </w:r>
                    </w:p>
                    <w:p w14:paraId="06FC3791" w14:textId="77777777" w:rsidR="006B0722" w:rsidRPr="00740EC5" w:rsidRDefault="006B0722">
                      <w:pPr>
                        <w:rPr>
                          <w:color w:val="5A5A5A" w:themeColor="text2" w:themeTint="BF"/>
                        </w:rPr>
                      </w:pPr>
                      <w:r w:rsidRPr="00740EC5">
                        <w:rPr>
                          <w:b/>
                          <w:bCs/>
                          <w:color w:val="5A5A5A" w:themeColor="text2" w:themeTint="BF"/>
                        </w:rPr>
                        <w:t>1</w:t>
                      </w:r>
                      <w:r w:rsidRPr="00740EC5">
                        <w:rPr>
                          <w:color w:val="5A5A5A" w:themeColor="text2" w:themeTint="BF"/>
                        </w:rPr>
                        <w:t xml:space="preserve"> = very low capacity</w:t>
                      </w:r>
                    </w:p>
                    <w:p w14:paraId="3446E164" w14:textId="4EED7707" w:rsidR="006B0722" w:rsidRPr="00740EC5" w:rsidRDefault="006B0722">
                      <w:pPr>
                        <w:rPr>
                          <w:color w:val="5A5A5A" w:themeColor="text2" w:themeTint="BF"/>
                        </w:rPr>
                      </w:pPr>
                      <w:r w:rsidRPr="00740EC5">
                        <w:rPr>
                          <w:b/>
                          <w:bCs/>
                          <w:color w:val="5A5A5A" w:themeColor="text2" w:themeTint="BF"/>
                        </w:rPr>
                        <w:t>5</w:t>
                      </w:r>
                      <w:r w:rsidRPr="00740EC5">
                        <w:rPr>
                          <w:color w:val="5A5A5A" w:themeColor="text2" w:themeTint="BF"/>
                        </w:rPr>
                        <w:t xml:space="preserve"> = very good capacity</w:t>
                      </w:r>
                    </w:p>
                  </w:txbxContent>
                </v:textbox>
                <w10:wrap type="square" anchorx="page"/>
              </v:shape>
            </w:pict>
          </mc:Fallback>
        </mc:AlternateContent>
      </w:r>
      <w:bookmarkEnd w:id="49"/>
      <w:bookmarkEnd w:id="50"/>
    </w:p>
    <w:tbl>
      <w:tblPr>
        <w:tblStyle w:val="Tabelcugril2"/>
        <w:tblpPr w:leftFromText="180" w:rightFromText="180" w:vertAnchor="text" w:tblpY="1"/>
        <w:tblOverlap w:val="never"/>
        <w:tblW w:w="6600" w:type="dxa"/>
        <w:tblLook w:val="0400" w:firstRow="0" w:lastRow="0" w:firstColumn="0" w:lastColumn="0" w:noHBand="0" w:noVBand="1"/>
      </w:tblPr>
      <w:tblGrid>
        <w:gridCol w:w="5300"/>
        <w:gridCol w:w="1300"/>
      </w:tblGrid>
      <w:tr w:rsidR="00270018" w:rsidRPr="00154937" w14:paraId="6B2ABB6C" w14:textId="77777777" w:rsidTr="00C216E5">
        <w:trPr>
          <w:cnfStyle w:val="000000100000" w:firstRow="0" w:lastRow="0" w:firstColumn="0" w:lastColumn="0" w:oddVBand="0" w:evenVBand="0" w:oddHBand="1" w:evenHBand="0" w:firstRowFirstColumn="0" w:firstRowLastColumn="0" w:lastRowFirstColumn="0" w:lastRowLastColumn="0"/>
          <w:trHeight w:val="340"/>
        </w:trPr>
        <w:tc>
          <w:tcPr>
            <w:tcW w:w="5300" w:type="dxa"/>
            <w:noWrap/>
            <w:vAlign w:val="center"/>
            <w:hideMark/>
          </w:tcPr>
          <w:p w14:paraId="3A7795FF" w14:textId="24DD5433" w:rsidR="00270018" w:rsidRPr="00813B8A" w:rsidRDefault="00270018" w:rsidP="00C216E5">
            <w:pPr>
              <w:spacing w:before="0" w:after="0"/>
              <w:jc w:val="left"/>
              <w:rPr>
                <w:rFonts w:eastAsia="Times New Roman"/>
                <w:color w:val="333333"/>
                <w:sz w:val="22"/>
                <w:szCs w:val="22"/>
                <w:lang w:eastAsia="en-US"/>
              </w:rPr>
            </w:pPr>
            <w:r w:rsidRPr="00813B8A">
              <w:rPr>
                <w:rFonts w:eastAsia="Times New Roman"/>
                <w:color w:val="333333"/>
                <w:sz w:val="22"/>
                <w:szCs w:val="22"/>
                <w:lang w:eastAsia="en-US"/>
              </w:rPr>
              <w:t>Monitoring and reporting</w:t>
            </w:r>
          </w:p>
        </w:tc>
        <w:tc>
          <w:tcPr>
            <w:tcW w:w="1300" w:type="dxa"/>
            <w:noWrap/>
            <w:vAlign w:val="center"/>
            <w:hideMark/>
          </w:tcPr>
          <w:p w14:paraId="18C225A4" w14:textId="731BC59A"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4,36</w:t>
            </w:r>
          </w:p>
        </w:tc>
      </w:tr>
      <w:tr w:rsidR="00270018" w:rsidRPr="00154937" w14:paraId="3DC4BCDF" w14:textId="77777777" w:rsidTr="00C216E5">
        <w:trPr>
          <w:trHeight w:val="340"/>
        </w:trPr>
        <w:tc>
          <w:tcPr>
            <w:tcW w:w="5300" w:type="dxa"/>
            <w:noWrap/>
            <w:vAlign w:val="center"/>
            <w:hideMark/>
          </w:tcPr>
          <w:p w14:paraId="61651CF0" w14:textId="4C6EBE73"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Preparation of the financing application</w:t>
            </w:r>
          </w:p>
        </w:tc>
        <w:tc>
          <w:tcPr>
            <w:tcW w:w="1300" w:type="dxa"/>
            <w:noWrap/>
            <w:vAlign w:val="center"/>
            <w:hideMark/>
          </w:tcPr>
          <w:p w14:paraId="7F140304" w14:textId="2E9B1FCF"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4,25</w:t>
            </w:r>
          </w:p>
        </w:tc>
      </w:tr>
      <w:tr w:rsidR="00270018" w:rsidRPr="00154937" w14:paraId="25A3D3B7" w14:textId="77777777" w:rsidTr="00C216E5">
        <w:trPr>
          <w:cnfStyle w:val="000000100000" w:firstRow="0" w:lastRow="0" w:firstColumn="0" w:lastColumn="0" w:oddVBand="0" w:evenVBand="0" w:oddHBand="1" w:evenHBand="0" w:firstRowFirstColumn="0" w:firstRowLastColumn="0" w:lastRowFirstColumn="0" w:lastRowLastColumn="0"/>
          <w:trHeight w:val="340"/>
        </w:trPr>
        <w:tc>
          <w:tcPr>
            <w:tcW w:w="5300" w:type="dxa"/>
            <w:noWrap/>
            <w:vAlign w:val="center"/>
            <w:hideMark/>
          </w:tcPr>
          <w:p w14:paraId="3F8E79C6" w14:textId="68B335AE"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Project Planning</w:t>
            </w:r>
          </w:p>
        </w:tc>
        <w:tc>
          <w:tcPr>
            <w:tcW w:w="1300" w:type="dxa"/>
            <w:noWrap/>
            <w:vAlign w:val="center"/>
            <w:hideMark/>
          </w:tcPr>
          <w:p w14:paraId="57E274B3" w14:textId="38263514"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4,19</w:t>
            </w:r>
          </w:p>
        </w:tc>
      </w:tr>
      <w:tr w:rsidR="00270018" w:rsidRPr="00154937" w14:paraId="19DBA7A5" w14:textId="77777777" w:rsidTr="00C216E5">
        <w:trPr>
          <w:trHeight w:val="340"/>
        </w:trPr>
        <w:tc>
          <w:tcPr>
            <w:tcW w:w="5300" w:type="dxa"/>
            <w:noWrap/>
            <w:vAlign w:val="center"/>
            <w:hideMark/>
          </w:tcPr>
          <w:p w14:paraId="18FDE169" w14:textId="21AE3DB1"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Internal and partner communication</w:t>
            </w:r>
          </w:p>
        </w:tc>
        <w:tc>
          <w:tcPr>
            <w:tcW w:w="1300" w:type="dxa"/>
            <w:noWrap/>
            <w:vAlign w:val="center"/>
            <w:hideMark/>
          </w:tcPr>
          <w:p w14:paraId="5EBD2906" w14:textId="1E5A844E"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4,23</w:t>
            </w:r>
          </w:p>
        </w:tc>
      </w:tr>
      <w:tr w:rsidR="00270018" w:rsidRPr="00154937" w14:paraId="22F153CC" w14:textId="77777777" w:rsidTr="00C216E5">
        <w:trPr>
          <w:cnfStyle w:val="000000100000" w:firstRow="0" w:lastRow="0" w:firstColumn="0" w:lastColumn="0" w:oddVBand="0" w:evenVBand="0" w:oddHBand="1" w:evenHBand="0" w:firstRowFirstColumn="0" w:firstRowLastColumn="0" w:lastRowFirstColumn="0" w:lastRowLastColumn="0"/>
          <w:trHeight w:val="340"/>
        </w:trPr>
        <w:tc>
          <w:tcPr>
            <w:tcW w:w="5300" w:type="dxa"/>
            <w:noWrap/>
            <w:vAlign w:val="center"/>
            <w:hideMark/>
          </w:tcPr>
          <w:p w14:paraId="1ABB1DF7" w14:textId="320F3F0E"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Public procurement</w:t>
            </w:r>
          </w:p>
        </w:tc>
        <w:tc>
          <w:tcPr>
            <w:tcW w:w="1300" w:type="dxa"/>
            <w:noWrap/>
            <w:vAlign w:val="center"/>
            <w:hideMark/>
          </w:tcPr>
          <w:p w14:paraId="177948FA" w14:textId="37E0657C"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4,21</w:t>
            </w:r>
          </w:p>
        </w:tc>
      </w:tr>
      <w:tr w:rsidR="00270018" w:rsidRPr="00154937" w14:paraId="33C97B24" w14:textId="77777777" w:rsidTr="00C216E5">
        <w:trPr>
          <w:trHeight w:val="340"/>
        </w:trPr>
        <w:tc>
          <w:tcPr>
            <w:tcW w:w="5300" w:type="dxa"/>
            <w:noWrap/>
            <w:vAlign w:val="center"/>
            <w:hideMark/>
          </w:tcPr>
          <w:p w14:paraId="1F287CB2" w14:textId="075B2486"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Management of service providers (contractors)</w:t>
            </w:r>
          </w:p>
        </w:tc>
        <w:tc>
          <w:tcPr>
            <w:tcW w:w="1300" w:type="dxa"/>
            <w:noWrap/>
            <w:vAlign w:val="center"/>
            <w:hideMark/>
          </w:tcPr>
          <w:p w14:paraId="6F448C5B" w14:textId="329E5AC0" w:rsidR="00270018" w:rsidRPr="00154937" w:rsidRDefault="00270018" w:rsidP="00C216E5">
            <w:pPr>
              <w:spacing w:before="0" w:after="0"/>
              <w:jc w:val="left"/>
              <w:rPr>
                <w:rFonts w:eastAsia="Times New Roman"/>
                <w:color w:val="333333"/>
                <w:sz w:val="22"/>
                <w:szCs w:val="22"/>
                <w:lang w:eastAsia="en-US"/>
              </w:rPr>
            </w:pPr>
            <w:r w:rsidRPr="00154937">
              <w:rPr>
                <w:rFonts w:eastAsia="Times New Roman"/>
                <w:color w:val="333333"/>
                <w:sz w:val="22"/>
                <w:szCs w:val="22"/>
                <w:lang w:eastAsia="en-US"/>
              </w:rPr>
              <w:t>4,13</w:t>
            </w:r>
          </w:p>
        </w:tc>
      </w:tr>
    </w:tbl>
    <w:p w14:paraId="059446B2" w14:textId="77777777" w:rsidR="00957968" w:rsidRPr="00154937" w:rsidRDefault="00957968" w:rsidP="00957968">
      <w:pPr>
        <w:spacing w:before="0" w:line="264" w:lineRule="auto"/>
        <w:rPr>
          <w:i/>
          <w:iCs/>
          <w:sz w:val="22"/>
          <w:szCs w:val="22"/>
        </w:rPr>
      </w:pPr>
    </w:p>
    <w:p w14:paraId="6168E764" w14:textId="77777777" w:rsidR="00957968" w:rsidRPr="00154937" w:rsidRDefault="00957968" w:rsidP="00957968">
      <w:pPr>
        <w:spacing w:before="0" w:after="0" w:line="264" w:lineRule="auto"/>
        <w:rPr>
          <w:i/>
          <w:iCs/>
          <w:sz w:val="22"/>
          <w:szCs w:val="22"/>
        </w:rPr>
      </w:pPr>
    </w:p>
    <w:p w14:paraId="3DB16606" w14:textId="6FC81B32" w:rsidR="002F2BC6" w:rsidRPr="00154937" w:rsidRDefault="00137000" w:rsidP="00957968">
      <w:pPr>
        <w:spacing w:before="0" w:line="264" w:lineRule="auto"/>
        <w:jc w:val="center"/>
        <w:rPr>
          <w:i/>
          <w:iCs/>
          <w:sz w:val="22"/>
          <w:szCs w:val="22"/>
        </w:rPr>
      </w:pPr>
      <w:r w:rsidRPr="00154937">
        <w:rPr>
          <w:i/>
          <w:iCs/>
          <w:sz w:val="22"/>
          <w:szCs w:val="22"/>
        </w:rPr>
        <w:t>Source: Survey of applicants (N=53)</w:t>
      </w:r>
    </w:p>
    <w:p w14:paraId="1E0D8814" w14:textId="5EB153B5" w:rsidR="004610BD" w:rsidRPr="00154937" w:rsidRDefault="00387908" w:rsidP="004610BD">
      <w:pPr>
        <w:pStyle w:val="Listparagraf"/>
        <w:numPr>
          <w:ilvl w:val="0"/>
          <w:numId w:val="15"/>
        </w:numPr>
        <w:suppressAutoHyphens/>
        <w:spacing w:before="0" w:line="264" w:lineRule="auto"/>
        <w:ind w:hanging="539"/>
        <w:contextualSpacing w:val="0"/>
        <w:rPr>
          <w:sz w:val="22"/>
        </w:rPr>
      </w:pPr>
      <w:r w:rsidRPr="00154937">
        <w:rPr>
          <w:sz w:val="22"/>
        </w:rPr>
        <w:t xml:space="preserve">A sensitive but well-managed aspect in the implementation of energy rehabilitation projects is related to the carrying out of works in buildings that remain </w:t>
      </w:r>
      <w:r w:rsidRPr="00154937">
        <w:rPr>
          <w:b/>
          <w:bCs/>
          <w:sz w:val="22"/>
        </w:rPr>
        <w:t>partially functional or that must be completely closed</w:t>
      </w:r>
      <w:r w:rsidRPr="00154937">
        <w:rPr>
          <w:sz w:val="22"/>
        </w:rPr>
        <w:t xml:space="preserve"> during the intervention – especially educational units and medical units. The experiences of the previous programming period helped the beneficiaries to anticipate this difficulty and to provide solutions adapted to the type of institution and the local context. For example, the Sibiu County Council approaches the works in hospitals in a phased way, with the isolation of some sectors on floors, in order to keep medical services in operation with minimal impact on patients, including the use of special containers for temporary relocations of offices. The Municipality of Sibiu, in the case of educational units, has provided a mix of solutions – staging of works (e.g. floor by floor), temporary transfer of students to other spaces or even to modular containers, and for kindergartens it has resorted to outsourcing meal services through catering services. The municipality of Brașov chose the solution of relocating the children to another building, for the entire duration of the energy rehabilitation works of a kindergarten. Similarly, the Biertan Commune planned the temporary relocation of students to other buildings - the secondary body of the school or the cultural center. Thus, the beneficiaries demonstrate the ability to adapt and constant concern for the continuity of public services in safe and comfortable conditions, even in the context of active construction sites.</w:t>
      </w:r>
    </w:p>
    <w:p w14:paraId="579DB105" w14:textId="7A287576" w:rsidR="00746D7C" w:rsidRPr="00154937" w:rsidRDefault="00746D7C" w:rsidP="005D135F">
      <w:pPr>
        <w:pStyle w:val="Listparagraf"/>
        <w:numPr>
          <w:ilvl w:val="0"/>
          <w:numId w:val="15"/>
        </w:numPr>
        <w:suppressAutoHyphens/>
        <w:spacing w:line="264" w:lineRule="auto"/>
        <w:ind w:hanging="540"/>
        <w:contextualSpacing w:val="0"/>
        <w:rPr>
          <w:sz w:val="22"/>
        </w:rPr>
      </w:pPr>
      <w:r w:rsidRPr="00154937">
        <w:rPr>
          <w:b/>
          <w:bCs/>
          <w:sz w:val="22"/>
        </w:rPr>
        <w:t xml:space="preserve">The integration of modern technical solutions </w:t>
      </w:r>
      <w:r w:rsidR="00E42C6A" w:rsidRPr="00154937">
        <w:rPr>
          <w:sz w:val="22"/>
        </w:rPr>
        <w:t xml:space="preserve">into the projects was also a key factor for the success of the intervention. This good level of technological integration has also been stimulated by the analysis and </w:t>
      </w:r>
      <w:r w:rsidR="000063E9" w:rsidRPr="00154937">
        <w:rPr>
          <w:b/>
          <w:bCs/>
          <w:sz w:val="22"/>
        </w:rPr>
        <w:t xml:space="preserve">collection of examples of good practices </w:t>
      </w:r>
      <w:r w:rsidR="008F6488" w:rsidRPr="00154937">
        <w:rPr>
          <w:sz w:val="22"/>
        </w:rPr>
        <w:t>from other Member States, which have a positive impact on energy efficiency projects, which are detailed in the response to the complementary EI1.</w:t>
      </w:r>
    </w:p>
    <w:p w14:paraId="39C8D5F6" w14:textId="77777777" w:rsidR="00EA57D8" w:rsidRPr="00154937" w:rsidRDefault="00EA57D8" w:rsidP="00EA57D8">
      <w:pPr>
        <w:pStyle w:val="Listparagraf"/>
        <w:suppressAutoHyphens/>
        <w:spacing w:line="264" w:lineRule="auto"/>
        <w:contextualSpacing w:val="0"/>
        <w:rPr>
          <w:sz w:val="22"/>
        </w:rPr>
      </w:pPr>
    </w:p>
    <w:p w14:paraId="6CC874B7" w14:textId="77777777" w:rsidR="00EA57D8" w:rsidRPr="00154937" w:rsidRDefault="00EA57D8" w:rsidP="00EA57D8">
      <w:pPr>
        <w:pStyle w:val="Listparagraf"/>
        <w:suppressAutoHyphens/>
        <w:spacing w:line="264" w:lineRule="auto"/>
        <w:contextualSpacing w:val="0"/>
        <w:rPr>
          <w:sz w:val="22"/>
        </w:rPr>
      </w:pPr>
    </w:p>
    <w:p w14:paraId="3A5200CE" w14:textId="072AE831" w:rsidR="00746D7C" w:rsidRPr="00154937" w:rsidRDefault="009B3BF0" w:rsidP="00AB4EBD">
      <w:pPr>
        <w:pStyle w:val="Listparagraf"/>
        <w:shd w:val="clear" w:color="auto" w:fill="F6FEB2" w:themeFill="accent4" w:themeFillTint="66"/>
        <w:suppressAutoHyphens/>
        <w:ind w:left="0"/>
        <w:contextualSpacing w:val="0"/>
        <w:rPr>
          <w:b/>
          <w:bCs/>
          <w:smallCaps/>
          <w:sz w:val="22"/>
        </w:rPr>
      </w:pPr>
      <w:r w:rsidRPr="00154937">
        <w:rPr>
          <w:b/>
          <w:bCs/>
          <w:smallCaps/>
          <w:sz w:val="22"/>
        </w:rPr>
        <w:lastRenderedPageBreak/>
        <w:t>Challenges encountered and estimated</w:t>
      </w:r>
    </w:p>
    <w:p w14:paraId="1E825252" w14:textId="77777777" w:rsidR="001E612E" w:rsidRPr="00154937" w:rsidRDefault="001E612E" w:rsidP="00AB4EBD">
      <w:pPr>
        <w:pStyle w:val="Listparagraf"/>
        <w:suppressAutoHyphens/>
        <w:spacing w:before="0" w:after="0"/>
        <w:ind w:left="0"/>
        <w:contextualSpacing w:val="0"/>
        <w:rPr>
          <w:b/>
          <w:bCs/>
          <w:sz w:val="22"/>
        </w:rPr>
      </w:pPr>
    </w:p>
    <w:p w14:paraId="5FED54C9" w14:textId="562FA833" w:rsidR="00AE5B68" w:rsidRPr="00154937" w:rsidRDefault="00FD7966" w:rsidP="00AB4EBD">
      <w:pPr>
        <w:pStyle w:val="Listparagraf"/>
        <w:numPr>
          <w:ilvl w:val="0"/>
          <w:numId w:val="15"/>
        </w:numPr>
        <w:suppressAutoHyphens/>
        <w:spacing w:before="0" w:line="264" w:lineRule="auto"/>
        <w:ind w:hanging="539"/>
        <w:contextualSpacing w:val="0"/>
        <w:rPr>
          <w:sz w:val="22"/>
        </w:rPr>
      </w:pPr>
      <w:r w:rsidRPr="00154937">
        <w:rPr>
          <w:sz w:val="22"/>
        </w:rPr>
        <w:t xml:space="preserve">The challenge most often mentioned by applicants for funding is the </w:t>
      </w:r>
      <w:r w:rsidRPr="00154937">
        <w:rPr>
          <w:b/>
          <w:bCs/>
          <w:sz w:val="22"/>
        </w:rPr>
        <w:t>financial</w:t>
      </w:r>
      <w:r w:rsidR="00F4169C" w:rsidRPr="00154937">
        <w:rPr>
          <w:sz w:val="22"/>
        </w:rPr>
        <w:t xml:space="preserve"> one, this challenge being mostly caused by the need to provide financial resources for ineligible expenses exceeding the 15% ceiling for ancillary works</w:t>
      </w:r>
      <w:r w:rsidR="00E46BE9" w:rsidRPr="00154937">
        <w:rPr>
          <w:b/>
          <w:bCs/>
          <w:sz w:val="22"/>
          <w:vertAlign w:val="superscript"/>
        </w:rPr>
        <w:footnoteReference w:id="14"/>
      </w:r>
      <w:r w:rsidR="00AE5B68" w:rsidRPr="00154937">
        <w:rPr>
          <w:sz w:val="22"/>
        </w:rPr>
        <w:t xml:space="preserve">. </w:t>
      </w:r>
    </w:p>
    <w:p w14:paraId="49EE7F02" w14:textId="3E93D72F" w:rsidR="00854276" w:rsidRPr="00154937" w:rsidRDefault="00E408EE" w:rsidP="00717706">
      <w:pPr>
        <w:pStyle w:val="Listparagraf"/>
        <w:numPr>
          <w:ilvl w:val="0"/>
          <w:numId w:val="15"/>
        </w:numPr>
        <w:suppressAutoHyphens/>
        <w:spacing w:before="0" w:line="264" w:lineRule="auto"/>
        <w:ind w:hanging="540"/>
        <w:contextualSpacing w:val="0"/>
        <w:rPr>
          <w:sz w:val="22"/>
        </w:rPr>
      </w:pPr>
      <w:r w:rsidRPr="00813B8A">
        <w:rPr>
          <w:sz w:val="22"/>
        </w:rPr>
        <w:t>Wishing to support the applicants for funding in order to facilitate the implementation of quality projects, AM PR Ce</w:t>
      </w:r>
      <w:r w:rsidRPr="00154937">
        <w:rPr>
          <w:sz w:val="22"/>
        </w:rPr>
        <w:t xml:space="preserve">ntre has made efforts to include in the design of the RSO2.1 intervention the possibility of financing auxiliary works by grant, within the limit of 15% of the eligible expenses of the project. This provision reduces the financial pressure on applicants for funding, while maintaining the focus of the intervention and its resources on </w:t>
      </w:r>
      <w:r w:rsidR="00631FBD" w:rsidRPr="00154937">
        <w:rPr>
          <w:sz w:val="22"/>
        </w:rPr>
        <w:t>working</w:t>
      </w:r>
      <w:r w:rsidRPr="00154937">
        <w:rPr>
          <w:sz w:val="22"/>
        </w:rPr>
        <w:t xml:space="preserve"> on increasing energy efficiency.</w:t>
      </w:r>
    </w:p>
    <w:p w14:paraId="49D0332A" w14:textId="18A472F2" w:rsidR="00682C9D" w:rsidRPr="00154937" w:rsidRDefault="006E52DD" w:rsidP="00CA0E86">
      <w:pPr>
        <w:pStyle w:val="Listparagraf"/>
        <w:numPr>
          <w:ilvl w:val="0"/>
          <w:numId w:val="15"/>
        </w:numPr>
        <w:suppressAutoHyphens/>
        <w:spacing w:line="264" w:lineRule="auto"/>
        <w:ind w:hanging="540"/>
        <w:contextualSpacing w:val="0"/>
        <w:rPr>
          <w:sz w:val="22"/>
        </w:rPr>
      </w:pPr>
      <w:r w:rsidRPr="00154937">
        <w:rPr>
          <w:sz w:val="22"/>
        </w:rPr>
        <w:t xml:space="preserve">An external factor with a negative impact is </w:t>
      </w:r>
      <w:r w:rsidRPr="00154937">
        <w:rPr>
          <w:b/>
          <w:bCs/>
          <w:sz w:val="22"/>
        </w:rPr>
        <w:t>the increase in the prices of construction materials and labor</w:t>
      </w:r>
      <w:r w:rsidRPr="00154937">
        <w:rPr>
          <w:sz w:val="22"/>
        </w:rPr>
        <w:t xml:space="preserve">, which remains a constant factor with periodic appearance, having various causes (e.g. the post-pandemic context, the war in Ukraine, the 2025 context - VAT level increase, electricity price liberalization, exchange rate increase, etc.). Although its influence on the cost-benefit ratio is low, this factor constantly generates additional pressures on project budgets and implicitly on the ability of beneficiaries to cover cost increases. </w:t>
      </w:r>
    </w:p>
    <w:p w14:paraId="4D0C834C" w14:textId="2477CD2A" w:rsidR="00364FF8" w:rsidRPr="00154937" w:rsidRDefault="009C7AF7" w:rsidP="00111C7F">
      <w:pPr>
        <w:pStyle w:val="Listparagraf"/>
        <w:numPr>
          <w:ilvl w:val="0"/>
          <w:numId w:val="15"/>
        </w:numPr>
        <w:suppressAutoHyphens/>
        <w:spacing w:line="264" w:lineRule="auto"/>
        <w:ind w:hanging="540"/>
        <w:contextualSpacing w:val="0"/>
        <w:rPr>
          <w:sz w:val="22"/>
        </w:rPr>
      </w:pPr>
      <w:r w:rsidRPr="00154937">
        <w:rPr>
          <w:sz w:val="22"/>
        </w:rPr>
        <w:t xml:space="preserve">In order to be able to provide the necessary financial resources for ineligible expenses and their own contribution (including to cope with the increase in prices) respectively to ensure the cash flow necessary for the implementation of the project as planned, the main solutions adopted by the beneficiaries are the allocation of funds from the institutional/local budgets and the contracting of bank loans. </w:t>
      </w:r>
    </w:p>
    <w:p w14:paraId="531F2696" w14:textId="78678B3D" w:rsidR="00111C7F" w:rsidRPr="00154937" w:rsidRDefault="00364FF8" w:rsidP="00111C7F">
      <w:pPr>
        <w:pStyle w:val="Listparagraf"/>
        <w:numPr>
          <w:ilvl w:val="0"/>
          <w:numId w:val="15"/>
        </w:numPr>
        <w:suppressAutoHyphens/>
        <w:spacing w:line="264" w:lineRule="auto"/>
        <w:ind w:hanging="540"/>
        <w:contextualSpacing w:val="0"/>
        <w:rPr>
          <w:sz w:val="22"/>
        </w:rPr>
      </w:pPr>
      <w:r w:rsidRPr="00154937">
        <w:rPr>
          <w:sz w:val="22"/>
        </w:rPr>
        <w:t xml:space="preserve">So far, projects have not been affected by financial challenges, but in the future beneficiaries estimate an average probability of experiencing financial difficulties and a medium probability that the project will be negatively affected as a consequence. This estimate, correlated with the experience of the evaluators, indicates that </w:t>
      </w:r>
      <w:r w:rsidR="00655E0C" w:rsidRPr="00154937">
        <w:rPr>
          <w:b/>
          <w:bCs/>
          <w:sz w:val="22"/>
        </w:rPr>
        <w:t>the financial challenge remains significant</w:t>
      </w:r>
      <w:r w:rsidR="00111C7F" w:rsidRPr="00154937">
        <w:rPr>
          <w:sz w:val="22"/>
        </w:rPr>
        <w:t>.</w:t>
      </w:r>
    </w:p>
    <w:p w14:paraId="6DBC6AC7" w14:textId="77777777" w:rsidR="006A07FB" w:rsidRDefault="006A07FB" w:rsidP="000C0E90">
      <w:pPr>
        <w:pStyle w:val="Legend"/>
        <w:rPr>
          <w:rFonts w:cstheme="minorHAnsi"/>
          <w:sz w:val="22"/>
          <w:szCs w:val="22"/>
          <w:lang w:val="en-US"/>
        </w:rPr>
      </w:pPr>
      <w:bookmarkStart w:id="51" w:name="_Toc212320149"/>
    </w:p>
    <w:p w14:paraId="70A02592" w14:textId="038A5A72" w:rsidR="008A316E" w:rsidRPr="00813B8A" w:rsidRDefault="008A316E" w:rsidP="000C0E90">
      <w:pPr>
        <w:pStyle w:val="Legend"/>
        <w:rPr>
          <w:rFonts w:cstheme="minorHAnsi"/>
          <w:sz w:val="22"/>
          <w:szCs w:val="22"/>
          <w:lang w:val="en-US"/>
        </w:rPr>
      </w:pPr>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4</w:t>
      </w:r>
      <w:r w:rsidRPr="00813B8A">
        <w:rPr>
          <w:rFonts w:cstheme="minorHAnsi"/>
          <w:sz w:val="22"/>
          <w:szCs w:val="22"/>
          <w:lang w:val="en-US"/>
        </w:rPr>
        <w:fldChar w:fldCharType="end"/>
      </w:r>
      <w:r w:rsidRPr="00154937">
        <w:rPr>
          <w:rFonts w:cstheme="minorHAnsi"/>
          <w:sz w:val="22"/>
          <w:szCs w:val="22"/>
          <w:lang w:val="en-US"/>
        </w:rPr>
        <w:t xml:space="preserve">. Beneficiaries' </w:t>
      </w:r>
      <w:r w:rsidR="00740EC5" w:rsidRPr="00813B8A">
        <w:rPr>
          <w:rFonts w:cstheme="minorHAnsi"/>
          <w:sz w:val="22"/>
          <w:szCs w:val="22"/>
          <w:lang w:val="en-US"/>
        </w:rPr>
        <w:t>evaluation</w:t>
      </w:r>
      <w:r w:rsidRPr="00813B8A">
        <w:rPr>
          <w:rFonts w:cstheme="minorHAnsi"/>
          <w:sz w:val="22"/>
          <w:szCs w:val="22"/>
          <w:lang w:val="en-US"/>
        </w:rPr>
        <w:t xml:space="preserve"> of financial challenges</w:t>
      </w:r>
      <w:bookmarkEnd w:id="51"/>
      <w:r w:rsidR="00813B8A">
        <w:rPr>
          <w:rFonts w:cstheme="minorHAnsi"/>
          <w:sz w:val="22"/>
          <w:szCs w:val="22"/>
          <w:lang w:val="en-US"/>
        </w:rPr>
        <w:t xml:space="preserve"> </w:t>
      </w:r>
    </w:p>
    <w:p w14:paraId="29F79308" w14:textId="29A473D3" w:rsidR="00193B2D" w:rsidRPr="00154937" w:rsidRDefault="00193B2D" w:rsidP="00111C7F">
      <w:pPr>
        <w:pStyle w:val="Listparagraf"/>
        <w:suppressAutoHyphens/>
        <w:spacing w:line="264" w:lineRule="auto"/>
        <w:ind w:left="0"/>
        <w:contextualSpacing w:val="0"/>
        <w:rPr>
          <w:sz w:val="22"/>
        </w:rPr>
      </w:pPr>
      <w:r w:rsidRPr="00154937">
        <w:rPr>
          <w:noProof/>
        </w:rPr>
        <w:lastRenderedPageBreak/>
        <w:drawing>
          <wp:inline distT="0" distB="0" distL="0" distR="0" wp14:anchorId="24FC39B9" wp14:editId="6ADAB8ED">
            <wp:extent cx="5832231" cy="2561492"/>
            <wp:effectExtent l="0" t="0" r="16510" b="10795"/>
            <wp:docPr id="13" name="Chart 13">
              <a:extLst xmlns:a="http://schemas.openxmlformats.org/drawingml/2006/main">
                <a:ext uri="{FF2B5EF4-FFF2-40B4-BE49-F238E27FC236}">
                  <a16:creationId xmlns:a16="http://schemas.microsoft.com/office/drawing/2014/main" id="{A39C9463-06F6-4F4B-9A01-A5E2EF363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GridTable2-Accent11"/>
        <w:tblW w:w="9360" w:type="dxa"/>
        <w:tblLook w:val="04A0" w:firstRow="1" w:lastRow="0" w:firstColumn="1" w:lastColumn="0" w:noHBand="0" w:noVBand="1"/>
      </w:tblPr>
      <w:tblGrid>
        <w:gridCol w:w="6946"/>
        <w:gridCol w:w="2414"/>
      </w:tblGrid>
      <w:tr w:rsidR="00185F8C" w:rsidRPr="00154937" w14:paraId="49F94D02" w14:textId="77777777" w:rsidTr="00CC18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46" w:type="dxa"/>
            <w:noWrap/>
          </w:tcPr>
          <w:p w14:paraId="1C35B653" w14:textId="10A3C648" w:rsidR="00185F8C" w:rsidRPr="00813B8A" w:rsidRDefault="00553883" w:rsidP="00717706">
            <w:pPr>
              <w:spacing w:before="0" w:after="0"/>
              <w:jc w:val="left"/>
              <w:rPr>
                <w:rFonts w:eastAsia="Times New Roman"/>
                <w:color w:val="333333"/>
                <w:szCs w:val="20"/>
                <w:lang w:eastAsia="en-US"/>
              </w:rPr>
            </w:pPr>
            <w:r w:rsidRPr="00813B8A">
              <w:rPr>
                <w:rFonts w:eastAsia="Times New Roman"/>
                <w:color w:val="333333"/>
                <w:szCs w:val="20"/>
                <w:lang w:eastAsia="en-US"/>
              </w:rPr>
              <w:t>The question</w:t>
            </w:r>
          </w:p>
        </w:tc>
        <w:tc>
          <w:tcPr>
            <w:tcW w:w="2414" w:type="dxa"/>
            <w:noWrap/>
          </w:tcPr>
          <w:p w14:paraId="53A05C14" w14:textId="77777777" w:rsidR="00185F8C" w:rsidRPr="00813B8A" w:rsidRDefault="00185F8C" w:rsidP="004155A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333333"/>
                <w:szCs w:val="20"/>
                <w:lang w:eastAsia="en-US"/>
              </w:rPr>
            </w:pPr>
            <w:r w:rsidRPr="00813B8A">
              <w:rPr>
                <w:rFonts w:eastAsia="Times New Roman"/>
                <w:color w:val="333333"/>
                <w:szCs w:val="20"/>
                <w:lang w:eastAsia="en-US"/>
              </w:rPr>
              <w:t>Average score on a scale of 1 to 5</w:t>
            </w:r>
          </w:p>
        </w:tc>
      </w:tr>
      <w:tr w:rsidR="00031A91" w:rsidRPr="00154937" w14:paraId="15EB8C24" w14:textId="77777777" w:rsidTr="00CC182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46" w:type="dxa"/>
            <w:noWrap/>
            <w:vAlign w:val="center"/>
            <w:hideMark/>
          </w:tcPr>
          <w:p w14:paraId="7F44C4A9" w14:textId="03A23A21" w:rsidR="00185F8C" w:rsidRPr="00154937" w:rsidRDefault="00185F8C" w:rsidP="00031A91">
            <w:pPr>
              <w:spacing w:before="0" w:after="0"/>
              <w:jc w:val="left"/>
              <w:rPr>
                <w:rFonts w:eastAsia="Times New Roman"/>
                <w:b w:val="0"/>
                <w:bCs w:val="0"/>
                <w:color w:val="333333"/>
                <w:szCs w:val="20"/>
                <w:lang w:eastAsia="en-US"/>
              </w:rPr>
            </w:pPr>
            <w:r w:rsidRPr="00154937">
              <w:rPr>
                <w:rFonts w:eastAsia="Times New Roman"/>
                <w:color w:val="333333"/>
                <w:szCs w:val="20"/>
                <w:lang w:eastAsia="en-US"/>
              </w:rPr>
              <w:t>Have financial aspects affected the implementation timeline so far?</w:t>
            </w:r>
          </w:p>
        </w:tc>
        <w:tc>
          <w:tcPr>
            <w:tcW w:w="2414" w:type="dxa"/>
            <w:noWrap/>
            <w:vAlign w:val="center"/>
            <w:hideMark/>
          </w:tcPr>
          <w:p w14:paraId="0C39868D" w14:textId="1C691E85" w:rsidR="00185F8C" w:rsidRPr="00154937" w:rsidRDefault="00185F8C" w:rsidP="004155A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333333"/>
                <w:szCs w:val="20"/>
                <w:lang w:eastAsia="en-US"/>
              </w:rPr>
            </w:pPr>
            <w:r w:rsidRPr="00154937">
              <w:rPr>
                <w:rFonts w:eastAsia="Times New Roman"/>
                <w:color w:val="333333"/>
                <w:szCs w:val="20"/>
                <w:lang w:eastAsia="en-US"/>
              </w:rPr>
              <w:t>1.62</w:t>
            </w:r>
          </w:p>
        </w:tc>
      </w:tr>
      <w:tr w:rsidR="00CC182F" w:rsidRPr="00154937" w14:paraId="7EFB1AA4" w14:textId="77777777" w:rsidTr="00CC182F">
        <w:trPr>
          <w:trHeight w:val="510"/>
        </w:trPr>
        <w:tc>
          <w:tcPr>
            <w:cnfStyle w:val="001000000000" w:firstRow="0" w:lastRow="0" w:firstColumn="1" w:lastColumn="0" w:oddVBand="0" w:evenVBand="0" w:oddHBand="0" w:evenHBand="0" w:firstRowFirstColumn="0" w:firstRowLastColumn="0" w:lastRowFirstColumn="0" w:lastRowLastColumn="0"/>
            <w:tcW w:w="6946" w:type="dxa"/>
            <w:noWrap/>
            <w:vAlign w:val="center"/>
            <w:hideMark/>
          </w:tcPr>
          <w:p w14:paraId="086C0E68" w14:textId="258FA087" w:rsidR="00185F8C" w:rsidRPr="00154937" w:rsidRDefault="00185F8C" w:rsidP="00031A91">
            <w:pPr>
              <w:spacing w:before="0" w:after="0"/>
              <w:jc w:val="left"/>
              <w:rPr>
                <w:rFonts w:eastAsia="Times New Roman"/>
                <w:b w:val="0"/>
                <w:bCs w:val="0"/>
                <w:color w:val="333333"/>
                <w:szCs w:val="20"/>
                <w:lang w:eastAsia="en-US"/>
              </w:rPr>
            </w:pPr>
            <w:r w:rsidRPr="00154937">
              <w:rPr>
                <w:rFonts w:eastAsia="Times New Roman"/>
                <w:color w:val="333333"/>
                <w:szCs w:val="20"/>
                <w:lang w:eastAsia="en-US"/>
              </w:rPr>
              <w:t>Can financial aspects affect the results of the project?</w:t>
            </w:r>
          </w:p>
        </w:tc>
        <w:tc>
          <w:tcPr>
            <w:tcW w:w="2414" w:type="dxa"/>
            <w:noWrap/>
            <w:vAlign w:val="center"/>
            <w:hideMark/>
          </w:tcPr>
          <w:p w14:paraId="347170A4" w14:textId="30EDDA40" w:rsidR="00185F8C" w:rsidRPr="00154937" w:rsidRDefault="00185F8C" w:rsidP="004155A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333333"/>
                <w:szCs w:val="20"/>
                <w:lang w:eastAsia="en-US"/>
              </w:rPr>
            </w:pPr>
            <w:r w:rsidRPr="00154937">
              <w:rPr>
                <w:rFonts w:eastAsia="Times New Roman"/>
                <w:color w:val="333333"/>
                <w:szCs w:val="20"/>
                <w:lang w:eastAsia="en-US"/>
              </w:rPr>
              <w:t>2.72</w:t>
            </w:r>
          </w:p>
        </w:tc>
      </w:tr>
      <w:tr w:rsidR="00031A91" w:rsidRPr="00154937" w14:paraId="493CAF0F" w14:textId="77777777" w:rsidTr="00CC182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46" w:type="dxa"/>
            <w:noWrap/>
            <w:vAlign w:val="center"/>
            <w:hideMark/>
          </w:tcPr>
          <w:p w14:paraId="023A0855" w14:textId="0FE4C96A" w:rsidR="00185F8C" w:rsidRPr="00154937" w:rsidRDefault="00185F8C" w:rsidP="00031A91">
            <w:pPr>
              <w:spacing w:before="0" w:after="0"/>
              <w:jc w:val="left"/>
              <w:rPr>
                <w:rFonts w:eastAsia="Times New Roman"/>
                <w:b w:val="0"/>
                <w:bCs w:val="0"/>
                <w:color w:val="333333"/>
                <w:szCs w:val="20"/>
                <w:lang w:eastAsia="en-US"/>
              </w:rPr>
            </w:pPr>
            <w:r w:rsidRPr="00154937">
              <w:rPr>
                <w:rFonts w:eastAsia="Times New Roman"/>
                <w:color w:val="333333"/>
                <w:szCs w:val="20"/>
                <w:lang w:eastAsia="en-US"/>
              </w:rPr>
              <w:t>Do you foresee difficulties in ensuring your own financial contribution and ineligible costs?</w:t>
            </w:r>
          </w:p>
        </w:tc>
        <w:tc>
          <w:tcPr>
            <w:tcW w:w="2414" w:type="dxa"/>
            <w:noWrap/>
            <w:vAlign w:val="center"/>
            <w:hideMark/>
          </w:tcPr>
          <w:p w14:paraId="075E5702" w14:textId="77777777" w:rsidR="00185F8C" w:rsidRPr="00154937" w:rsidRDefault="00185F8C" w:rsidP="004155A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333333"/>
                <w:szCs w:val="20"/>
                <w:lang w:eastAsia="en-US"/>
              </w:rPr>
            </w:pPr>
            <w:r w:rsidRPr="00154937">
              <w:rPr>
                <w:rFonts w:eastAsia="Times New Roman"/>
                <w:color w:val="333333"/>
                <w:szCs w:val="20"/>
                <w:lang w:eastAsia="en-US"/>
              </w:rPr>
              <w:t>3</w:t>
            </w:r>
          </w:p>
        </w:tc>
      </w:tr>
    </w:tbl>
    <w:p w14:paraId="70C30C6A" w14:textId="50FA7745" w:rsidR="00875F76" w:rsidRPr="00154937" w:rsidRDefault="00137000" w:rsidP="00553883">
      <w:pPr>
        <w:spacing w:after="0" w:line="264" w:lineRule="auto"/>
        <w:jc w:val="center"/>
        <w:rPr>
          <w:i/>
          <w:iCs/>
          <w:sz w:val="22"/>
          <w:szCs w:val="22"/>
        </w:rPr>
      </w:pPr>
      <w:r w:rsidRPr="00154937">
        <w:rPr>
          <w:i/>
          <w:iCs/>
          <w:sz w:val="22"/>
          <w:szCs w:val="22"/>
        </w:rPr>
        <w:t>Source: Survey of applicants (N=53)</w:t>
      </w:r>
    </w:p>
    <w:p w14:paraId="2AC331C9" w14:textId="77777777" w:rsidR="00102990" w:rsidRPr="00154937" w:rsidRDefault="00102990" w:rsidP="00553883">
      <w:pPr>
        <w:spacing w:before="0" w:after="0" w:line="264" w:lineRule="auto"/>
        <w:rPr>
          <w:sz w:val="22"/>
          <w:szCs w:val="22"/>
        </w:rPr>
      </w:pPr>
    </w:p>
    <w:p w14:paraId="58059A7F" w14:textId="54C30A27" w:rsidR="009921A7" w:rsidRPr="00154937" w:rsidRDefault="0006219D" w:rsidP="00553883">
      <w:pPr>
        <w:pStyle w:val="Listparagraf"/>
        <w:numPr>
          <w:ilvl w:val="0"/>
          <w:numId w:val="15"/>
        </w:numPr>
        <w:suppressAutoHyphens/>
        <w:spacing w:before="0" w:line="264" w:lineRule="auto"/>
        <w:ind w:hanging="539"/>
        <w:contextualSpacing w:val="0"/>
        <w:rPr>
          <w:sz w:val="22"/>
        </w:rPr>
      </w:pPr>
      <w:r w:rsidRPr="00154937">
        <w:rPr>
          <w:sz w:val="22"/>
        </w:rPr>
        <w:t>The evaluation analyses also aimed at an estimated quantification of the level of influence of the various factors that affect and may affect the implementation of the projects, the results of this analysis being presented below.</w:t>
      </w:r>
    </w:p>
    <w:p w14:paraId="756799CD" w14:textId="7D8D17F4" w:rsidR="00F86CB4" w:rsidRPr="00813B8A" w:rsidRDefault="00B0081D" w:rsidP="00B0081D">
      <w:pPr>
        <w:pStyle w:val="Legend"/>
        <w:rPr>
          <w:sz w:val="24"/>
          <w:szCs w:val="24"/>
          <w:lang w:val="en-US"/>
        </w:rPr>
      </w:pPr>
      <w:bookmarkStart w:id="52" w:name="_Toc211450171"/>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Pr="00813B8A">
        <w:rPr>
          <w:sz w:val="22"/>
          <w:szCs w:val="22"/>
          <w:lang w:val="en-US"/>
        </w:rPr>
        <w:t>9</w:t>
      </w:r>
      <w:r w:rsidRPr="00813B8A">
        <w:rPr>
          <w:sz w:val="22"/>
          <w:szCs w:val="22"/>
          <w:lang w:val="en-US"/>
        </w:rPr>
        <w:fldChar w:fldCharType="end"/>
      </w:r>
      <w:r w:rsidRPr="00154937">
        <w:rPr>
          <w:sz w:val="22"/>
          <w:szCs w:val="22"/>
          <w:lang w:val="en-US"/>
        </w:rPr>
        <w:t>. Analysis of factors with negative influence</w:t>
      </w:r>
      <w:bookmarkEnd w:id="52"/>
    </w:p>
    <w:tbl>
      <w:tblPr>
        <w:tblStyle w:val="GridTable2-Accent11"/>
        <w:tblW w:w="5000" w:type="pct"/>
        <w:tblLayout w:type="fixed"/>
        <w:tblLook w:val="0400" w:firstRow="0" w:lastRow="0" w:firstColumn="0" w:lastColumn="0" w:noHBand="0" w:noVBand="1"/>
      </w:tblPr>
      <w:tblGrid>
        <w:gridCol w:w="6945"/>
        <w:gridCol w:w="2084"/>
      </w:tblGrid>
      <w:tr w:rsidR="00924BE1" w:rsidRPr="00154937" w14:paraId="55E157E6" w14:textId="6F80A214" w:rsidTr="00924BE1">
        <w:trPr>
          <w:cnfStyle w:val="000000100000" w:firstRow="0" w:lastRow="0" w:firstColumn="0" w:lastColumn="0" w:oddVBand="0" w:evenVBand="0" w:oddHBand="1" w:evenHBand="0" w:firstRowFirstColumn="0" w:firstRowLastColumn="0" w:lastRowFirstColumn="0" w:lastRowLastColumn="0"/>
          <w:trHeight w:val="340"/>
        </w:trPr>
        <w:tc>
          <w:tcPr>
            <w:tcW w:w="3846" w:type="pct"/>
            <w:shd w:val="clear" w:color="auto" w:fill="F6FEB2" w:themeFill="accent4" w:themeFillTint="66"/>
            <w:noWrap/>
          </w:tcPr>
          <w:p w14:paraId="04ECA10F" w14:textId="2DA9172B" w:rsidR="00924BE1" w:rsidRPr="00813B8A" w:rsidRDefault="00924BE1" w:rsidP="00973433">
            <w:pPr>
              <w:spacing w:before="0" w:after="0"/>
              <w:jc w:val="left"/>
              <w:rPr>
                <w:rFonts w:eastAsia="Times New Roman"/>
                <w:b/>
                <w:bCs/>
                <w:color w:val="333333"/>
                <w:szCs w:val="20"/>
                <w:lang w:eastAsia="en-US"/>
              </w:rPr>
            </w:pPr>
            <w:r w:rsidRPr="00813B8A">
              <w:rPr>
                <w:rFonts w:eastAsia="Times New Roman"/>
                <w:b/>
                <w:bCs/>
                <w:color w:val="333333"/>
                <w:szCs w:val="20"/>
                <w:lang w:eastAsia="en-US"/>
              </w:rPr>
              <w:t>Estimation of negative influencing factors</w:t>
            </w:r>
          </w:p>
        </w:tc>
        <w:tc>
          <w:tcPr>
            <w:tcW w:w="1154" w:type="pct"/>
            <w:shd w:val="clear" w:color="auto" w:fill="F6FEB2" w:themeFill="accent4" w:themeFillTint="66"/>
            <w:vAlign w:val="center"/>
          </w:tcPr>
          <w:p w14:paraId="091D7F52" w14:textId="77777777" w:rsidR="00924BE1" w:rsidRPr="00813B8A" w:rsidRDefault="00924BE1" w:rsidP="00973433">
            <w:pPr>
              <w:spacing w:before="0" w:after="0"/>
              <w:jc w:val="center"/>
              <w:rPr>
                <w:rFonts w:eastAsia="Times New Roman"/>
                <w:b/>
                <w:bCs/>
                <w:color w:val="333333"/>
                <w:szCs w:val="20"/>
                <w:lang w:eastAsia="en-US"/>
              </w:rPr>
            </w:pPr>
            <w:r w:rsidRPr="00813B8A">
              <w:rPr>
                <w:rFonts w:eastAsia="Times New Roman"/>
                <w:b/>
                <w:bCs/>
                <w:color w:val="333333"/>
                <w:szCs w:val="20"/>
                <w:lang w:eastAsia="en-US"/>
              </w:rPr>
              <w:t>Estimating the intensity of influence</w:t>
            </w:r>
          </w:p>
          <w:p w14:paraId="34D6B9D9" w14:textId="4BAA292E" w:rsidR="00924BE1" w:rsidRPr="00154937" w:rsidRDefault="00924BE1" w:rsidP="00973433">
            <w:pPr>
              <w:spacing w:before="0" w:after="0"/>
              <w:jc w:val="center"/>
              <w:rPr>
                <w:rFonts w:eastAsia="Times New Roman"/>
                <w:b/>
                <w:bCs/>
                <w:color w:val="333333"/>
                <w:szCs w:val="20"/>
                <w:lang w:eastAsia="en-US"/>
              </w:rPr>
            </w:pPr>
            <w:r w:rsidRPr="00154937">
              <w:rPr>
                <w:rFonts w:eastAsia="Times New Roman"/>
                <w:color w:val="333333"/>
                <w:szCs w:val="20"/>
                <w:lang w:eastAsia="en-US"/>
              </w:rPr>
              <w:t>(scale from 1 to 5)</w:t>
            </w:r>
          </w:p>
        </w:tc>
      </w:tr>
      <w:tr w:rsidR="00924BE1" w:rsidRPr="00154937" w14:paraId="461E9E27" w14:textId="14A76F45" w:rsidTr="00EA57D8">
        <w:trPr>
          <w:trHeight w:val="283"/>
        </w:trPr>
        <w:tc>
          <w:tcPr>
            <w:tcW w:w="3846" w:type="pct"/>
            <w:noWrap/>
            <w:vAlign w:val="center"/>
            <w:hideMark/>
          </w:tcPr>
          <w:p w14:paraId="785E4CE3" w14:textId="77777777"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Price increases (materials, equipment, labor)</w:t>
            </w:r>
          </w:p>
        </w:tc>
        <w:tc>
          <w:tcPr>
            <w:tcW w:w="1154" w:type="pct"/>
            <w:vAlign w:val="center"/>
          </w:tcPr>
          <w:p w14:paraId="76646C26" w14:textId="79275AFD"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3,75</w:t>
            </w:r>
          </w:p>
        </w:tc>
      </w:tr>
      <w:tr w:rsidR="0021208C" w:rsidRPr="00154937" w14:paraId="0533071E" w14:textId="77777777" w:rsidTr="00EA57D8">
        <w:trPr>
          <w:cnfStyle w:val="000000100000" w:firstRow="0" w:lastRow="0" w:firstColumn="0" w:lastColumn="0" w:oddVBand="0" w:evenVBand="0" w:oddHBand="1" w:evenHBand="0" w:firstRowFirstColumn="0" w:firstRowLastColumn="0" w:lastRowFirstColumn="0" w:lastRowLastColumn="0"/>
          <w:trHeight w:val="283"/>
        </w:trPr>
        <w:tc>
          <w:tcPr>
            <w:tcW w:w="3846" w:type="pct"/>
            <w:noWrap/>
            <w:vAlign w:val="center"/>
            <w:hideMark/>
          </w:tcPr>
          <w:p w14:paraId="147BD3D4" w14:textId="77777777" w:rsidR="0021208C" w:rsidRPr="00154937" w:rsidRDefault="0021208C" w:rsidP="00717706">
            <w:pPr>
              <w:spacing w:before="0" w:after="0"/>
              <w:jc w:val="left"/>
              <w:rPr>
                <w:rFonts w:eastAsia="Times New Roman"/>
                <w:color w:val="333333"/>
                <w:szCs w:val="20"/>
                <w:lang w:eastAsia="en-US"/>
              </w:rPr>
            </w:pPr>
            <w:r w:rsidRPr="00154937">
              <w:rPr>
                <w:rFonts w:eastAsia="Times New Roman"/>
                <w:color w:val="333333"/>
                <w:szCs w:val="20"/>
                <w:lang w:eastAsia="en-US"/>
              </w:rPr>
              <w:t>Changes to the legal framework</w:t>
            </w:r>
          </w:p>
        </w:tc>
        <w:tc>
          <w:tcPr>
            <w:tcW w:w="1154" w:type="pct"/>
            <w:vAlign w:val="center"/>
          </w:tcPr>
          <w:p w14:paraId="6D7A3AEA" w14:textId="77777777" w:rsidR="0021208C" w:rsidRPr="00154937" w:rsidRDefault="0021208C" w:rsidP="00717706">
            <w:pPr>
              <w:spacing w:before="0" w:after="0"/>
              <w:jc w:val="center"/>
              <w:rPr>
                <w:rFonts w:eastAsia="Times New Roman"/>
                <w:color w:val="333333"/>
                <w:szCs w:val="20"/>
                <w:lang w:eastAsia="en-US"/>
              </w:rPr>
            </w:pPr>
            <w:r w:rsidRPr="00154937">
              <w:rPr>
                <w:rFonts w:eastAsia="Times New Roman"/>
                <w:color w:val="333333"/>
                <w:szCs w:val="20"/>
                <w:lang w:eastAsia="en-US"/>
              </w:rPr>
              <w:t>3,25</w:t>
            </w:r>
          </w:p>
        </w:tc>
      </w:tr>
      <w:tr w:rsidR="00924BE1" w:rsidRPr="00154937" w14:paraId="2513B7BD" w14:textId="2FEC9EBA" w:rsidTr="00EA57D8">
        <w:trPr>
          <w:trHeight w:val="283"/>
        </w:trPr>
        <w:tc>
          <w:tcPr>
            <w:tcW w:w="3846" w:type="pct"/>
            <w:noWrap/>
            <w:vAlign w:val="center"/>
            <w:hideMark/>
          </w:tcPr>
          <w:p w14:paraId="1FA611A4" w14:textId="77777777"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Capacity of contractors (service providers)</w:t>
            </w:r>
          </w:p>
        </w:tc>
        <w:tc>
          <w:tcPr>
            <w:tcW w:w="1154" w:type="pct"/>
            <w:vAlign w:val="center"/>
          </w:tcPr>
          <w:p w14:paraId="23921106" w14:textId="58E16BC7"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3,13</w:t>
            </w:r>
          </w:p>
        </w:tc>
      </w:tr>
      <w:tr w:rsidR="00924BE1" w:rsidRPr="00154937" w14:paraId="6D296FCF" w14:textId="06E0B9B9" w:rsidTr="00EA57D8">
        <w:trPr>
          <w:cnfStyle w:val="000000100000" w:firstRow="0" w:lastRow="0" w:firstColumn="0" w:lastColumn="0" w:oddVBand="0" w:evenVBand="0" w:oddHBand="1" w:evenHBand="0" w:firstRowFirstColumn="0" w:firstRowLastColumn="0" w:lastRowFirstColumn="0" w:lastRowLastColumn="0"/>
          <w:trHeight w:val="283"/>
        </w:trPr>
        <w:tc>
          <w:tcPr>
            <w:tcW w:w="3846" w:type="pct"/>
            <w:noWrap/>
            <w:vAlign w:val="center"/>
            <w:hideMark/>
          </w:tcPr>
          <w:p w14:paraId="007CA269" w14:textId="77777777"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Public procurement processes within the project</w:t>
            </w:r>
          </w:p>
        </w:tc>
        <w:tc>
          <w:tcPr>
            <w:tcW w:w="1154" w:type="pct"/>
            <w:vAlign w:val="center"/>
          </w:tcPr>
          <w:p w14:paraId="7641AB92" w14:textId="6CE78CFF"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3,06</w:t>
            </w:r>
          </w:p>
        </w:tc>
      </w:tr>
      <w:tr w:rsidR="0021208C" w:rsidRPr="00154937" w14:paraId="06AE438C" w14:textId="77777777" w:rsidTr="00EA57D8">
        <w:trPr>
          <w:trHeight w:val="283"/>
        </w:trPr>
        <w:tc>
          <w:tcPr>
            <w:tcW w:w="3846" w:type="pct"/>
            <w:noWrap/>
            <w:vAlign w:val="center"/>
            <w:hideMark/>
          </w:tcPr>
          <w:p w14:paraId="7164B991" w14:textId="77777777" w:rsidR="0021208C" w:rsidRPr="00154937" w:rsidRDefault="0021208C" w:rsidP="00717706">
            <w:pPr>
              <w:spacing w:before="0" w:after="0"/>
              <w:jc w:val="left"/>
              <w:rPr>
                <w:rFonts w:eastAsia="Times New Roman"/>
                <w:color w:val="333333"/>
                <w:szCs w:val="20"/>
                <w:lang w:eastAsia="en-US"/>
              </w:rPr>
            </w:pPr>
            <w:r w:rsidRPr="00154937">
              <w:rPr>
                <w:rFonts w:eastAsia="Times New Roman"/>
                <w:color w:val="333333"/>
                <w:szCs w:val="20"/>
                <w:lang w:eastAsia="en-US"/>
              </w:rPr>
              <w:t>Administrative procedures for authorization (urban planning, ISU, environment, etc.)</w:t>
            </w:r>
          </w:p>
        </w:tc>
        <w:tc>
          <w:tcPr>
            <w:tcW w:w="1154" w:type="pct"/>
            <w:vAlign w:val="center"/>
          </w:tcPr>
          <w:p w14:paraId="402FD940" w14:textId="77777777" w:rsidR="0021208C" w:rsidRPr="00154937" w:rsidRDefault="0021208C" w:rsidP="00717706">
            <w:pPr>
              <w:spacing w:before="0" w:after="0"/>
              <w:jc w:val="center"/>
              <w:rPr>
                <w:rFonts w:eastAsia="Times New Roman"/>
                <w:color w:val="333333"/>
                <w:szCs w:val="20"/>
                <w:lang w:eastAsia="en-US"/>
              </w:rPr>
            </w:pPr>
            <w:r w:rsidRPr="00154937">
              <w:rPr>
                <w:rFonts w:eastAsia="Times New Roman"/>
                <w:color w:val="333333"/>
                <w:szCs w:val="20"/>
                <w:lang w:eastAsia="en-US"/>
              </w:rPr>
              <w:t>2,9</w:t>
            </w:r>
          </w:p>
        </w:tc>
      </w:tr>
      <w:tr w:rsidR="00924BE1" w:rsidRPr="00154937" w14:paraId="7855E5B9" w14:textId="7199216C" w:rsidTr="00EA57D8">
        <w:trPr>
          <w:cnfStyle w:val="000000100000" w:firstRow="0" w:lastRow="0" w:firstColumn="0" w:lastColumn="0" w:oddVBand="0" w:evenVBand="0" w:oddHBand="1" w:evenHBand="0" w:firstRowFirstColumn="0" w:firstRowLastColumn="0" w:lastRowFirstColumn="0" w:lastRowLastColumn="0"/>
          <w:trHeight w:val="283"/>
        </w:trPr>
        <w:tc>
          <w:tcPr>
            <w:tcW w:w="3846" w:type="pct"/>
            <w:noWrap/>
            <w:vAlign w:val="center"/>
            <w:hideMark/>
          </w:tcPr>
          <w:p w14:paraId="3AF6B228" w14:textId="77777777"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Administrative rigors related to the financing contract</w:t>
            </w:r>
          </w:p>
        </w:tc>
        <w:tc>
          <w:tcPr>
            <w:tcW w:w="1154" w:type="pct"/>
            <w:vAlign w:val="center"/>
          </w:tcPr>
          <w:p w14:paraId="1AA4191C" w14:textId="40185210"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2,85</w:t>
            </w:r>
          </w:p>
        </w:tc>
      </w:tr>
      <w:tr w:rsidR="00B95981" w:rsidRPr="00154937" w14:paraId="3BFB8829" w14:textId="77777777" w:rsidTr="00EA57D8">
        <w:trPr>
          <w:trHeight w:val="283"/>
        </w:trPr>
        <w:tc>
          <w:tcPr>
            <w:tcW w:w="3846" w:type="pct"/>
            <w:noWrap/>
            <w:vAlign w:val="center"/>
            <w:hideMark/>
          </w:tcPr>
          <w:p w14:paraId="5FB65257" w14:textId="77777777" w:rsidR="00B95981" w:rsidRPr="00154937" w:rsidRDefault="00B95981" w:rsidP="00717706">
            <w:pPr>
              <w:spacing w:before="0" w:after="0"/>
              <w:jc w:val="left"/>
              <w:rPr>
                <w:rFonts w:eastAsia="Times New Roman"/>
                <w:color w:val="333333"/>
                <w:szCs w:val="20"/>
                <w:lang w:eastAsia="en-US"/>
              </w:rPr>
            </w:pPr>
            <w:r w:rsidRPr="00154937">
              <w:rPr>
                <w:rFonts w:eastAsia="Times New Roman"/>
                <w:color w:val="333333"/>
                <w:szCs w:val="20"/>
                <w:lang w:eastAsia="en-US"/>
              </w:rPr>
              <w:t>Duration of the evaluation, selection and contracting MA process</w:t>
            </w:r>
          </w:p>
        </w:tc>
        <w:tc>
          <w:tcPr>
            <w:tcW w:w="1154" w:type="pct"/>
            <w:vAlign w:val="center"/>
          </w:tcPr>
          <w:p w14:paraId="7081BB4E" w14:textId="77777777" w:rsidR="00B95981" w:rsidRPr="00154937" w:rsidRDefault="00B95981" w:rsidP="00717706">
            <w:pPr>
              <w:spacing w:before="0" w:after="0"/>
              <w:jc w:val="center"/>
              <w:rPr>
                <w:rFonts w:eastAsia="Times New Roman"/>
                <w:color w:val="333333"/>
                <w:szCs w:val="20"/>
                <w:lang w:eastAsia="en-US"/>
              </w:rPr>
            </w:pPr>
            <w:r w:rsidRPr="00154937">
              <w:rPr>
                <w:rFonts w:eastAsia="Times New Roman"/>
                <w:color w:val="333333"/>
                <w:szCs w:val="20"/>
                <w:lang w:eastAsia="en-US"/>
              </w:rPr>
              <w:t>2,85</w:t>
            </w:r>
          </w:p>
        </w:tc>
      </w:tr>
      <w:tr w:rsidR="00924BE1" w:rsidRPr="00154937" w14:paraId="794105BC" w14:textId="3066DC97" w:rsidTr="00EA57D8">
        <w:trPr>
          <w:cnfStyle w:val="000000100000" w:firstRow="0" w:lastRow="0" w:firstColumn="0" w:lastColumn="0" w:oddVBand="0" w:evenVBand="0" w:oddHBand="1" w:evenHBand="0" w:firstRowFirstColumn="0" w:firstRowLastColumn="0" w:lastRowFirstColumn="0" w:lastRowLastColumn="0"/>
          <w:trHeight w:val="283"/>
        </w:trPr>
        <w:tc>
          <w:tcPr>
            <w:tcW w:w="3846" w:type="pct"/>
            <w:noWrap/>
            <w:vAlign w:val="center"/>
            <w:hideMark/>
          </w:tcPr>
          <w:p w14:paraId="0094622E" w14:textId="77777777" w:rsidR="00924BE1" w:rsidRPr="00154937" w:rsidRDefault="00924BE1" w:rsidP="00973433">
            <w:pPr>
              <w:spacing w:before="0" w:after="0"/>
              <w:jc w:val="left"/>
              <w:rPr>
                <w:rFonts w:eastAsia="Times New Roman"/>
                <w:color w:val="333333"/>
                <w:szCs w:val="20"/>
                <w:lang w:eastAsia="en-US"/>
              </w:rPr>
            </w:pPr>
            <w:bookmarkStart w:id="53" w:name="_Hlk206781841"/>
            <w:r w:rsidRPr="00154937">
              <w:rPr>
                <w:rFonts w:eastAsia="Times New Roman"/>
                <w:color w:val="333333"/>
                <w:szCs w:val="20"/>
                <w:lang w:eastAsia="en-US"/>
              </w:rPr>
              <w:t>Mismatches between the technical documentation and the reality of the execution</w:t>
            </w:r>
          </w:p>
        </w:tc>
        <w:tc>
          <w:tcPr>
            <w:tcW w:w="1154" w:type="pct"/>
            <w:vAlign w:val="center"/>
          </w:tcPr>
          <w:p w14:paraId="75294BF1" w14:textId="1FFF6BE1"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2,73</w:t>
            </w:r>
          </w:p>
        </w:tc>
      </w:tr>
      <w:bookmarkEnd w:id="53"/>
      <w:tr w:rsidR="00924BE1" w:rsidRPr="00154937" w14:paraId="0AC07005" w14:textId="3396651C" w:rsidTr="00EA57D8">
        <w:trPr>
          <w:trHeight w:val="283"/>
        </w:trPr>
        <w:tc>
          <w:tcPr>
            <w:tcW w:w="3846" w:type="pct"/>
            <w:noWrap/>
            <w:vAlign w:val="center"/>
            <w:hideMark/>
          </w:tcPr>
          <w:p w14:paraId="00A7EA07" w14:textId="25F9FF63"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PR Center Financing Conditions</w:t>
            </w:r>
          </w:p>
        </w:tc>
        <w:tc>
          <w:tcPr>
            <w:tcW w:w="1154" w:type="pct"/>
            <w:vAlign w:val="center"/>
          </w:tcPr>
          <w:p w14:paraId="2BB1A87B" w14:textId="31421B65"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2,56</w:t>
            </w:r>
          </w:p>
        </w:tc>
      </w:tr>
      <w:tr w:rsidR="00924BE1" w:rsidRPr="00154937" w14:paraId="31538F23" w14:textId="721B6D19" w:rsidTr="00EA57D8">
        <w:trPr>
          <w:cnfStyle w:val="000000100000" w:firstRow="0" w:lastRow="0" w:firstColumn="0" w:lastColumn="0" w:oddVBand="0" w:evenVBand="0" w:oddHBand="1" w:evenHBand="0" w:firstRowFirstColumn="0" w:firstRowLastColumn="0" w:lastRowFirstColumn="0" w:lastRowLastColumn="0"/>
          <w:trHeight w:val="283"/>
        </w:trPr>
        <w:tc>
          <w:tcPr>
            <w:tcW w:w="3846" w:type="pct"/>
            <w:noWrap/>
            <w:vAlign w:val="center"/>
            <w:hideMark/>
          </w:tcPr>
          <w:p w14:paraId="13962518" w14:textId="77777777" w:rsidR="00924BE1" w:rsidRPr="00154937" w:rsidRDefault="00924BE1" w:rsidP="00973433">
            <w:pPr>
              <w:spacing w:before="0" w:after="0"/>
              <w:jc w:val="left"/>
              <w:rPr>
                <w:rFonts w:eastAsia="Times New Roman"/>
                <w:color w:val="333333"/>
                <w:szCs w:val="20"/>
                <w:lang w:eastAsia="en-US"/>
              </w:rPr>
            </w:pPr>
            <w:r w:rsidRPr="00154937">
              <w:rPr>
                <w:rFonts w:eastAsia="Times New Roman"/>
                <w:color w:val="333333"/>
                <w:szCs w:val="20"/>
                <w:lang w:eastAsia="en-US"/>
              </w:rPr>
              <w:t>The need to relocate the users of the buildings included in the project, in order to allow the execution of the works</w:t>
            </w:r>
          </w:p>
        </w:tc>
        <w:tc>
          <w:tcPr>
            <w:tcW w:w="1154" w:type="pct"/>
            <w:vAlign w:val="center"/>
          </w:tcPr>
          <w:p w14:paraId="2135500B" w14:textId="632ADCEC" w:rsidR="00924BE1" w:rsidRPr="00154937" w:rsidRDefault="00924BE1" w:rsidP="0021208C">
            <w:pPr>
              <w:spacing w:before="0" w:after="0"/>
              <w:jc w:val="center"/>
              <w:rPr>
                <w:rFonts w:eastAsia="Times New Roman"/>
                <w:color w:val="333333"/>
                <w:szCs w:val="20"/>
                <w:lang w:eastAsia="en-US"/>
              </w:rPr>
            </w:pPr>
            <w:r w:rsidRPr="00154937">
              <w:rPr>
                <w:rFonts w:eastAsia="Times New Roman"/>
                <w:color w:val="333333"/>
                <w:szCs w:val="20"/>
                <w:lang w:eastAsia="en-US"/>
              </w:rPr>
              <w:t>2,31</w:t>
            </w:r>
          </w:p>
        </w:tc>
      </w:tr>
    </w:tbl>
    <w:p w14:paraId="4DE8143A" w14:textId="1075CA73" w:rsidR="00A92BA5" w:rsidRPr="00154937" w:rsidRDefault="00137000" w:rsidP="00A92BA5">
      <w:pPr>
        <w:spacing w:line="264" w:lineRule="auto"/>
        <w:jc w:val="center"/>
        <w:rPr>
          <w:i/>
          <w:iCs/>
          <w:sz w:val="22"/>
          <w:szCs w:val="22"/>
        </w:rPr>
      </w:pPr>
      <w:r w:rsidRPr="00154937">
        <w:rPr>
          <w:i/>
          <w:iCs/>
          <w:sz w:val="22"/>
          <w:szCs w:val="22"/>
        </w:rPr>
        <w:t>Source: Survey of applicants (N=53)</w:t>
      </w:r>
    </w:p>
    <w:p w14:paraId="34657785" w14:textId="4C5A3327" w:rsidR="000F6128" w:rsidRPr="00154937" w:rsidRDefault="002F2387" w:rsidP="00CA0E86">
      <w:pPr>
        <w:pStyle w:val="Listparagraf"/>
        <w:numPr>
          <w:ilvl w:val="0"/>
          <w:numId w:val="15"/>
        </w:numPr>
        <w:suppressAutoHyphens/>
        <w:spacing w:line="264" w:lineRule="auto"/>
        <w:ind w:hanging="540"/>
        <w:contextualSpacing w:val="0"/>
        <w:rPr>
          <w:sz w:val="22"/>
        </w:rPr>
      </w:pPr>
      <w:r w:rsidRPr="00154937">
        <w:rPr>
          <w:sz w:val="22"/>
        </w:rPr>
        <w:lastRenderedPageBreak/>
        <w:t>There is a notable polarization of beneficiaries' opinions on the intensity of the negative influence of these factors - while some beneficiaries believe that these factors will influence projects to a small extent or not at all, there are also beneficiaries who believe that these factors will influence projects to a large or very large extent. These differences of opinion are caused both by different previous experiences of the beneficiaries and by the uncertainty of some beneficiaries about the future challenges of the projects.</w:t>
      </w:r>
    </w:p>
    <w:p w14:paraId="379DE04A" w14:textId="465BD345" w:rsidR="005817EE" w:rsidRPr="00154937" w:rsidRDefault="00F411C7" w:rsidP="00CA0E86">
      <w:pPr>
        <w:pStyle w:val="Listparagraf"/>
        <w:numPr>
          <w:ilvl w:val="0"/>
          <w:numId w:val="15"/>
        </w:numPr>
        <w:suppressAutoHyphens/>
        <w:spacing w:line="264" w:lineRule="auto"/>
        <w:ind w:hanging="540"/>
        <w:contextualSpacing w:val="0"/>
        <w:rPr>
          <w:sz w:val="22"/>
        </w:rPr>
      </w:pPr>
      <w:r w:rsidRPr="00154937">
        <w:rPr>
          <w:sz w:val="22"/>
        </w:rPr>
        <w:t xml:space="preserve">These estimated factors constitute risks to the implementation of the intervention, most of them being manageable risks by the beneficiaries of the projects, not by </w:t>
      </w:r>
      <w:r w:rsidR="00740EC5" w:rsidRPr="00154937">
        <w:rPr>
          <w:sz w:val="22"/>
        </w:rPr>
        <w:t>MA RP for the Central region</w:t>
      </w:r>
      <w:r w:rsidRPr="00154937">
        <w:rPr>
          <w:sz w:val="22"/>
        </w:rPr>
        <w:t xml:space="preserve">. However, </w:t>
      </w:r>
      <w:r w:rsidR="00740EC5" w:rsidRPr="00154937">
        <w:rPr>
          <w:sz w:val="22"/>
        </w:rPr>
        <w:t xml:space="preserve">MA RP for Central </w:t>
      </w:r>
      <w:r w:rsidR="00631FBD" w:rsidRPr="00154937">
        <w:rPr>
          <w:sz w:val="22"/>
        </w:rPr>
        <w:t>Region can</w:t>
      </w:r>
      <w:r w:rsidRPr="00154937">
        <w:rPr>
          <w:sz w:val="22"/>
        </w:rPr>
        <w:t xml:space="preserve"> act in order to support the beneficiaries. An analysis of the estimated risks and proposals on how to manage them can be found in the response to the IE3 supplement: </w:t>
      </w:r>
      <w:r w:rsidR="00B96F17" w:rsidRPr="00154937">
        <w:rPr>
          <w:i/>
          <w:iCs/>
          <w:sz w:val="22"/>
        </w:rPr>
        <w:t>What measures have the stakeholders taken to overcome these barriers, with what results and what measures are still needed?</w:t>
      </w:r>
    </w:p>
    <w:p w14:paraId="59A6F6C9" w14:textId="77777777" w:rsidR="00C41C3E" w:rsidRPr="00154937" w:rsidRDefault="00C41C3E" w:rsidP="00CA0E86">
      <w:pPr>
        <w:spacing w:line="264" w:lineRule="auto"/>
        <w:rPr>
          <w:sz w:val="22"/>
          <w:szCs w:val="22"/>
        </w:rPr>
      </w:pPr>
    </w:p>
    <w:p w14:paraId="69D52B0B" w14:textId="23B8FEE9" w:rsidR="00F9434A" w:rsidRPr="00154937" w:rsidRDefault="00F9434A" w:rsidP="00F9434A">
      <w:pPr>
        <w:pStyle w:val="Listparagraf"/>
        <w:shd w:val="clear" w:color="auto" w:fill="F6FEB2" w:themeFill="accent4" w:themeFillTint="66"/>
        <w:suppressAutoHyphens/>
        <w:ind w:left="0"/>
        <w:contextualSpacing w:val="0"/>
        <w:rPr>
          <w:b/>
          <w:bCs/>
          <w:smallCaps/>
          <w:sz w:val="22"/>
        </w:rPr>
      </w:pPr>
      <w:r w:rsidRPr="00154937">
        <w:rPr>
          <w:b/>
          <w:bCs/>
          <w:smallCaps/>
          <w:sz w:val="22"/>
        </w:rPr>
        <w:t>Factors with mixed influence</w:t>
      </w:r>
    </w:p>
    <w:p w14:paraId="093A8097" w14:textId="7BC1B536" w:rsidR="004C2FC0" w:rsidRPr="00154937" w:rsidRDefault="004C2FC0" w:rsidP="001439E3">
      <w:pPr>
        <w:pStyle w:val="Listparagraf"/>
        <w:numPr>
          <w:ilvl w:val="0"/>
          <w:numId w:val="15"/>
        </w:numPr>
        <w:suppressAutoHyphens/>
        <w:spacing w:before="0" w:line="264" w:lineRule="auto"/>
        <w:ind w:hanging="539"/>
        <w:contextualSpacing w:val="0"/>
        <w:rPr>
          <w:sz w:val="22"/>
        </w:rPr>
      </w:pPr>
      <w:r w:rsidRPr="00154937">
        <w:rPr>
          <w:sz w:val="22"/>
        </w:rPr>
        <w:t xml:space="preserve">The beneficiaries' experience in </w:t>
      </w:r>
      <w:r w:rsidRPr="00154937">
        <w:rPr>
          <w:b/>
          <w:bCs/>
          <w:sz w:val="22"/>
        </w:rPr>
        <w:t>collaborating with designers</w:t>
      </w:r>
      <w:r w:rsidRPr="00154937">
        <w:rPr>
          <w:sz w:val="22"/>
        </w:rPr>
        <w:t xml:space="preserve"> was generally good, but there were also cases with difficulties. For example, a problematic aspect reported by a beneficiary refers to the designers' low degree of compliance with the beneficiary's requirements or technical regulations in the field. </w:t>
      </w:r>
    </w:p>
    <w:p w14:paraId="1D58BE49" w14:textId="14C314AF" w:rsidR="00992EEC" w:rsidRPr="00154937" w:rsidRDefault="004C2FC0" w:rsidP="00992EEC">
      <w:pPr>
        <w:pStyle w:val="Listparagraf"/>
        <w:numPr>
          <w:ilvl w:val="0"/>
          <w:numId w:val="15"/>
        </w:numPr>
        <w:suppressAutoHyphens/>
        <w:spacing w:line="264" w:lineRule="auto"/>
        <w:ind w:hanging="540"/>
        <w:contextualSpacing w:val="0"/>
        <w:rPr>
          <w:sz w:val="22"/>
        </w:rPr>
      </w:pPr>
      <w:r w:rsidRPr="00154937">
        <w:rPr>
          <w:sz w:val="22"/>
        </w:rPr>
        <w:t xml:space="preserve">A common factor with an impact on the implementation of projects is represented by </w:t>
      </w:r>
      <w:r w:rsidR="00F91602" w:rsidRPr="00154937">
        <w:rPr>
          <w:b/>
          <w:bCs/>
          <w:sz w:val="22"/>
        </w:rPr>
        <w:t>public procurement processes.</w:t>
      </w:r>
      <w:r w:rsidRPr="00154937">
        <w:rPr>
          <w:sz w:val="22"/>
        </w:rPr>
        <w:t xml:space="preserve"> The experiences of the beneficiaries were diverse - in some cases, the process was carried out smoothly, without notable delays, in other situations the purchases generated significant delays, either due to the long duration of the process itself, or due to the need to resume the procedures to avoid the risk of financial corrections perceived by the beneficiary as unjustified. In all situations, the streamlining of the process was supported by </w:t>
      </w:r>
      <w:r w:rsidR="00631FBD" w:rsidRPr="00154937">
        <w:rPr>
          <w:sz w:val="22"/>
        </w:rPr>
        <w:t>good</w:t>
      </w:r>
      <w:r w:rsidRPr="00154937">
        <w:rPr>
          <w:sz w:val="22"/>
        </w:rPr>
        <w:t xml:space="preserve"> preparation of documentation and the sustained involvement of the project teams in overcoming the obstacles that occurred. Overall, public procurement is perceived by beneficiaries as a critical stage, with a direct influence on the pace of implementation and the quality of the works. They can be both a factor of stability when well managed, including through well-developed specifications, and a source of vulnerability when appeals or other issues that can slow down the process.</w:t>
      </w:r>
    </w:p>
    <w:p w14:paraId="265B8D31" w14:textId="77777777" w:rsidR="00E96FA4" w:rsidRPr="00154937" w:rsidRDefault="00E96FA4" w:rsidP="00491EC2">
      <w:pPr>
        <w:pStyle w:val="Listparagraf"/>
        <w:suppressAutoHyphens/>
        <w:ind w:left="0"/>
        <w:rPr>
          <w:sz w:val="22"/>
        </w:rPr>
      </w:pPr>
    </w:p>
    <w:p w14:paraId="0738EE33" w14:textId="038F7E04" w:rsidR="006429B7" w:rsidRPr="00154937" w:rsidRDefault="00F756DE" w:rsidP="001439E3">
      <w:pPr>
        <w:pStyle w:val="Titlu2"/>
        <w:numPr>
          <w:ilvl w:val="0"/>
          <w:numId w:val="0"/>
        </w:numPr>
        <w:shd w:val="clear" w:color="auto" w:fill="F6FEB2" w:themeFill="accent4" w:themeFillTint="66"/>
        <w:tabs>
          <w:tab w:val="left" w:pos="0"/>
        </w:tabs>
        <w:rPr>
          <w:sz w:val="22"/>
          <w:szCs w:val="22"/>
        </w:rPr>
      </w:pPr>
      <w:bookmarkStart w:id="54" w:name="_Toc211591196"/>
      <w:r w:rsidRPr="00154937">
        <w:rPr>
          <w:color w:val="14C877" w:themeColor="accent5" w:themeShade="BF"/>
          <w:sz w:val="22"/>
          <w:szCs w:val="22"/>
        </w:rPr>
        <w:t xml:space="preserve">► </w:t>
      </w:r>
      <w:r w:rsidR="00740EC5" w:rsidRPr="00154937">
        <w:rPr>
          <w:sz w:val="22"/>
          <w:szCs w:val="22"/>
        </w:rPr>
        <w:t>EQ</w:t>
      </w:r>
      <w:r w:rsidR="006429B7" w:rsidRPr="00154937">
        <w:rPr>
          <w:sz w:val="22"/>
          <w:szCs w:val="22"/>
        </w:rPr>
        <w:t xml:space="preserve">3. What are the barriers to </w:t>
      </w:r>
      <w:r w:rsidR="006429B7" w:rsidRPr="00154937">
        <w:rPr>
          <w:rFonts w:eastAsiaTheme="minorHAnsi"/>
          <w:sz w:val="22"/>
          <w:szCs w:val="22"/>
        </w:rPr>
        <w:t>implementation</w:t>
      </w:r>
      <w:r w:rsidR="006429B7" w:rsidRPr="00154937">
        <w:rPr>
          <w:sz w:val="22"/>
          <w:szCs w:val="22"/>
        </w:rPr>
        <w:t>?</w:t>
      </w:r>
      <w:bookmarkEnd w:id="54"/>
    </w:p>
    <w:p w14:paraId="4C8363E6" w14:textId="77777777" w:rsidR="00083DD0" w:rsidRPr="00154937" w:rsidRDefault="00083DD0" w:rsidP="001439E3">
      <w:pPr>
        <w:pStyle w:val="Titlu2"/>
        <w:numPr>
          <w:ilvl w:val="0"/>
          <w:numId w:val="0"/>
        </w:numPr>
        <w:shd w:val="clear" w:color="auto" w:fill="F6FEB2" w:themeFill="accent4" w:themeFillTint="66"/>
        <w:tabs>
          <w:tab w:val="left" w:pos="0"/>
        </w:tabs>
        <w:rPr>
          <w:i/>
          <w:iCs/>
          <w:sz w:val="22"/>
          <w:szCs w:val="22"/>
        </w:rPr>
      </w:pPr>
      <w:bookmarkStart w:id="55" w:name="_Toc211591197"/>
      <w:r w:rsidRPr="00154937">
        <w:rPr>
          <w:i/>
          <w:iCs/>
          <w:color w:val="14C877" w:themeColor="accent5" w:themeShade="BF"/>
          <w:sz w:val="22"/>
          <w:szCs w:val="22"/>
        </w:rPr>
        <w:t xml:space="preserve">► </w:t>
      </w:r>
      <w:r w:rsidRPr="00154937">
        <w:rPr>
          <w:i/>
          <w:iCs/>
          <w:sz w:val="22"/>
          <w:szCs w:val="22"/>
        </w:rPr>
        <w:t>EI3 (completion): What measures have stakeholders taken to overcome these barriers and with what results and measures are still needed?</w:t>
      </w:r>
      <w:bookmarkEnd w:id="55"/>
    </w:p>
    <w:p w14:paraId="4BA7AE29" w14:textId="2454C62A" w:rsidR="001E57CF" w:rsidRPr="00154937" w:rsidRDefault="001E57CF" w:rsidP="001E57CF">
      <w:pPr>
        <w:pStyle w:val="Listparagraf"/>
        <w:suppressAutoHyphens/>
        <w:spacing w:before="240" w:line="264" w:lineRule="auto"/>
        <w:ind w:left="0"/>
        <w:contextualSpacing w:val="0"/>
        <w:rPr>
          <w:b/>
          <w:bCs/>
          <w:sz w:val="22"/>
        </w:rPr>
      </w:pPr>
      <w:r w:rsidRPr="00154937">
        <w:rPr>
          <w:b/>
          <w:bCs/>
          <w:sz w:val="22"/>
        </w:rPr>
        <w:t>The role of the evaluation question</w:t>
      </w:r>
    </w:p>
    <w:p w14:paraId="000C9F7A" w14:textId="20E75552" w:rsidR="00442193" w:rsidRPr="00154937" w:rsidRDefault="00442193" w:rsidP="005633D2">
      <w:pPr>
        <w:pStyle w:val="Listparagraf"/>
        <w:numPr>
          <w:ilvl w:val="0"/>
          <w:numId w:val="15"/>
        </w:numPr>
        <w:suppressAutoHyphens/>
        <w:spacing w:line="264" w:lineRule="auto"/>
        <w:ind w:hanging="540"/>
        <w:contextualSpacing w:val="0"/>
        <w:rPr>
          <w:sz w:val="22"/>
        </w:rPr>
      </w:pPr>
      <w:r w:rsidRPr="00154937">
        <w:rPr>
          <w:sz w:val="22"/>
        </w:rPr>
        <w:t>The evaluation question aims to identify and describe the factors that have had or still have a significant negative impact on the intervention and thus constitute "barriers" in its implementation. Barriers can be of various nature – e.g. financial, logistical, technical, legislative, organizational, cultural, etc. To formulate an answer to this question, the evaluation team set out to identify and analyze:</w:t>
      </w:r>
    </w:p>
    <w:p w14:paraId="7F4EBE7E" w14:textId="00E4B3A7" w:rsidR="00442193" w:rsidRPr="00154937" w:rsidRDefault="009764F5" w:rsidP="00E00932">
      <w:pPr>
        <w:numPr>
          <w:ilvl w:val="0"/>
          <w:numId w:val="25"/>
        </w:numPr>
        <w:rPr>
          <w:sz w:val="22"/>
          <w:szCs w:val="22"/>
        </w:rPr>
      </w:pPr>
      <w:r w:rsidRPr="00154937">
        <w:rPr>
          <w:i/>
          <w:iCs/>
          <w:sz w:val="22"/>
          <w:szCs w:val="22"/>
        </w:rPr>
        <w:t xml:space="preserve">Challenges and negative </w:t>
      </w:r>
      <w:r w:rsidR="00631FBD" w:rsidRPr="00154937">
        <w:rPr>
          <w:i/>
          <w:iCs/>
          <w:sz w:val="22"/>
          <w:szCs w:val="22"/>
        </w:rPr>
        <w:t>influences</w:t>
      </w:r>
      <w:r w:rsidRPr="00154937">
        <w:rPr>
          <w:i/>
          <w:iCs/>
          <w:sz w:val="22"/>
          <w:szCs w:val="22"/>
        </w:rPr>
        <w:t>, with significant impact, which can constitute barriers</w:t>
      </w:r>
      <w:r w:rsidR="00442193" w:rsidRPr="00154937">
        <w:rPr>
          <w:sz w:val="22"/>
          <w:szCs w:val="22"/>
        </w:rPr>
        <w:t xml:space="preserve"> - at the level of the programme and the beneficiaries. </w:t>
      </w:r>
    </w:p>
    <w:p w14:paraId="0AEEEA4E" w14:textId="4579BD4C" w:rsidR="00442193" w:rsidRPr="00154937" w:rsidRDefault="00442193" w:rsidP="00E00932">
      <w:pPr>
        <w:numPr>
          <w:ilvl w:val="0"/>
          <w:numId w:val="25"/>
        </w:numPr>
        <w:rPr>
          <w:sz w:val="22"/>
          <w:szCs w:val="22"/>
        </w:rPr>
      </w:pPr>
      <w:r w:rsidRPr="00154937">
        <w:rPr>
          <w:i/>
          <w:iCs/>
          <w:sz w:val="22"/>
          <w:szCs w:val="22"/>
        </w:rPr>
        <w:lastRenderedPageBreak/>
        <w:t>The impact</w:t>
      </w:r>
      <w:r w:rsidRPr="00154937">
        <w:rPr>
          <w:sz w:val="22"/>
          <w:szCs w:val="22"/>
        </w:rPr>
        <w:t xml:space="preserve"> of these factors on the implementation processes and mechanisms and the performance of the intervention.</w:t>
      </w:r>
    </w:p>
    <w:p w14:paraId="0A9F5D46" w14:textId="54FA808E" w:rsidR="00442193" w:rsidRPr="00154937" w:rsidRDefault="006F346F" w:rsidP="00E00932">
      <w:pPr>
        <w:numPr>
          <w:ilvl w:val="0"/>
          <w:numId w:val="25"/>
        </w:numPr>
        <w:rPr>
          <w:sz w:val="22"/>
          <w:szCs w:val="22"/>
        </w:rPr>
      </w:pPr>
      <w:r w:rsidRPr="00154937">
        <w:rPr>
          <w:i/>
          <w:iCs/>
          <w:sz w:val="22"/>
          <w:szCs w:val="22"/>
        </w:rPr>
        <w:t>Measures adopted, potential measures</w:t>
      </w:r>
      <w:r w:rsidR="00442193" w:rsidRPr="00154937">
        <w:rPr>
          <w:sz w:val="22"/>
          <w:szCs w:val="22"/>
        </w:rPr>
        <w:t xml:space="preserve"> that could be further adopted to overcome or reduce these barriers. </w:t>
      </w:r>
    </w:p>
    <w:p w14:paraId="1EC9FCFB" w14:textId="6041C8A3" w:rsidR="00442193" w:rsidRPr="00154937" w:rsidRDefault="00442193" w:rsidP="00E00932">
      <w:pPr>
        <w:numPr>
          <w:ilvl w:val="0"/>
          <w:numId w:val="25"/>
        </w:numPr>
        <w:rPr>
          <w:sz w:val="22"/>
          <w:szCs w:val="22"/>
        </w:rPr>
      </w:pPr>
      <w:r w:rsidRPr="00154937">
        <w:rPr>
          <w:i/>
          <w:iCs/>
          <w:sz w:val="22"/>
          <w:szCs w:val="22"/>
        </w:rPr>
        <w:t>Possible strategies</w:t>
      </w:r>
      <w:r w:rsidRPr="00154937">
        <w:rPr>
          <w:sz w:val="22"/>
          <w:szCs w:val="22"/>
        </w:rPr>
        <w:t xml:space="preserve"> to minimize future risks and ensure the most efficient implementation of the intervention.</w:t>
      </w:r>
    </w:p>
    <w:p w14:paraId="190F72F7" w14:textId="6E6DF148" w:rsidR="00442193" w:rsidRPr="00154937" w:rsidRDefault="00442193" w:rsidP="00AD7731">
      <w:pPr>
        <w:pStyle w:val="Listparagraf"/>
        <w:numPr>
          <w:ilvl w:val="0"/>
          <w:numId w:val="15"/>
        </w:numPr>
        <w:suppressAutoHyphens/>
        <w:spacing w:after="0" w:line="264" w:lineRule="auto"/>
        <w:ind w:hanging="539"/>
        <w:contextualSpacing w:val="0"/>
        <w:rPr>
          <w:sz w:val="22"/>
        </w:rPr>
      </w:pPr>
      <w:r w:rsidRPr="00154937">
        <w:rPr>
          <w:sz w:val="22"/>
        </w:rPr>
        <w:t>The question therefore seeks to identify and understand the major difficulties encountered in the implementation process, to formulate proposals to improve the management and success of the intervention, as well as useful recommendations and lessons for possible similar interventions in the future programming period.</w:t>
      </w:r>
    </w:p>
    <w:p w14:paraId="569B0B8A" w14:textId="656D6782" w:rsidR="002F2C0C" w:rsidRPr="00154937" w:rsidRDefault="000F6C54" w:rsidP="002F2C0C">
      <w:pPr>
        <w:pStyle w:val="Listparagraf"/>
        <w:suppressAutoHyphens/>
        <w:ind w:left="0"/>
        <w:contextualSpacing w:val="0"/>
        <w:rPr>
          <w:b/>
          <w:bCs/>
          <w:sz w:val="22"/>
        </w:rPr>
      </w:pPr>
      <w:r w:rsidRPr="00154937">
        <w:rPr>
          <w:b/>
          <w:bCs/>
          <w:sz w:val="22"/>
        </w:rPr>
        <w:t>Summary of the response to the evaluation question</w:t>
      </w:r>
    </w:p>
    <w:p w14:paraId="1BDA74EB" w14:textId="77777777" w:rsidR="002F2C0C" w:rsidRPr="00154937" w:rsidRDefault="002F2C0C" w:rsidP="002F2C0C">
      <w:pPr>
        <w:pStyle w:val="Listparagraf"/>
        <w:numPr>
          <w:ilvl w:val="0"/>
          <w:numId w:val="15"/>
        </w:numPr>
        <w:suppressAutoHyphens/>
        <w:spacing w:line="264" w:lineRule="auto"/>
        <w:ind w:hanging="539"/>
        <w:contextualSpacing w:val="0"/>
        <w:rPr>
          <w:sz w:val="22"/>
        </w:rPr>
      </w:pPr>
      <w:r w:rsidRPr="00154937">
        <w:rPr>
          <w:sz w:val="22"/>
        </w:rPr>
        <w:t>The evaluation shows that, so far, the implementation of projects funded through PR Centre has not faced major barriers that would block or compromise the intervention. The negative influencing factors identified have been adequately managed and the delays recorded until the time of the evaluation remain within the usual margins for projects of this type.</w:t>
      </w:r>
    </w:p>
    <w:p w14:paraId="26C40D6D" w14:textId="3A9E4E0E" w:rsidR="002F2C0C" w:rsidRPr="00154937" w:rsidRDefault="00A11CA6" w:rsidP="002F2C0C">
      <w:pPr>
        <w:pStyle w:val="Listparagraf"/>
        <w:numPr>
          <w:ilvl w:val="0"/>
          <w:numId w:val="15"/>
        </w:numPr>
        <w:suppressAutoHyphens/>
        <w:spacing w:line="264" w:lineRule="auto"/>
        <w:ind w:hanging="539"/>
        <w:contextualSpacing w:val="0"/>
        <w:rPr>
          <w:sz w:val="22"/>
        </w:rPr>
      </w:pPr>
      <w:r w:rsidRPr="00154937">
        <w:rPr>
          <w:sz w:val="22"/>
        </w:rPr>
        <w:t>Although no structural barriers or bottlenecks have been identified, there are concrete risks that need to be carefully monitored and proactively managed to prevent them from turning into real barriers or obstacles. An approach focused on anticipating and mitigating these risks is important to keep implementation at an appropriate pace and to ensure that the results of the programme are achieved.</w:t>
      </w:r>
    </w:p>
    <w:p w14:paraId="5A319FAC" w14:textId="519CC811" w:rsidR="00CC2B52" w:rsidRPr="00154937" w:rsidRDefault="00EB3257" w:rsidP="00305773">
      <w:pPr>
        <w:rPr>
          <w:b/>
          <w:bCs/>
          <w:sz w:val="22"/>
          <w:szCs w:val="22"/>
        </w:rPr>
      </w:pPr>
      <w:r w:rsidRPr="00154937">
        <w:rPr>
          <w:b/>
          <w:bCs/>
          <w:sz w:val="22"/>
          <w:szCs w:val="22"/>
        </w:rPr>
        <w:t>Evaluation findings</w:t>
      </w:r>
    </w:p>
    <w:p w14:paraId="507437BA" w14:textId="77777777" w:rsidR="00D24414" w:rsidRPr="00154937" w:rsidRDefault="00C25A58" w:rsidP="005633D2">
      <w:pPr>
        <w:pStyle w:val="Listparagraf"/>
        <w:numPr>
          <w:ilvl w:val="0"/>
          <w:numId w:val="15"/>
        </w:numPr>
        <w:suppressAutoHyphens/>
        <w:spacing w:line="264" w:lineRule="auto"/>
        <w:ind w:hanging="540"/>
        <w:contextualSpacing w:val="0"/>
        <w:rPr>
          <w:sz w:val="22"/>
        </w:rPr>
      </w:pPr>
      <w:r w:rsidRPr="00154937">
        <w:rPr>
          <w:sz w:val="22"/>
        </w:rPr>
        <w:t>So far, the evaluation has not identified any 'barriers' (negative factors with a major influence) that would significantly affect or lead to bottlenecks in the implementation of projects. There are, of course, challenges and negative influencers described earlier in the IE2 response, but they have so far been adequately managed, both by the MA, and by the funding applicants and beneficiaries, and thus have not become barriers to the implementation of interventions.</w:t>
      </w:r>
    </w:p>
    <w:p w14:paraId="386CD295" w14:textId="2BB8677E" w:rsidR="00C12D06" w:rsidRPr="00154937" w:rsidRDefault="00D24414" w:rsidP="005633D2">
      <w:pPr>
        <w:pStyle w:val="Listparagraf"/>
        <w:numPr>
          <w:ilvl w:val="0"/>
          <w:numId w:val="15"/>
        </w:numPr>
        <w:suppressAutoHyphens/>
        <w:spacing w:line="264" w:lineRule="auto"/>
        <w:ind w:hanging="540"/>
        <w:contextualSpacing w:val="0"/>
        <w:rPr>
          <w:sz w:val="22"/>
        </w:rPr>
      </w:pPr>
      <w:r w:rsidRPr="00154937">
        <w:rPr>
          <w:sz w:val="22"/>
        </w:rPr>
        <w:t xml:space="preserve">However, there are indications of the risk of delay in the implementation of projects. Most of those under implementation are on </w:t>
      </w:r>
      <w:r w:rsidR="00631FBD" w:rsidRPr="00154937">
        <w:rPr>
          <w:sz w:val="22"/>
        </w:rPr>
        <w:t>schedule or</w:t>
      </w:r>
      <w:r w:rsidRPr="00154937">
        <w:rPr>
          <w:sz w:val="22"/>
        </w:rPr>
        <w:t xml:space="preserve"> have minor delays (less than 1 month). However, 25% of the projects under implementation have delays of more than 3 months, and of these, more than half have accumulated more than 6 months of delay, the usual causes being the duration of procurement processes and delays in the execution of works.</w:t>
      </w:r>
    </w:p>
    <w:p w14:paraId="0901BCD7" w14:textId="77777777" w:rsidR="00DC5EB8" w:rsidRPr="00154937" w:rsidRDefault="00DC5EB8" w:rsidP="00DC5EB8">
      <w:pPr>
        <w:pStyle w:val="Listparagraf"/>
        <w:suppressAutoHyphens/>
        <w:spacing w:line="264" w:lineRule="auto"/>
        <w:contextualSpacing w:val="0"/>
        <w:rPr>
          <w:sz w:val="22"/>
        </w:rPr>
      </w:pPr>
    </w:p>
    <w:p w14:paraId="40FB3DC5" w14:textId="77777777" w:rsidR="00DC5EB8" w:rsidRPr="00154937" w:rsidRDefault="00DC5EB8" w:rsidP="00DC5EB8">
      <w:pPr>
        <w:pStyle w:val="Listparagraf"/>
        <w:suppressAutoHyphens/>
        <w:spacing w:line="264" w:lineRule="auto"/>
        <w:contextualSpacing w:val="0"/>
        <w:rPr>
          <w:sz w:val="22"/>
        </w:rPr>
      </w:pPr>
    </w:p>
    <w:p w14:paraId="13AA565F" w14:textId="77777777" w:rsidR="00DC5EB8" w:rsidRPr="00154937" w:rsidRDefault="00DC5EB8" w:rsidP="00DC5EB8">
      <w:pPr>
        <w:pStyle w:val="Listparagraf"/>
        <w:suppressAutoHyphens/>
        <w:spacing w:line="264" w:lineRule="auto"/>
        <w:contextualSpacing w:val="0"/>
        <w:rPr>
          <w:sz w:val="22"/>
        </w:rPr>
      </w:pPr>
    </w:p>
    <w:p w14:paraId="280CBD65" w14:textId="77777777" w:rsidR="00DC5EB8" w:rsidRPr="00154937" w:rsidRDefault="00DC5EB8" w:rsidP="00DC5EB8">
      <w:pPr>
        <w:pStyle w:val="Listparagraf"/>
        <w:suppressAutoHyphens/>
        <w:spacing w:line="264" w:lineRule="auto"/>
        <w:contextualSpacing w:val="0"/>
        <w:rPr>
          <w:sz w:val="22"/>
        </w:rPr>
      </w:pPr>
    </w:p>
    <w:p w14:paraId="758EDBB2" w14:textId="77777777" w:rsidR="00DC5EB8" w:rsidRPr="00154937" w:rsidRDefault="00DC5EB8" w:rsidP="00DC5EB8">
      <w:pPr>
        <w:pStyle w:val="Listparagraf"/>
        <w:suppressAutoHyphens/>
        <w:spacing w:line="264" w:lineRule="auto"/>
        <w:contextualSpacing w:val="0"/>
        <w:rPr>
          <w:sz w:val="22"/>
        </w:rPr>
      </w:pPr>
    </w:p>
    <w:p w14:paraId="0CB40CBB" w14:textId="77777777" w:rsidR="00DC5EB8" w:rsidRPr="00154937" w:rsidRDefault="00DC5EB8" w:rsidP="00DC5EB8">
      <w:pPr>
        <w:pStyle w:val="Listparagraf"/>
        <w:suppressAutoHyphens/>
        <w:spacing w:line="264" w:lineRule="auto"/>
        <w:contextualSpacing w:val="0"/>
        <w:rPr>
          <w:sz w:val="22"/>
        </w:rPr>
      </w:pPr>
    </w:p>
    <w:p w14:paraId="2865CD70" w14:textId="77777777" w:rsidR="00DC5EB8" w:rsidRPr="00154937" w:rsidRDefault="00DC5EB8" w:rsidP="00DC5EB8">
      <w:pPr>
        <w:pStyle w:val="Listparagraf"/>
        <w:suppressAutoHyphens/>
        <w:spacing w:line="264" w:lineRule="auto"/>
        <w:contextualSpacing w:val="0"/>
        <w:rPr>
          <w:sz w:val="22"/>
        </w:rPr>
      </w:pPr>
    </w:p>
    <w:p w14:paraId="7BFC487A" w14:textId="77777777" w:rsidR="00DC5EB8" w:rsidRDefault="00DC5EB8" w:rsidP="00DC5EB8">
      <w:pPr>
        <w:pStyle w:val="Listparagraf"/>
        <w:suppressAutoHyphens/>
        <w:spacing w:line="264" w:lineRule="auto"/>
        <w:contextualSpacing w:val="0"/>
        <w:rPr>
          <w:sz w:val="22"/>
        </w:rPr>
      </w:pPr>
    </w:p>
    <w:p w14:paraId="2C846F79" w14:textId="77777777" w:rsidR="006A07FB" w:rsidRPr="00154937" w:rsidRDefault="006A07FB" w:rsidP="00DC5EB8">
      <w:pPr>
        <w:pStyle w:val="Listparagraf"/>
        <w:suppressAutoHyphens/>
        <w:spacing w:line="264" w:lineRule="auto"/>
        <w:contextualSpacing w:val="0"/>
        <w:rPr>
          <w:sz w:val="22"/>
        </w:rPr>
      </w:pPr>
    </w:p>
    <w:p w14:paraId="65C2C9BE" w14:textId="7E942EF3" w:rsidR="00086DE7" w:rsidRPr="00154937" w:rsidRDefault="002512C0" w:rsidP="002512C0">
      <w:pPr>
        <w:pStyle w:val="Legend"/>
        <w:rPr>
          <w:rFonts w:cstheme="minorHAnsi"/>
          <w:sz w:val="22"/>
          <w:szCs w:val="22"/>
          <w:lang w:val="en-US"/>
        </w:rPr>
      </w:pPr>
      <w:bookmarkStart w:id="56" w:name="_Toc212320150"/>
      <w:r w:rsidRPr="00154937">
        <w:rPr>
          <w:sz w:val="22"/>
          <w:szCs w:val="22"/>
          <w:lang w:val="en-US"/>
        </w:rPr>
        <w:lastRenderedPageBreak/>
        <w:t xml:space="preserve">Figure </w:t>
      </w:r>
      <w:r w:rsidRPr="00813B8A">
        <w:rPr>
          <w:sz w:val="22"/>
          <w:szCs w:val="22"/>
          <w:lang w:val="en-US"/>
        </w:rPr>
        <w:fldChar w:fldCharType="begin"/>
      </w:r>
      <w:r w:rsidRPr="00154937">
        <w:rPr>
          <w:sz w:val="22"/>
          <w:szCs w:val="22"/>
          <w:lang w:val="en-US"/>
        </w:rPr>
        <w:instrText xml:space="preserve"> SEQ Figure \* ARABIC </w:instrText>
      </w:r>
      <w:r w:rsidRPr="00813B8A">
        <w:rPr>
          <w:sz w:val="22"/>
          <w:szCs w:val="22"/>
          <w:lang w:val="en-US"/>
        </w:rPr>
        <w:fldChar w:fldCharType="separate"/>
      </w:r>
      <w:r w:rsidRPr="00813B8A">
        <w:rPr>
          <w:sz w:val="22"/>
          <w:szCs w:val="22"/>
          <w:lang w:val="en-US"/>
        </w:rPr>
        <w:t>5</w:t>
      </w:r>
      <w:r w:rsidRPr="00813B8A">
        <w:rPr>
          <w:sz w:val="22"/>
          <w:szCs w:val="22"/>
          <w:lang w:val="en-US"/>
        </w:rPr>
        <w:fldChar w:fldCharType="end"/>
      </w:r>
      <w:r w:rsidR="00086DE7" w:rsidRPr="00154937">
        <w:rPr>
          <w:rFonts w:cstheme="minorHAnsi"/>
          <w:sz w:val="22"/>
          <w:szCs w:val="22"/>
          <w:lang w:val="en-US"/>
        </w:rPr>
        <w:t>. Stage of physical implementation of projects</w:t>
      </w:r>
      <w:bookmarkEnd w:id="56"/>
    </w:p>
    <w:p w14:paraId="5ADA34CC" w14:textId="13EFA416" w:rsidR="00B94FA6" w:rsidRPr="00154937" w:rsidRDefault="00886F89" w:rsidP="00E63A17">
      <w:pPr>
        <w:jc w:val="left"/>
        <w:rPr>
          <w:sz w:val="22"/>
          <w:szCs w:val="22"/>
        </w:rPr>
      </w:pPr>
      <w:r w:rsidRPr="00154937">
        <w:rPr>
          <w:noProof/>
        </w:rPr>
        <w:drawing>
          <wp:inline distT="0" distB="0" distL="0" distR="0" wp14:anchorId="6B76A5E6" wp14:editId="2FACC961">
            <wp:extent cx="5518785" cy="1986643"/>
            <wp:effectExtent l="0" t="0" r="5715" b="13970"/>
            <wp:docPr id="24" name="Chart 24">
              <a:extLst xmlns:a="http://schemas.openxmlformats.org/drawingml/2006/main">
                <a:ext uri="{FF2B5EF4-FFF2-40B4-BE49-F238E27FC236}">
                  <a16:creationId xmlns:a16="http://schemas.microsoft.com/office/drawing/2014/main" id="{C674C111-712D-405E-9205-CF90564BC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130A57" w14:textId="24479F0D" w:rsidR="00AB6988" w:rsidRPr="00813B8A" w:rsidRDefault="00137000" w:rsidP="00AB6988">
      <w:pPr>
        <w:jc w:val="center"/>
        <w:rPr>
          <w:i/>
          <w:iCs/>
          <w:sz w:val="22"/>
          <w:szCs w:val="22"/>
        </w:rPr>
      </w:pPr>
      <w:r w:rsidRPr="00813B8A">
        <w:rPr>
          <w:i/>
          <w:iCs/>
          <w:sz w:val="22"/>
          <w:szCs w:val="22"/>
        </w:rPr>
        <w:t>Source: Survey of applicants (N=53)</w:t>
      </w:r>
    </w:p>
    <w:p w14:paraId="2341C784" w14:textId="4486C0DC" w:rsidR="00C25A58" w:rsidRPr="00154937" w:rsidRDefault="00280096" w:rsidP="005633D2">
      <w:pPr>
        <w:pStyle w:val="Listparagraf"/>
        <w:numPr>
          <w:ilvl w:val="0"/>
          <w:numId w:val="15"/>
        </w:numPr>
        <w:suppressAutoHyphens/>
        <w:spacing w:line="264" w:lineRule="auto"/>
        <w:ind w:hanging="540"/>
        <w:contextualSpacing w:val="0"/>
        <w:rPr>
          <w:sz w:val="22"/>
        </w:rPr>
      </w:pPr>
      <w:r w:rsidRPr="00154937">
        <w:rPr>
          <w:sz w:val="22"/>
        </w:rPr>
        <w:t xml:space="preserve">Therefore, we believe that at this stage of the implementation of the intervention, the focus should be on </w:t>
      </w:r>
      <w:r w:rsidR="00C25A58" w:rsidRPr="00154937">
        <w:rPr>
          <w:b/>
          <w:bCs/>
          <w:sz w:val="22"/>
        </w:rPr>
        <w:t>identifying potential risks in advance</w:t>
      </w:r>
      <w:r w:rsidR="00C25A58" w:rsidRPr="00154937">
        <w:rPr>
          <w:sz w:val="22"/>
        </w:rPr>
        <w:t>, estimating the impact they could have on the implementation of the intervention and formulating concrete measures to manage them further. We also consider it important to formulate useful recommendations and lessons for the upcoming programming period.</w:t>
      </w:r>
    </w:p>
    <w:p w14:paraId="343BD936" w14:textId="4DDCC7D1" w:rsidR="00CD311A" w:rsidRPr="00154937" w:rsidRDefault="00CD311A" w:rsidP="00CD311A">
      <w:pPr>
        <w:pStyle w:val="Listparagraf"/>
        <w:numPr>
          <w:ilvl w:val="0"/>
          <w:numId w:val="15"/>
        </w:numPr>
        <w:suppressAutoHyphens/>
        <w:spacing w:line="264" w:lineRule="auto"/>
        <w:ind w:hanging="540"/>
        <w:contextualSpacing w:val="0"/>
        <w:rPr>
          <w:sz w:val="22"/>
        </w:rPr>
      </w:pPr>
      <w:r w:rsidRPr="00154937">
        <w:rPr>
          <w:sz w:val="22"/>
        </w:rPr>
        <w:t>We describe below how the AM PR Centre and the funding applicants managed the challenges that arose, followed by a description of the anticipated risks and proposals on how to manage them.</w:t>
      </w:r>
    </w:p>
    <w:p w14:paraId="253279FB" w14:textId="77777777" w:rsidR="0088461A" w:rsidRPr="00154937" w:rsidRDefault="0088461A" w:rsidP="0088461A">
      <w:pPr>
        <w:pStyle w:val="Listparagraf"/>
        <w:suppressAutoHyphens/>
        <w:spacing w:line="264" w:lineRule="auto"/>
        <w:ind w:left="0"/>
        <w:contextualSpacing w:val="0"/>
        <w:rPr>
          <w:b/>
          <w:bCs/>
          <w:sz w:val="22"/>
        </w:rPr>
      </w:pPr>
      <w:r w:rsidRPr="00154937">
        <w:rPr>
          <w:b/>
          <w:bCs/>
          <w:sz w:val="22"/>
        </w:rPr>
        <w:t>At the level of the Managing Authority</w:t>
      </w:r>
    </w:p>
    <w:p w14:paraId="1C7E6668" w14:textId="1511E116" w:rsidR="0088461A" w:rsidRPr="00154937" w:rsidRDefault="0088461A" w:rsidP="005E15E7">
      <w:pPr>
        <w:pStyle w:val="Listparagraf"/>
        <w:numPr>
          <w:ilvl w:val="0"/>
          <w:numId w:val="15"/>
        </w:numPr>
        <w:suppressAutoHyphens/>
        <w:spacing w:line="264" w:lineRule="auto"/>
        <w:ind w:hanging="540"/>
        <w:contextualSpacing w:val="0"/>
        <w:rPr>
          <w:sz w:val="22"/>
        </w:rPr>
      </w:pPr>
      <w:r w:rsidRPr="00154937">
        <w:rPr>
          <w:sz w:val="22"/>
        </w:rPr>
        <w:t>The AM PR Centre has prevented and managed the challenges inherent in an intervention of this nature and scale (previously described in IE2) through a combination of proactive and corrective measures, as follows:</w:t>
      </w:r>
    </w:p>
    <w:p w14:paraId="126BCA65" w14:textId="58ADCEA6" w:rsidR="005E15E7" w:rsidRPr="00154937" w:rsidRDefault="0088461A" w:rsidP="00E00932">
      <w:pPr>
        <w:pStyle w:val="Listparagraf"/>
        <w:numPr>
          <w:ilvl w:val="0"/>
          <w:numId w:val="27"/>
        </w:numPr>
        <w:suppressAutoHyphens/>
        <w:spacing w:line="264" w:lineRule="auto"/>
        <w:contextualSpacing w:val="0"/>
        <w:rPr>
          <w:sz w:val="22"/>
        </w:rPr>
      </w:pPr>
      <w:r w:rsidRPr="00154937">
        <w:rPr>
          <w:b/>
          <w:bCs/>
          <w:sz w:val="22"/>
        </w:rPr>
        <w:t>Processes</w:t>
      </w:r>
      <w:r w:rsidRPr="00154937">
        <w:rPr>
          <w:sz w:val="22"/>
        </w:rPr>
        <w:t>: The clarity of the applicant's guides and ETF grids has reduced uncertainties for beneficiaries and facilitated the design of well-planned projects, and the continued availability of MAs to support applicants and beneficiaries is a key factor for the smooth implementation of the intervention. The organisation of the calls for projects and the evaluation, selection and contracting processes was efficient, with the result being an almost fully contracted intervention, in time to ensure the implementation of the projects by the end of the programming period. The target values of the programme indicators assumed at the level of the contracted projects indicate the potential exceeding of the targets of the programme indicators of RSO 2.1.</w:t>
      </w:r>
    </w:p>
    <w:p w14:paraId="4D2CFDCD" w14:textId="2F6F7D75" w:rsidR="005E15E7" w:rsidRPr="00154937" w:rsidRDefault="0088461A" w:rsidP="00E00932">
      <w:pPr>
        <w:pStyle w:val="Listparagraf"/>
        <w:numPr>
          <w:ilvl w:val="0"/>
          <w:numId w:val="27"/>
        </w:numPr>
        <w:suppressAutoHyphens/>
        <w:spacing w:line="264" w:lineRule="auto"/>
        <w:contextualSpacing w:val="0"/>
        <w:rPr>
          <w:sz w:val="22"/>
        </w:rPr>
      </w:pPr>
      <w:r w:rsidRPr="00154937">
        <w:rPr>
          <w:b/>
          <w:bCs/>
          <w:sz w:val="22"/>
        </w:rPr>
        <w:t>Financial aspects</w:t>
      </w:r>
      <w:r w:rsidRPr="00154937">
        <w:rPr>
          <w:sz w:val="22"/>
        </w:rPr>
        <w:t xml:space="preserve">: The MA supported the beneficiaries, established and maintained a unitary and clear framework through the 15% ceiling for auxiliary works. Pre-financing mechanisms and support in procurement processes, especially when these processes have faced difficulties, have helped to reduce financial pressure on beneficiaries and accelerate project implementation. </w:t>
      </w:r>
    </w:p>
    <w:p w14:paraId="02A08884" w14:textId="0959981B" w:rsidR="0088461A" w:rsidRPr="00154937" w:rsidRDefault="0088461A" w:rsidP="00E00932">
      <w:pPr>
        <w:pStyle w:val="Listparagraf"/>
        <w:numPr>
          <w:ilvl w:val="0"/>
          <w:numId w:val="27"/>
        </w:numPr>
        <w:suppressAutoHyphens/>
        <w:spacing w:line="264" w:lineRule="auto"/>
        <w:contextualSpacing w:val="0"/>
        <w:rPr>
          <w:sz w:val="22"/>
        </w:rPr>
      </w:pPr>
      <w:r w:rsidRPr="00154937">
        <w:rPr>
          <w:b/>
          <w:bCs/>
          <w:sz w:val="22"/>
        </w:rPr>
        <w:t>Technological aspects</w:t>
      </w:r>
      <w:r w:rsidRPr="00154937">
        <w:rPr>
          <w:sz w:val="22"/>
        </w:rPr>
        <w:t xml:space="preserve">: MA introduced technical incentives, additionally scoring through the ETF grid elements of cost-benefit efficiency of projects and the adoption of advanced technologies, which favored the integration of smart technologies in the submitted projects. </w:t>
      </w:r>
      <w:r w:rsidRPr="00154937">
        <w:rPr>
          <w:sz w:val="22"/>
        </w:rPr>
        <w:lastRenderedPageBreak/>
        <w:t xml:space="preserve">Also, the MA's involvement in exchanges of European best practices facilitated the design of the intervention and strengthened its relevance. </w:t>
      </w:r>
    </w:p>
    <w:p w14:paraId="63A1D0FF" w14:textId="77777777" w:rsidR="0088461A" w:rsidRPr="00154937" w:rsidRDefault="0088461A" w:rsidP="0088461A">
      <w:pPr>
        <w:pStyle w:val="Listparagraf"/>
        <w:suppressAutoHyphens/>
        <w:spacing w:line="264" w:lineRule="auto"/>
        <w:ind w:left="0"/>
        <w:contextualSpacing w:val="0"/>
        <w:rPr>
          <w:b/>
          <w:bCs/>
          <w:sz w:val="22"/>
        </w:rPr>
      </w:pPr>
      <w:r w:rsidRPr="00154937">
        <w:rPr>
          <w:b/>
          <w:bCs/>
          <w:sz w:val="22"/>
        </w:rPr>
        <w:t>At the level of beneficiaries</w:t>
      </w:r>
    </w:p>
    <w:p w14:paraId="51DBA473" w14:textId="185AC845" w:rsidR="0088461A" w:rsidRPr="00154937" w:rsidRDefault="0088461A" w:rsidP="005E15E7">
      <w:pPr>
        <w:pStyle w:val="Listparagraf"/>
        <w:numPr>
          <w:ilvl w:val="0"/>
          <w:numId w:val="15"/>
        </w:numPr>
        <w:suppressAutoHyphens/>
        <w:spacing w:line="264" w:lineRule="auto"/>
        <w:ind w:hanging="540"/>
        <w:contextualSpacing w:val="0"/>
        <w:rPr>
          <w:sz w:val="22"/>
        </w:rPr>
      </w:pPr>
      <w:r w:rsidRPr="00154937">
        <w:rPr>
          <w:sz w:val="22"/>
        </w:rPr>
        <w:t>Both large beneficiaries (e.g. municipalities, county seats, county councils) and small beneficiaries (e.g. municipalities, speciali</w:t>
      </w:r>
      <w:r w:rsidR="006A07FB">
        <w:rPr>
          <w:sz w:val="22"/>
        </w:rPr>
        <w:t>z</w:t>
      </w:r>
      <w:r w:rsidRPr="00154937">
        <w:rPr>
          <w:sz w:val="22"/>
        </w:rPr>
        <w:t>ed institutions) have taken similar measures to manage the challenges encountered, adapted to their administrative capacity.</w:t>
      </w:r>
    </w:p>
    <w:p w14:paraId="2559A73C" w14:textId="0233E0CC" w:rsidR="000C5751" w:rsidRPr="00154937" w:rsidRDefault="0088461A" w:rsidP="00E00932">
      <w:pPr>
        <w:pStyle w:val="Listparagraf"/>
        <w:numPr>
          <w:ilvl w:val="0"/>
          <w:numId w:val="28"/>
        </w:numPr>
        <w:suppressAutoHyphens/>
        <w:spacing w:line="264" w:lineRule="auto"/>
        <w:ind w:left="357" w:hanging="357"/>
        <w:contextualSpacing w:val="0"/>
        <w:rPr>
          <w:sz w:val="22"/>
        </w:rPr>
      </w:pPr>
      <w:r w:rsidRPr="00154937">
        <w:rPr>
          <w:b/>
          <w:bCs/>
          <w:sz w:val="22"/>
        </w:rPr>
        <w:t>Managing financial challenges</w:t>
      </w:r>
      <w:r w:rsidRPr="00154937">
        <w:rPr>
          <w:sz w:val="22"/>
        </w:rPr>
        <w:t xml:space="preserve">: In order to ensure the necessary financial resources for ineligible expenses and own contribution (including to cope with the increase in prices of materials and labor in the post-pandemic context) respectively to ensure the cash flow necessary for the implementation of the project as planned, the main solutions adopted by the beneficiaries are the allocation of funds from the institutional/local budgets and the contracting of loans banking. </w:t>
      </w:r>
    </w:p>
    <w:p w14:paraId="0D9FE700" w14:textId="59CFD935" w:rsidR="00F2118B" w:rsidRPr="00154937" w:rsidRDefault="0088461A" w:rsidP="00E00932">
      <w:pPr>
        <w:pStyle w:val="Listparagraf"/>
        <w:numPr>
          <w:ilvl w:val="0"/>
          <w:numId w:val="28"/>
        </w:numPr>
        <w:suppressAutoHyphens/>
        <w:spacing w:line="264" w:lineRule="auto"/>
        <w:ind w:left="357" w:hanging="357"/>
        <w:contextualSpacing w:val="0"/>
        <w:rPr>
          <w:sz w:val="22"/>
        </w:rPr>
      </w:pPr>
      <w:r w:rsidRPr="00154937">
        <w:rPr>
          <w:b/>
          <w:bCs/>
          <w:sz w:val="22"/>
        </w:rPr>
        <w:t>Managing technical challenges</w:t>
      </w:r>
      <w:r w:rsidRPr="00154937">
        <w:rPr>
          <w:sz w:val="22"/>
        </w:rPr>
        <w:t>: Experienced beneficiaries applied lessons learned from the previous period and from other projects, and skills and knowledge on the technical solutions available and relevant to each project were also developed by exposing funding applicants to good practices from other Member States.</w:t>
      </w:r>
    </w:p>
    <w:p w14:paraId="7F4A30DB" w14:textId="5D9A122E" w:rsidR="00DB7307" w:rsidRPr="00154937" w:rsidRDefault="00DB7307" w:rsidP="00E00932">
      <w:pPr>
        <w:pStyle w:val="Listparagraf"/>
        <w:numPr>
          <w:ilvl w:val="0"/>
          <w:numId w:val="28"/>
        </w:numPr>
        <w:suppressAutoHyphens/>
        <w:spacing w:line="264" w:lineRule="auto"/>
        <w:ind w:left="357" w:hanging="357"/>
        <w:contextualSpacing w:val="0"/>
        <w:rPr>
          <w:sz w:val="22"/>
        </w:rPr>
      </w:pPr>
      <w:r w:rsidRPr="00154937">
        <w:rPr>
          <w:b/>
          <w:bCs/>
          <w:sz w:val="22"/>
        </w:rPr>
        <w:t>Process management</w:t>
      </w:r>
      <w:r w:rsidRPr="00154937">
        <w:rPr>
          <w:sz w:val="22"/>
        </w:rPr>
        <w:t xml:space="preserve">: Although the procurement processes generated challenges in certain situations (long duration, or the need to resume procedures), the beneficiaries managed to manage them and maintain the implementation of the projects within reasonable limits compared to the established schedule. </w:t>
      </w:r>
    </w:p>
    <w:p w14:paraId="06899861" w14:textId="5AE24F4F" w:rsidR="00F2118B" w:rsidRPr="00154937" w:rsidRDefault="0088461A" w:rsidP="00E00932">
      <w:pPr>
        <w:pStyle w:val="Listparagraf"/>
        <w:numPr>
          <w:ilvl w:val="0"/>
          <w:numId w:val="28"/>
        </w:numPr>
        <w:suppressAutoHyphens/>
        <w:spacing w:line="264" w:lineRule="auto"/>
        <w:ind w:left="357" w:hanging="357"/>
        <w:contextualSpacing w:val="0"/>
        <w:rPr>
          <w:sz w:val="22"/>
        </w:rPr>
      </w:pPr>
      <w:r w:rsidRPr="00154937">
        <w:rPr>
          <w:b/>
          <w:bCs/>
          <w:sz w:val="22"/>
        </w:rPr>
        <w:t>Managing administrative and capacity challenges</w:t>
      </w:r>
      <w:r w:rsidRPr="00154937">
        <w:rPr>
          <w:sz w:val="22"/>
        </w:rPr>
        <w:t xml:space="preserve">: Many beneficiaries, both those with significant internal resources and those with limited resources, have turned </w:t>
      </w:r>
      <w:r w:rsidR="00631FBD" w:rsidRPr="00154937">
        <w:rPr>
          <w:sz w:val="22"/>
        </w:rPr>
        <w:t>into</w:t>
      </w:r>
      <w:r w:rsidRPr="00154937">
        <w:rPr>
          <w:sz w:val="22"/>
        </w:rPr>
        <w:t xml:space="preserve"> external consultants for the preparation of applications or for project management.</w:t>
      </w:r>
    </w:p>
    <w:p w14:paraId="4A30CB87" w14:textId="68707A17" w:rsidR="00F2118B" w:rsidRPr="00154937" w:rsidRDefault="00F2118B" w:rsidP="00F2118B">
      <w:pPr>
        <w:pStyle w:val="Listparagraf"/>
        <w:suppressAutoHyphens/>
        <w:spacing w:line="264" w:lineRule="auto"/>
        <w:ind w:left="0"/>
        <w:contextualSpacing w:val="0"/>
        <w:rPr>
          <w:sz w:val="22"/>
        </w:rPr>
      </w:pPr>
      <w:r w:rsidRPr="00154937">
        <w:rPr>
          <w:b/>
          <w:bCs/>
          <w:sz w:val="22"/>
        </w:rPr>
        <w:t>Anticipated risks</w:t>
      </w:r>
    </w:p>
    <w:p w14:paraId="24E298E5" w14:textId="02C749F7" w:rsidR="00A73E31" w:rsidRPr="00154937" w:rsidRDefault="00421BA8" w:rsidP="00F2118B">
      <w:pPr>
        <w:pStyle w:val="Listparagraf"/>
        <w:numPr>
          <w:ilvl w:val="0"/>
          <w:numId w:val="15"/>
        </w:numPr>
        <w:suppressAutoHyphens/>
        <w:spacing w:line="264" w:lineRule="auto"/>
        <w:ind w:hanging="540"/>
        <w:contextualSpacing w:val="0"/>
        <w:rPr>
          <w:sz w:val="22"/>
        </w:rPr>
      </w:pPr>
      <w:r w:rsidRPr="00154937">
        <w:rPr>
          <w:sz w:val="22"/>
        </w:rPr>
        <w:t xml:space="preserve">Although so </w:t>
      </w:r>
      <w:r w:rsidR="00631FBD" w:rsidRPr="00154937">
        <w:rPr>
          <w:sz w:val="22"/>
        </w:rPr>
        <w:t>far,</w:t>
      </w:r>
      <w:r w:rsidRPr="00154937">
        <w:rPr>
          <w:sz w:val="22"/>
        </w:rPr>
        <w:t xml:space="preserve"> the implementation of the projects financed through the PR Center has evolved, overall, in good conditions, there are certain risks that must be anticipated. These were identified by the evaluation team based on all the information collected</w:t>
      </w:r>
      <w:r w:rsidR="00631FBD" w:rsidRPr="00154937">
        <w:rPr>
          <w:sz w:val="22"/>
        </w:rPr>
        <w:t>,</w:t>
      </w:r>
      <w:r w:rsidRPr="00154937">
        <w:rPr>
          <w:sz w:val="22"/>
        </w:rPr>
        <w:t xml:space="preserve"> then analyzed and filtered in the light of the evaluators' experience regarding the implementation of similar interventions, financed </w:t>
      </w:r>
      <w:r w:rsidR="00631FBD" w:rsidRPr="00154937">
        <w:rPr>
          <w:sz w:val="22"/>
        </w:rPr>
        <w:t>by</w:t>
      </w:r>
      <w:r w:rsidRPr="00154937">
        <w:rPr>
          <w:sz w:val="22"/>
        </w:rPr>
        <w:t xml:space="preserve"> European funds:</w:t>
      </w:r>
    </w:p>
    <w:p w14:paraId="68978C01" w14:textId="7FB14CD7" w:rsidR="00672F27" w:rsidRPr="00154937" w:rsidRDefault="00421BA8" w:rsidP="00B0081D">
      <w:pPr>
        <w:pStyle w:val="Listparagraf"/>
        <w:numPr>
          <w:ilvl w:val="0"/>
          <w:numId w:val="26"/>
        </w:numPr>
        <w:suppressAutoHyphens/>
        <w:spacing w:line="264" w:lineRule="auto"/>
        <w:ind w:left="714" w:hanging="357"/>
        <w:contextualSpacing w:val="0"/>
        <w:rPr>
          <w:sz w:val="22"/>
        </w:rPr>
      </w:pPr>
      <w:r w:rsidRPr="00154937">
        <w:rPr>
          <w:b/>
          <w:bCs/>
          <w:sz w:val="22"/>
        </w:rPr>
        <w:t>overloading the administrative capacity of beneficiaries</w:t>
      </w:r>
      <w:r w:rsidRPr="00154937">
        <w:rPr>
          <w:sz w:val="22"/>
        </w:rPr>
        <w:t xml:space="preserve"> managing several projects simultaneously – several energy efficiency projects, or several projects of various natures, projects funded by the PR Centre and other sources of EU funding.</w:t>
      </w:r>
    </w:p>
    <w:p w14:paraId="660E4321" w14:textId="0FC5C454" w:rsidR="00FA751D" w:rsidRPr="00154937" w:rsidRDefault="00421BA8" w:rsidP="00B0081D">
      <w:pPr>
        <w:pStyle w:val="Listparagraf"/>
        <w:numPr>
          <w:ilvl w:val="0"/>
          <w:numId w:val="26"/>
        </w:numPr>
        <w:suppressAutoHyphens/>
        <w:spacing w:line="264" w:lineRule="auto"/>
        <w:ind w:left="714" w:hanging="357"/>
        <w:contextualSpacing w:val="0"/>
        <w:rPr>
          <w:sz w:val="22"/>
        </w:rPr>
      </w:pPr>
      <w:r w:rsidRPr="00154937">
        <w:rPr>
          <w:b/>
          <w:bCs/>
          <w:sz w:val="22"/>
        </w:rPr>
        <w:t>pressure on the construction market</w:t>
      </w:r>
      <w:r w:rsidRPr="00154937">
        <w:rPr>
          <w:sz w:val="22"/>
        </w:rPr>
        <w:t>, which can generate both delays in execution (the classic example being that of contractors who win several projects, without having the capacity to implement them in parallel, smoothly and on time) and possible delays in the supply of specific technologies (heat pumps, photovoltaic panels, intelligent systems, etc.).</w:t>
      </w:r>
    </w:p>
    <w:p w14:paraId="498A27D8" w14:textId="01B78640" w:rsidR="00096445" w:rsidRPr="00154937" w:rsidRDefault="00096445" w:rsidP="00B0081D">
      <w:pPr>
        <w:pStyle w:val="Listparagraf"/>
        <w:numPr>
          <w:ilvl w:val="0"/>
          <w:numId w:val="26"/>
        </w:numPr>
        <w:suppressAutoHyphens/>
        <w:spacing w:line="264" w:lineRule="auto"/>
        <w:ind w:left="714" w:hanging="357"/>
        <w:contextualSpacing w:val="0"/>
        <w:rPr>
          <w:sz w:val="22"/>
        </w:rPr>
      </w:pPr>
      <w:r w:rsidRPr="00154937">
        <w:rPr>
          <w:b/>
          <w:bCs/>
          <w:sz w:val="22"/>
        </w:rPr>
        <w:t>delays</w:t>
      </w:r>
      <w:r w:rsidRPr="00154937">
        <w:rPr>
          <w:sz w:val="22"/>
        </w:rPr>
        <w:t xml:space="preserve"> caused by procurement procedures, unforeseen technical aspects, obtaining the necessary permits, etc.</w:t>
      </w:r>
    </w:p>
    <w:p w14:paraId="75822D98" w14:textId="7AA0FD8F" w:rsidR="00083A5D" w:rsidRPr="00154937" w:rsidRDefault="00421BA8" w:rsidP="00B0081D">
      <w:pPr>
        <w:pStyle w:val="Listparagraf"/>
        <w:numPr>
          <w:ilvl w:val="0"/>
          <w:numId w:val="26"/>
        </w:numPr>
        <w:suppressAutoHyphens/>
        <w:spacing w:line="264" w:lineRule="auto"/>
        <w:ind w:left="714" w:hanging="357"/>
        <w:contextualSpacing w:val="0"/>
        <w:rPr>
          <w:sz w:val="22"/>
        </w:rPr>
      </w:pPr>
      <w:r w:rsidRPr="00154937">
        <w:rPr>
          <w:b/>
          <w:bCs/>
          <w:sz w:val="22"/>
        </w:rPr>
        <w:t>financial difficulties</w:t>
      </w:r>
      <w:r w:rsidR="00760C16" w:rsidRPr="00154937">
        <w:rPr>
          <w:sz w:val="22"/>
        </w:rPr>
        <w:t xml:space="preserve"> - the difficulty of ensuring the cash flow and financial resources necessary for the implementation of projects (from own resources or bank loans). These difficulties are already felt due to the high values of ineligible expenses, which </w:t>
      </w:r>
      <w:r w:rsidR="00760C16" w:rsidRPr="00154937">
        <w:rPr>
          <w:sz w:val="22"/>
        </w:rPr>
        <w:lastRenderedPageBreak/>
        <w:t xml:space="preserve">may be amplified in the future by possible delays in the reimbursement of expenses, price increases, possible unforeseen additional costs, etc. </w:t>
      </w:r>
    </w:p>
    <w:p w14:paraId="34FECA7A" w14:textId="1D8FD43A" w:rsidR="00076091" w:rsidRPr="00154937" w:rsidRDefault="00076091" w:rsidP="009921A7">
      <w:pPr>
        <w:pStyle w:val="Listparagraf"/>
        <w:numPr>
          <w:ilvl w:val="0"/>
          <w:numId w:val="15"/>
        </w:numPr>
        <w:suppressAutoHyphens/>
        <w:spacing w:after="0" w:line="264" w:lineRule="auto"/>
        <w:ind w:hanging="539"/>
        <w:contextualSpacing w:val="0"/>
        <w:rPr>
          <w:sz w:val="22"/>
        </w:rPr>
      </w:pPr>
      <w:r w:rsidRPr="00154937">
        <w:rPr>
          <w:sz w:val="22"/>
        </w:rPr>
        <w:t xml:space="preserve">The beneficiaries' estimation of risks and their management is optimistic, illustrated in the following graph, as they anticipate an </w:t>
      </w:r>
      <w:r w:rsidRPr="00154937">
        <w:rPr>
          <w:b/>
          <w:bCs/>
          <w:sz w:val="22"/>
        </w:rPr>
        <w:t>average level of risks and an adequate capacity to manage them</w:t>
      </w:r>
      <w:r w:rsidRPr="00154937">
        <w:rPr>
          <w:sz w:val="22"/>
        </w:rPr>
        <w:t xml:space="preserve"> so as not to affect the results of the implemented projects.</w:t>
      </w:r>
    </w:p>
    <w:p w14:paraId="380BAF14" w14:textId="77777777" w:rsidR="00076091" w:rsidRPr="00154937" w:rsidRDefault="00076091" w:rsidP="009921A7">
      <w:pPr>
        <w:pStyle w:val="Listparagraf"/>
        <w:suppressAutoHyphens/>
        <w:spacing w:before="0" w:after="0"/>
        <w:ind w:left="0"/>
        <w:contextualSpacing w:val="0"/>
        <w:rPr>
          <w:sz w:val="22"/>
        </w:rPr>
      </w:pPr>
    </w:p>
    <w:p w14:paraId="6EACAEF8" w14:textId="546B6BC3" w:rsidR="00A557AE" w:rsidRPr="00813B8A" w:rsidRDefault="003E3A0B" w:rsidP="006A51EE">
      <w:pPr>
        <w:pStyle w:val="Legend"/>
        <w:rPr>
          <w:rFonts w:cstheme="minorHAnsi"/>
          <w:sz w:val="22"/>
          <w:szCs w:val="22"/>
          <w:lang w:val="en-US"/>
        </w:rPr>
      </w:pPr>
      <w:bookmarkStart w:id="57" w:name="_Toc212320151"/>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6</w:t>
      </w:r>
      <w:r w:rsidRPr="00813B8A">
        <w:rPr>
          <w:rFonts w:cstheme="minorHAnsi"/>
          <w:sz w:val="22"/>
          <w:szCs w:val="22"/>
          <w:lang w:val="en-US"/>
        </w:rPr>
        <w:fldChar w:fldCharType="end"/>
      </w:r>
      <w:r w:rsidRPr="00154937">
        <w:rPr>
          <w:rFonts w:cstheme="minorHAnsi"/>
          <w:sz w:val="22"/>
          <w:szCs w:val="22"/>
          <w:lang w:val="en-US"/>
        </w:rPr>
        <w:t xml:space="preserve">. </w:t>
      </w:r>
      <w:r w:rsidRPr="00813B8A">
        <w:rPr>
          <w:rFonts w:cstheme="minorHAnsi"/>
          <w:sz w:val="22"/>
          <w:szCs w:val="22"/>
          <w:lang w:val="en-US"/>
        </w:rPr>
        <w:t>Corrective measures and future risks</w:t>
      </w:r>
      <w:bookmarkEnd w:id="57"/>
    </w:p>
    <w:p w14:paraId="21EB9D1E" w14:textId="360A93AC" w:rsidR="00A557AE" w:rsidRPr="00154937" w:rsidRDefault="00A557AE" w:rsidP="003E3A0B">
      <w:pPr>
        <w:pStyle w:val="Listparagraf"/>
        <w:suppressAutoHyphens/>
        <w:ind w:left="0"/>
        <w:rPr>
          <w:sz w:val="22"/>
        </w:rPr>
      </w:pPr>
      <w:r w:rsidRPr="00154937">
        <w:rPr>
          <w:noProof/>
        </w:rPr>
        <w:drawing>
          <wp:inline distT="0" distB="0" distL="0" distR="0" wp14:anchorId="4ED00BD2" wp14:editId="52E72A48">
            <wp:extent cx="5733415" cy="2155372"/>
            <wp:effectExtent l="0" t="0" r="635" b="16510"/>
            <wp:docPr id="4" name="Chart 4">
              <a:extLst xmlns:a="http://schemas.openxmlformats.org/drawingml/2006/main">
                <a:ext uri="{FF2B5EF4-FFF2-40B4-BE49-F238E27FC236}">
                  <a16:creationId xmlns:a16="http://schemas.microsoft.com/office/drawing/2014/main" id="{114B7357-EFA7-4A50-A706-661A2E08F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16ED64" w14:textId="13964FE5" w:rsidR="003E3A0B" w:rsidRPr="00813B8A" w:rsidRDefault="00137000" w:rsidP="003E3A0B">
      <w:pPr>
        <w:jc w:val="center"/>
        <w:rPr>
          <w:i/>
          <w:iCs/>
          <w:sz w:val="22"/>
          <w:szCs w:val="22"/>
        </w:rPr>
      </w:pPr>
      <w:r w:rsidRPr="00813B8A">
        <w:rPr>
          <w:i/>
          <w:iCs/>
          <w:sz w:val="22"/>
          <w:szCs w:val="22"/>
        </w:rPr>
        <w:t>Source: Survey of applicants (N=53)</w:t>
      </w:r>
    </w:p>
    <w:p w14:paraId="46243696" w14:textId="77777777" w:rsidR="003E3A0B" w:rsidRPr="00813B8A" w:rsidRDefault="003E3A0B" w:rsidP="003E3A0B">
      <w:pPr>
        <w:pStyle w:val="Listparagraf"/>
        <w:suppressAutoHyphens/>
        <w:ind w:left="0"/>
        <w:contextualSpacing w:val="0"/>
        <w:rPr>
          <w:sz w:val="22"/>
        </w:rPr>
      </w:pPr>
    </w:p>
    <w:p w14:paraId="6C13A06D" w14:textId="62FC8480" w:rsidR="00560088" w:rsidRPr="00154937" w:rsidRDefault="00760C16" w:rsidP="00560088">
      <w:pPr>
        <w:pStyle w:val="Listparagraf"/>
        <w:numPr>
          <w:ilvl w:val="0"/>
          <w:numId w:val="15"/>
        </w:numPr>
        <w:suppressAutoHyphens/>
        <w:spacing w:line="264" w:lineRule="auto"/>
        <w:ind w:hanging="540"/>
        <w:contextualSpacing w:val="0"/>
        <w:rPr>
          <w:sz w:val="22"/>
        </w:rPr>
      </w:pPr>
      <w:r w:rsidRPr="00813B8A">
        <w:rPr>
          <w:sz w:val="22"/>
        </w:rPr>
        <w:t xml:space="preserve">A medium level of risk of </w:t>
      </w:r>
      <w:r w:rsidR="00D91FD1" w:rsidRPr="00813B8A">
        <w:rPr>
          <w:b/>
          <w:bCs/>
          <w:sz w:val="22"/>
        </w:rPr>
        <w:t xml:space="preserve">financial difficulties </w:t>
      </w:r>
      <w:r w:rsidRPr="00813B8A">
        <w:rPr>
          <w:sz w:val="22"/>
        </w:rPr>
        <w:t>is confirmed by the information obtained through the survey of applicants illustrated in the following table.</w:t>
      </w:r>
    </w:p>
    <w:p w14:paraId="3C6E1E3E" w14:textId="559C238D" w:rsidR="00560088" w:rsidRPr="00813B8A" w:rsidRDefault="00B0081D" w:rsidP="00B0081D">
      <w:pPr>
        <w:pStyle w:val="Legend"/>
        <w:rPr>
          <w:rFonts w:cstheme="minorHAnsi"/>
          <w:sz w:val="22"/>
          <w:szCs w:val="22"/>
          <w:lang w:val="en-US"/>
        </w:rPr>
      </w:pPr>
      <w:bookmarkStart w:id="58" w:name="_Toc211449704"/>
      <w:bookmarkStart w:id="59" w:name="_Toc211450172"/>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Pr="00813B8A">
        <w:rPr>
          <w:sz w:val="22"/>
          <w:szCs w:val="22"/>
          <w:lang w:val="en-US"/>
        </w:rPr>
        <w:t>10</w:t>
      </w:r>
      <w:r w:rsidRPr="00813B8A">
        <w:rPr>
          <w:sz w:val="22"/>
          <w:szCs w:val="22"/>
          <w:lang w:val="en-US"/>
        </w:rPr>
        <w:fldChar w:fldCharType="end"/>
      </w:r>
      <w:r w:rsidRPr="00154937">
        <w:rPr>
          <w:sz w:val="22"/>
          <w:szCs w:val="22"/>
          <w:lang w:val="en-US"/>
        </w:rPr>
        <w:t xml:space="preserve">. </w:t>
      </w:r>
      <w:r w:rsidR="00560088" w:rsidRPr="00813B8A">
        <w:rPr>
          <w:rFonts w:cstheme="minorHAnsi"/>
          <w:sz w:val="22"/>
          <w:szCs w:val="22"/>
          <w:lang w:val="en-US"/>
        </w:rPr>
        <w:t xml:space="preserve">Beneficiaries' </w:t>
      </w:r>
      <w:r w:rsidR="00740EC5" w:rsidRPr="00813B8A">
        <w:rPr>
          <w:rFonts w:cstheme="minorHAnsi"/>
          <w:sz w:val="22"/>
          <w:szCs w:val="22"/>
          <w:lang w:val="en-US"/>
        </w:rPr>
        <w:t>evaluation</w:t>
      </w:r>
      <w:r w:rsidR="00560088" w:rsidRPr="00813B8A">
        <w:rPr>
          <w:rFonts w:cstheme="minorHAnsi"/>
          <w:sz w:val="22"/>
          <w:szCs w:val="22"/>
          <w:lang w:val="en-US"/>
        </w:rPr>
        <w:t xml:space="preserve"> of financial risks</w:t>
      </w:r>
      <w:bookmarkEnd w:id="58"/>
      <w:bookmarkEnd w:id="59"/>
    </w:p>
    <w:tbl>
      <w:tblPr>
        <w:tblStyle w:val="GridTable2-Accent11"/>
        <w:tblW w:w="9360" w:type="dxa"/>
        <w:tblLook w:val="04A0" w:firstRow="1" w:lastRow="0" w:firstColumn="1" w:lastColumn="0" w:noHBand="0" w:noVBand="1"/>
      </w:tblPr>
      <w:tblGrid>
        <w:gridCol w:w="6663"/>
        <w:gridCol w:w="2697"/>
      </w:tblGrid>
      <w:tr w:rsidR="000D0F58" w:rsidRPr="00154937" w14:paraId="2A9D5565" w14:textId="77777777" w:rsidTr="009A18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63" w:type="dxa"/>
            <w:noWrap/>
          </w:tcPr>
          <w:p w14:paraId="3399658F" w14:textId="7D479810" w:rsidR="000D0F58" w:rsidRPr="00813B8A" w:rsidRDefault="00BA0D9E" w:rsidP="00717706">
            <w:pPr>
              <w:spacing w:before="0" w:after="0"/>
              <w:jc w:val="left"/>
              <w:rPr>
                <w:rFonts w:eastAsia="Times New Roman"/>
                <w:color w:val="333333"/>
                <w:sz w:val="22"/>
                <w:szCs w:val="22"/>
                <w:lang w:eastAsia="en-US"/>
              </w:rPr>
            </w:pPr>
            <w:r w:rsidRPr="00813B8A">
              <w:rPr>
                <w:rFonts w:eastAsia="Times New Roman"/>
                <w:color w:val="333333"/>
                <w:sz w:val="22"/>
                <w:szCs w:val="22"/>
                <w:lang w:eastAsia="en-US"/>
              </w:rPr>
              <w:t>The question</w:t>
            </w:r>
          </w:p>
        </w:tc>
        <w:tc>
          <w:tcPr>
            <w:tcW w:w="2697" w:type="dxa"/>
            <w:noWrap/>
          </w:tcPr>
          <w:p w14:paraId="1ED9F51E" w14:textId="77777777" w:rsidR="000D0F58" w:rsidRPr="00813B8A" w:rsidRDefault="000D0F58" w:rsidP="00F22DD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333333"/>
                <w:sz w:val="22"/>
                <w:szCs w:val="22"/>
                <w:lang w:eastAsia="en-US"/>
              </w:rPr>
            </w:pPr>
            <w:r w:rsidRPr="00813B8A">
              <w:rPr>
                <w:rFonts w:eastAsia="Times New Roman"/>
                <w:color w:val="333333"/>
                <w:sz w:val="22"/>
                <w:szCs w:val="22"/>
                <w:lang w:eastAsia="en-US"/>
              </w:rPr>
              <w:t>Average score on a scale of 1 to 5</w:t>
            </w:r>
          </w:p>
        </w:tc>
      </w:tr>
      <w:tr w:rsidR="000D0F58" w:rsidRPr="00154937" w14:paraId="2CD8789C" w14:textId="77777777" w:rsidTr="009A18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663" w:type="dxa"/>
            <w:noWrap/>
            <w:vAlign w:val="center"/>
            <w:hideMark/>
          </w:tcPr>
          <w:p w14:paraId="70E1C0D5" w14:textId="77777777" w:rsidR="000D0F58" w:rsidRPr="00154937" w:rsidRDefault="000D0F58" w:rsidP="00717706">
            <w:pPr>
              <w:spacing w:before="0" w:after="0"/>
              <w:jc w:val="left"/>
              <w:rPr>
                <w:rFonts w:eastAsia="Times New Roman"/>
                <w:b w:val="0"/>
                <w:bCs w:val="0"/>
                <w:color w:val="333333"/>
                <w:sz w:val="22"/>
                <w:szCs w:val="22"/>
                <w:lang w:eastAsia="en-US"/>
              </w:rPr>
            </w:pPr>
            <w:r w:rsidRPr="00154937">
              <w:rPr>
                <w:rFonts w:eastAsia="Times New Roman"/>
                <w:color w:val="333333"/>
                <w:sz w:val="22"/>
                <w:szCs w:val="22"/>
                <w:lang w:eastAsia="en-US"/>
              </w:rPr>
              <w:t>Have financial aspects affected the implementation timeline so far?</w:t>
            </w:r>
          </w:p>
        </w:tc>
        <w:tc>
          <w:tcPr>
            <w:tcW w:w="2697" w:type="dxa"/>
            <w:noWrap/>
            <w:vAlign w:val="center"/>
            <w:hideMark/>
          </w:tcPr>
          <w:p w14:paraId="1FAF8D9D" w14:textId="3C179065" w:rsidR="000D0F58" w:rsidRPr="00154937" w:rsidRDefault="000D0F58" w:rsidP="00F22DD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333333"/>
                <w:sz w:val="22"/>
                <w:szCs w:val="22"/>
                <w:lang w:eastAsia="en-US"/>
              </w:rPr>
            </w:pPr>
            <w:r w:rsidRPr="00154937">
              <w:rPr>
                <w:rFonts w:eastAsia="Times New Roman"/>
                <w:color w:val="333333"/>
                <w:sz w:val="22"/>
                <w:szCs w:val="22"/>
                <w:lang w:eastAsia="en-US"/>
              </w:rPr>
              <w:t>1.62</w:t>
            </w:r>
          </w:p>
        </w:tc>
      </w:tr>
      <w:tr w:rsidR="009A18CB" w:rsidRPr="00154937" w14:paraId="09E422F3" w14:textId="77777777" w:rsidTr="009A18CB">
        <w:trPr>
          <w:trHeight w:val="510"/>
        </w:trPr>
        <w:tc>
          <w:tcPr>
            <w:cnfStyle w:val="001000000000" w:firstRow="0" w:lastRow="0" w:firstColumn="1" w:lastColumn="0" w:oddVBand="0" w:evenVBand="0" w:oddHBand="0" w:evenHBand="0" w:firstRowFirstColumn="0" w:firstRowLastColumn="0" w:lastRowFirstColumn="0" w:lastRowLastColumn="0"/>
            <w:tcW w:w="6663" w:type="dxa"/>
            <w:noWrap/>
            <w:vAlign w:val="center"/>
            <w:hideMark/>
          </w:tcPr>
          <w:p w14:paraId="0797B179" w14:textId="77777777" w:rsidR="000D0F58" w:rsidRPr="00154937" w:rsidRDefault="000D0F58" w:rsidP="00717706">
            <w:pPr>
              <w:spacing w:before="0" w:after="0"/>
              <w:jc w:val="left"/>
              <w:rPr>
                <w:rFonts w:eastAsia="Times New Roman"/>
                <w:b w:val="0"/>
                <w:bCs w:val="0"/>
                <w:color w:val="333333"/>
                <w:sz w:val="22"/>
                <w:szCs w:val="22"/>
                <w:lang w:eastAsia="en-US"/>
              </w:rPr>
            </w:pPr>
            <w:r w:rsidRPr="00154937">
              <w:rPr>
                <w:rFonts w:eastAsia="Times New Roman"/>
                <w:color w:val="333333"/>
                <w:sz w:val="22"/>
                <w:szCs w:val="22"/>
                <w:lang w:eastAsia="en-US"/>
              </w:rPr>
              <w:t>Can financial aspects affect the results of the project?</w:t>
            </w:r>
          </w:p>
        </w:tc>
        <w:tc>
          <w:tcPr>
            <w:tcW w:w="2697" w:type="dxa"/>
            <w:noWrap/>
            <w:vAlign w:val="center"/>
            <w:hideMark/>
          </w:tcPr>
          <w:p w14:paraId="6180164B" w14:textId="3262A900" w:rsidR="000D0F58" w:rsidRPr="00154937" w:rsidRDefault="000D0F58" w:rsidP="00F22DDE">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333333"/>
                <w:sz w:val="22"/>
                <w:szCs w:val="22"/>
                <w:lang w:eastAsia="en-US"/>
              </w:rPr>
            </w:pPr>
            <w:r w:rsidRPr="00154937">
              <w:rPr>
                <w:rFonts w:eastAsia="Times New Roman"/>
                <w:color w:val="333333"/>
                <w:sz w:val="22"/>
                <w:szCs w:val="22"/>
                <w:lang w:eastAsia="en-US"/>
              </w:rPr>
              <w:t>2.72</w:t>
            </w:r>
          </w:p>
        </w:tc>
      </w:tr>
      <w:tr w:rsidR="000D0F58" w:rsidRPr="00154937" w14:paraId="0362CA8C" w14:textId="77777777" w:rsidTr="009A18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663" w:type="dxa"/>
            <w:noWrap/>
            <w:vAlign w:val="center"/>
            <w:hideMark/>
          </w:tcPr>
          <w:p w14:paraId="101D86BE" w14:textId="77777777" w:rsidR="000D0F58" w:rsidRPr="00154937" w:rsidRDefault="000D0F58" w:rsidP="00717706">
            <w:pPr>
              <w:spacing w:before="0" w:after="0"/>
              <w:jc w:val="left"/>
              <w:rPr>
                <w:rFonts w:eastAsia="Times New Roman"/>
                <w:b w:val="0"/>
                <w:bCs w:val="0"/>
                <w:color w:val="333333"/>
                <w:sz w:val="22"/>
                <w:szCs w:val="22"/>
                <w:lang w:eastAsia="en-US"/>
              </w:rPr>
            </w:pPr>
            <w:r w:rsidRPr="00154937">
              <w:rPr>
                <w:rFonts w:eastAsia="Times New Roman"/>
                <w:color w:val="333333"/>
                <w:sz w:val="22"/>
                <w:szCs w:val="22"/>
                <w:lang w:eastAsia="en-US"/>
              </w:rPr>
              <w:t>Do you foresee difficulties in ensuring your own financial contribution and ineligible costs?</w:t>
            </w:r>
          </w:p>
        </w:tc>
        <w:tc>
          <w:tcPr>
            <w:tcW w:w="2697" w:type="dxa"/>
            <w:noWrap/>
            <w:vAlign w:val="center"/>
            <w:hideMark/>
          </w:tcPr>
          <w:p w14:paraId="57C6DEEB" w14:textId="77777777" w:rsidR="000D0F58" w:rsidRPr="00154937" w:rsidRDefault="000D0F58" w:rsidP="00F22DD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333333"/>
                <w:sz w:val="22"/>
                <w:szCs w:val="22"/>
                <w:lang w:eastAsia="en-US"/>
              </w:rPr>
            </w:pPr>
            <w:r w:rsidRPr="00154937">
              <w:rPr>
                <w:rFonts w:eastAsia="Times New Roman"/>
                <w:color w:val="333333"/>
                <w:sz w:val="22"/>
                <w:szCs w:val="22"/>
                <w:lang w:eastAsia="en-US"/>
              </w:rPr>
              <w:t>3</w:t>
            </w:r>
          </w:p>
        </w:tc>
      </w:tr>
    </w:tbl>
    <w:p w14:paraId="1382DF6C" w14:textId="60234307" w:rsidR="00F22DDE" w:rsidRPr="00154937" w:rsidRDefault="00137000" w:rsidP="00F22DDE">
      <w:pPr>
        <w:jc w:val="center"/>
        <w:rPr>
          <w:i/>
          <w:iCs/>
          <w:sz w:val="22"/>
          <w:szCs w:val="22"/>
        </w:rPr>
      </w:pPr>
      <w:r w:rsidRPr="00154937">
        <w:rPr>
          <w:i/>
          <w:iCs/>
          <w:sz w:val="22"/>
          <w:szCs w:val="22"/>
        </w:rPr>
        <w:t>Source: Survey of applicants (N=53)</w:t>
      </w:r>
    </w:p>
    <w:p w14:paraId="791910AA" w14:textId="77777777" w:rsidR="006F6E1B" w:rsidRPr="00154937" w:rsidRDefault="006F6E1B" w:rsidP="00421BA8">
      <w:pPr>
        <w:pStyle w:val="Listparagraf"/>
        <w:suppressAutoHyphens/>
        <w:spacing w:after="0"/>
        <w:ind w:left="0"/>
        <w:contextualSpacing w:val="0"/>
        <w:rPr>
          <w:sz w:val="22"/>
        </w:rPr>
      </w:pPr>
    </w:p>
    <w:p w14:paraId="73513C15" w14:textId="28082E99" w:rsidR="006429B7" w:rsidRPr="00154937" w:rsidRDefault="00F756DE" w:rsidP="001439E3">
      <w:pPr>
        <w:pStyle w:val="Titlu2"/>
        <w:numPr>
          <w:ilvl w:val="0"/>
          <w:numId w:val="0"/>
        </w:numPr>
        <w:shd w:val="clear" w:color="auto" w:fill="F6FEB2" w:themeFill="accent4" w:themeFillTint="66"/>
        <w:tabs>
          <w:tab w:val="left" w:pos="0"/>
        </w:tabs>
        <w:rPr>
          <w:sz w:val="22"/>
          <w:szCs w:val="22"/>
        </w:rPr>
      </w:pPr>
      <w:bookmarkStart w:id="60" w:name="_Toc211591198"/>
      <w:r w:rsidRPr="00154937">
        <w:rPr>
          <w:color w:val="14C877" w:themeColor="accent5" w:themeShade="BF"/>
          <w:sz w:val="22"/>
          <w:szCs w:val="22"/>
        </w:rPr>
        <w:t xml:space="preserve">► </w:t>
      </w:r>
      <w:r w:rsidR="00740EC5" w:rsidRPr="00154937">
        <w:rPr>
          <w:sz w:val="22"/>
          <w:szCs w:val="22"/>
        </w:rPr>
        <w:t>EQ</w:t>
      </w:r>
      <w:r w:rsidR="006429B7" w:rsidRPr="00154937">
        <w:rPr>
          <w:sz w:val="22"/>
          <w:szCs w:val="22"/>
        </w:rPr>
        <w:t>4. To what extent are the costs associated with the intervention proportionate to the benefits of the intervention?</w:t>
      </w:r>
      <w:bookmarkEnd w:id="60"/>
    </w:p>
    <w:p w14:paraId="4E5336E0" w14:textId="2A6135C6" w:rsidR="005C0CE2" w:rsidRPr="00154937" w:rsidRDefault="005C0CE2" w:rsidP="004777C9">
      <w:pPr>
        <w:spacing w:before="240"/>
        <w:rPr>
          <w:b/>
          <w:bCs/>
          <w:sz w:val="22"/>
          <w:szCs w:val="22"/>
        </w:rPr>
      </w:pPr>
      <w:r w:rsidRPr="00154937">
        <w:rPr>
          <w:b/>
          <w:bCs/>
          <w:sz w:val="22"/>
          <w:szCs w:val="22"/>
        </w:rPr>
        <w:t>The role of the evaluation question</w:t>
      </w:r>
    </w:p>
    <w:p w14:paraId="55D40543" w14:textId="77777777" w:rsidR="005C0CE2" w:rsidRPr="00154937" w:rsidRDefault="005C0CE2" w:rsidP="004777C9">
      <w:pPr>
        <w:pStyle w:val="Listparagraf"/>
        <w:numPr>
          <w:ilvl w:val="0"/>
          <w:numId w:val="15"/>
        </w:numPr>
        <w:suppressAutoHyphens/>
        <w:spacing w:line="264" w:lineRule="auto"/>
        <w:ind w:hanging="539"/>
        <w:contextualSpacing w:val="0"/>
        <w:rPr>
          <w:sz w:val="22"/>
        </w:rPr>
      </w:pPr>
      <w:r w:rsidRPr="00154937">
        <w:rPr>
          <w:sz w:val="22"/>
        </w:rPr>
        <w:t>The purpose of this question is to assess the economic efficiency of the intervention, namely:</w:t>
      </w:r>
    </w:p>
    <w:p w14:paraId="41DAD1F4" w14:textId="77777777" w:rsidR="005C0CE2" w:rsidRPr="00154937" w:rsidRDefault="005C0CE2" w:rsidP="00E00932">
      <w:pPr>
        <w:numPr>
          <w:ilvl w:val="0"/>
          <w:numId w:val="24"/>
        </w:numPr>
        <w:spacing w:line="264" w:lineRule="auto"/>
        <w:ind w:left="357" w:hanging="357"/>
        <w:rPr>
          <w:sz w:val="22"/>
          <w:szCs w:val="22"/>
        </w:rPr>
      </w:pPr>
      <w:r w:rsidRPr="00154937">
        <w:rPr>
          <w:i/>
          <w:sz w:val="22"/>
          <w:szCs w:val="22"/>
        </w:rPr>
        <w:t>Cost-benefit ratio</w:t>
      </w:r>
      <w:r w:rsidRPr="00154937">
        <w:rPr>
          <w:sz w:val="22"/>
          <w:szCs w:val="22"/>
        </w:rPr>
        <w:t xml:space="preserve">: The aim is to determine whether the financial resources invested in the intervention are justified in relation to the results and benefits obtained. This involves a comparative analysis between the total costs of the intervention and the planned value of </w:t>
      </w:r>
      <w:r w:rsidRPr="00154937">
        <w:rPr>
          <w:sz w:val="22"/>
          <w:szCs w:val="22"/>
        </w:rPr>
        <w:lastRenderedPageBreak/>
        <w:t>the positive impact it will generate, whether it is economic, social, environmental or other benefits.</w:t>
      </w:r>
    </w:p>
    <w:p w14:paraId="606E2BA7" w14:textId="59B2AFEB" w:rsidR="004B575A" w:rsidRPr="00154937" w:rsidRDefault="005C0CE2" w:rsidP="00E00932">
      <w:pPr>
        <w:numPr>
          <w:ilvl w:val="0"/>
          <w:numId w:val="24"/>
        </w:numPr>
        <w:spacing w:line="264" w:lineRule="auto"/>
        <w:ind w:left="357" w:hanging="357"/>
        <w:rPr>
          <w:sz w:val="22"/>
          <w:szCs w:val="22"/>
        </w:rPr>
      </w:pPr>
      <w:r w:rsidRPr="00154937">
        <w:rPr>
          <w:i/>
          <w:sz w:val="22"/>
          <w:szCs w:val="22"/>
        </w:rPr>
        <w:t>Value for money</w:t>
      </w:r>
      <w:r w:rsidRPr="00154937">
        <w:rPr>
          <w:sz w:val="22"/>
          <w:szCs w:val="22"/>
        </w:rPr>
        <w:t>: The question aims to assess whether the intervention offers a good return on the money invested, i.e. whether a significant result has been obtained in exchange for the costs involved. This involves a cost-efficiency analysis, as follows: Unit cost reduction of annual primary energy consumption (EUR/MWh); Unit cost of annual greenhouse gas emission reduction (EUR/</w:t>
      </w:r>
      <w:r w:rsidR="00631FBD" w:rsidRPr="00154937">
        <w:rPr>
          <w:sz w:val="22"/>
          <w:szCs w:val="22"/>
        </w:rPr>
        <w:t>ton</w:t>
      </w:r>
      <w:r w:rsidRPr="00154937">
        <w:rPr>
          <w:sz w:val="22"/>
          <w:szCs w:val="22"/>
        </w:rPr>
        <w:t xml:space="preserve"> CO2 equivalent)</w:t>
      </w:r>
    </w:p>
    <w:p w14:paraId="66884D56" w14:textId="4FDDE325" w:rsidR="005C0CE2" w:rsidRPr="00154937" w:rsidRDefault="005C0CE2" w:rsidP="00BB0865">
      <w:pPr>
        <w:spacing w:line="264" w:lineRule="auto"/>
        <w:rPr>
          <w:sz w:val="22"/>
          <w:szCs w:val="22"/>
        </w:rPr>
      </w:pPr>
      <w:r w:rsidRPr="00154937">
        <w:rPr>
          <w:sz w:val="22"/>
          <w:szCs w:val="22"/>
        </w:rPr>
        <w:t xml:space="preserve">The question seeks to determine whether the intervention was an </w:t>
      </w:r>
      <w:r w:rsidRPr="00154937">
        <w:rPr>
          <w:b/>
          <w:bCs/>
          <w:sz w:val="22"/>
          <w:szCs w:val="22"/>
        </w:rPr>
        <w:t>efficient and profitable investment</w:t>
      </w:r>
      <w:r w:rsidRPr="00154937">
        <w:rPr>
          <w:sz w:val="22"/>
          <w:szCs w:val="22"/>
        </w:rPr>
        <w:t>, i.e. whether the benefits obtained are sufficiently high to justify the financial resources used.</w:t>
      </w:r>
    </w:p>
    <w:p w14:paraId="0AB50B07" w14:textId="255F0B81" w:rsidR="002F07FA" w:rsidRPr="00154937" w:rsidRDefault="002F07FA" w:rsidP="00BB0865">
      <w:pPr>
        <w:spacing w:line="264" w:lineRule="auto"/>
        <w:rPr>
          <w:sz w:val="22"/>
          <w:szCs w:val="22"/>
        </w:rPr>
      </w:pPr>
      <w:r w:rsidRPr="00154937">
        <w:rPr>
          <w:sz w:val="22"/>
          <w:szCs w:val="22"/>
        </w:rPr>
        <w:t>In order to formulate an adequate answer to this question, the evaluation analyses focused on both qualitative and quantitative aspects, the quantitative cost-benefit analysis being carried out on the basis of the three case studies.</w:t>
      </w:r>
    </w:p>
    <w:p w14:paraId="25481654" w14:textId="0681F9A4" w:rsidR="00E7198A" w:rsidRPr="00154937" w:rsidRDefault="000F6C54" w:rsidP="00E7198A">
      <w:pPr>
        <w:rPr>
          <w:b/>
          <w:bCs/>
          <w:sz w:val="22"/>
          <w:szCs w:val="22"/>
        </w:rPr>
      </w:pPr>
      <w:r w:rsidRPr="00154937">
        <w:rPr>
          <w:b/>
          <w:bCs/>
          <w:sz w:val="22"/>
          <w:szCs w:val="22"/>
        </w:rPr>
        <w:t>Summary of the response to the evaluation question</w:t>
      </w:r>
    </w:p>
    <w:p w14:paraId="598D56FA" w14:textId="7BADC2DC" w:rsidR="00E7198A" w:rsidRPr="00154937" w:rsidRDefault="00E7198A" w:rsidP="00E7198A">
      <w:pPr>
        <w:pStyle w:val="Listparagraf"/>
        <w:numPr>
          <w:ilvl w:val="0"/>
          <w:numId w:val="15"/>
        </w:numPr>
        <w:suppressAutoHyphens/>
        <w:spacing w:line="264" w:lineRule="auto"/>
        <w:ind w:hanging="539"/>
        <w:contextualSpacing w:val="0"/>
        <w:rPr>
          <w:sz w:val="22"/>
        </w:rPr>
      </w:pPr>
      <w:r w:rsidRPr="00154937">
        <w:rPr>
          <w:sz w:val="22"/>
        </w:rPr>
        <w:t xml:space="preserve">Based on the qualitative information collected, the costs associated with the interventions are justified in relation to the benefits generated. Despite the challenges of co-financing, covering ineligible costs and price increases in recent years, there is a constant willingness of beneficiaries to undertake these financial efforts, which confirms the perceived value of the interventions. The benefits relate to the reduction of energy consumption and operating costs, the reduction of pollution, the improvement of the comfort and functionality of buildings, as well as the positive social impact in the case of educational establishments, medical units or residential housing. </w:t>
      </w:r>
    </w:p>
    <w:p w14:paraId="2F5C8722" w14:textId="3CCACD9B" w:rsidR="00EC7789" w:rsidRPr="00154937" w:rsidRDefault="00EC7789" w:rsidP="00EC7789">
      <w:pPr>
        <w:pStyle w:val="Listparagraf"/>
        <w:numPr>
          <w:ilvl w:val="0"/>
          <w:numId w:val="15"/>
        </w:numPr>
        <w:suppressAutoHyphens/>
        <w:spacing w:line="264" w:lineRule="auto"/>
        <w:ind w:hanging="539"/>
        <w:contextualSpacing w:val="0"/>
        <w:rPr>
          <w:sz w:val="22"/>
        </w:rPr>
      </w:pPr>
      <w:r w:rsidRPr="00154937">
        <w:rPr>
          <w:sz w:val="22"/>
        </w:rPr>
        <w:t xml:space="preserve">Quantitative cost-benefit analyses also confirm that the investments supported by the Centre Regional Programme contribute directly to the green transition and the achievement of European climate goals. Even if not all projects are financially amortized through energy savings, </w:t>
      </w:r>
      <w:r w:rsidRPr="00154937">
        <w:rPr>
          <w:b/>
          <w:bCs/>
          <w:sz w:val="22"/>
        </w:rPr>
        <w:t>the total economic benefits, which include financial, social and environmental benefits, outweigh the investment costs</w:t>
      </w:r>
      <w:r w:rsidRPr="00154937">
        <w:rPr>
          <w:sz w:val="22"/>
        </w:rPr>
        <w:t>, fully justifying the continuation of public support for the expansion and consolidation of these interventions in the coming years.</w:t>
      </w:r>
    </w:p>
    <w:p w14:paraId="6DD79768" w14:textId="02D85D6E" w:rsidR="00D50487" w:rsidRPr="00154937" w:rsidRDefault="00D50487" w:rsidP="00EC7789">
      <w:pPr>
        <w:pStyle w:val="Listparagraf"/>
        <w:numPr>
          <w:ilvl w:val="0"/>
          <w:numId w:val="15"/>
        </w:numPr>
        <w:suppressAutoHyphens/>
        <w:spacing w:line="264" w:lineRule="auto"/>
        <w:ind w:hanging="539"/>
        <w:contextualSpacing w:val="0"/>
        <w:rPr>
          <w:sz w:val="22"/>
        </w:rPr>
      </w:pPr>
      <w:r w:rsidRPr="00154937">
        <w:rPr>
          <w:sz w:val="22"/>
        </w:rPr>
        <w:t xml:space="preserve">For a more accurate estimate of the real benefits generated by energy efficiency investments, it is very important </w:t>
      </w:r>
      <w:r w:rsidRPr="00154937">
        <w:rPr>
          <w:b/>
          <w:bCs/>
          <w:sz w:val="22"/>
        </w:rPr>
        <w:t>to monitor the actual energy consumption of</w:t>
      </w:r>
      <w:r w:rsidRPr="00154937">
        <w:rPr>
          <w:sz w:val="22"/>
        </w:rPr>
        <w:t xml:space="preserve"> buildings, both before and after the implementation of the rehabilitation works</w:t>
      </w:r>
    </w:p>
    <w:p w14:paraId="7369D2FC" w14:textId="16B6A060" w:rsidR="009821B4" w:rsidRPr="00154937" w:rsidRDefault="009821B4" w:rsidP="0066000F">
      <w:pPr>
        <w:rPr>
          <w:b/>
          <w:bCs/>
          <w:sz w:val="22"/>
          <w:szCs w:val="22"/>
        </w:rPr>
      </w:pPr>
      <w:r w:rsidRPr="00154937">
        <w:rPr>
          <w:b/>
          <w:bCs/>
          <w:sz w:val="22"/>
          <w:szCs w:val="22"/>
        </w:rPr>
        <w:t>Evaluation findings</w:t>
      </w:r>
    </w:p>
    <w:p w14:paraId="6CDC99A0" w14:textId="7C914C98" w:rsidR="000911A8" w:rsidRPr="00154937" w:rsidRDefault="000911A8" w:rsidP="000911A8">
      <w:pPr>
        <w:pStyle w:val="Listparagraf"/>
        <w:suppressAutoHyphens/>
        <w:spacing w:line="264" w:lineRule="auto"/>
        <w:ind w:left="0"/>
        <w:contextualSpacing w:val="0"/>
        <w:rPr>
          <w:b/>
          <w:bCs/>
          <w:smallCaps/>
          <w:sz w:val="22"/>
        </w:rPr>
      </w:pPr>
      <w:r w:rsidRPr="00154937">
        <w:rPr>
          <w:b/>
          <w:bCs/>
          <w:smallCaps/>
          <w:sz w:val="22"/>
        </w:rPr>
        <w:t>Quantitative cost-benefit analysis</w:t>
      </w:r>
    </w:p>
    <w:p w14:paraId="063513E9" w14:textId="6D344B5E" w:rsidR="00F0770D" w:rsidRPr="00154937" w:rsidRDefault="00263A41" w:rsidP="00263A41">
      <w:pPr>
        <w:pStyle w:val="Listparagraf"/>
        <w:numPr>
          <w:ilvl w:val="0"/>
          <w:numId w:val="15"/>
        </w:numPr>
        <w:suppressAutoHyphens/>
        <w:spacing w:line="264" w:lineRule="auto"/>
        <w:ind w:hanging="539"/>
        <w:contextualSpacing w:val="0"/>
        <w:rPr>
          <w:b/>
          <w:bCs/>
          <w:sz w:val="22"/>
        </w:rPr>
      </w:pPr>
      <w:r w:rsidRPr="00154937">
        <w:rPr>
          <w:sz w:val="22"/>
        </w:rPr>
        <w:t>The cost-benefit analysis carried out for three representative projects – the "Dr. Gheorghe Preda" Psychiatric Hospital in Sibiu, the Teiuș Theoretical High School and the complex of apartment blocks in Miercurea Ciuc – as well as the aggregate analysis at the level of the entire RSO2.1 intervention, provides a coherent picture of the economic performance of the investments supported by the Center Regional Program in the field of energy efficiency of buildings. The detailed cost-benefit analyses can be found in the Annexes to the Evaluation Report.</w:t>
      </w:r>
    </w:p>
    <w:p w14:paraId="62919209" w14:textId="44C96565" w:rsidR="00DB3FA4" w:rsidRPr="00154937" w:rsidRDefault="00263A41" w:rsidP="00263A41">
      <w:pPr>
        <w:pStyle w:val="Listparagraf"/>
        <w:numPr>
          <w:ilvl w:val="0"/>
          <w:numId w:val="15"/>
        </w:numPr>
        <w:suppressAutoHyphens/>
        <w:spacing w:line="264" w:lineRule="auto"/>
        <w:ind w:hanging="539"/>
        <w:contextualSpacing w:val="0"/>
        <w:rPr>
          <w:b/>
          <w:bCs/>
          <w:sz w:val="22"/>
        </w:rPr>
      </w:pPr>
      <w:r w:rsidRPr="00154937">
        <w:rPr>
          <w:sz w:val="22"/>
        </w:rPr>
        <w:t xml:space="preserve">All three projects studied recorded </w:t>
      </w:r>
      <w:r w:rsidRPr="00154937">
        <w:rPr>
          <w:b/>
          <w:bCs/>
          <w:sz w:val="22"/>
        </w:rPr>
        <w:t>net positive economic values</w:t>
      </w:r>
      <w:r w:rsidRPr="00154937">
        <w:rPr>
          <w:sz w:val="22"/>
        </w:rPr>
        <w:t xml:space="preserve"> and </w:t>
      </w:r>
      <w:r w:rsidRPr="00154937">
        <w:rPr>
          <w:b/>
          <w:bCs/>
          <w:sz w:val="22"/>
        </w:rPr>
        <w:t>internal economic return rates (EIRR)</w:t>
      </w:r>
      <w:r w:rsidRPr="00154937">
        <w:rPr>
          <w:sz w:val="22"/>
        </w:rPr>
        <w:t xml:space="preserve"> between 7% and 10%, which confirms </w:t>
      </w:r>
      <w:r w:rsidRPr="00154937">
        <w:rPr>
          <w:b/>
          <w:bCs/>
          <w:sz w:val="22"/>
        </w:rPr>
        <w:t>the economic viability of the investments</w:t>
      </w:r>
      <w:r w:rsidRPr="00154937">
        <w:rPr>
          <w:sz w:val="22"/>
        </w:rPr>
        <w:t xml:space="preserve">. These results show that public investments in energy efficiency generate </w:t>
      </w:r>
      <w:r w:rsidRPr="00154937">
        <w:rPr>
          <w:sz w:val="22"/>
        </w:rPr>
        <w:lastRenderedPageBreak/>
        <w:t xml:space="preserve">substantial benefits for the </w:t>
      </w:r>
      <w:r w:rsidR="00631FBD" w:rsidRPr="00154937">
        <w:rPr>
          <w:sz w:val="22"/>
        </w:rPr>
        <w:t>community</w:t>
      </w:r>
      <w:r w:rsidRPr="00154937">
        <w:rPr>
          <w:sz w:val="22"/>
        </w:rPr>
        <w:t xml:space="preserve"> by reducing energy consumption, decreasing greenhouse gas emissions and improving the quality of life in public and residential buildings.</w:t>
      </w:r>
    </w:p>
    <w:p w14:paraId="569A9CB5" w14:textId="7E55AD9B" w:rsidR="00263A41" w:rsidRPr="00154937" w:rsidRDefault="00126595" w:rsidP="00263A41">
      <w:pPr>
        <w:pStyle w:val="Listparagraf"/>
        <w:numPr>
          <w:ilvl w:val="0"/>
          <w:numId w:val="15"/>
        </w:numPr>
        <w:suppressAutoHyphens/>
        <w:spacing w:line="264" w:lineRule="auto"/>
        <w:ind w:hanging="539"/>
        <w:contextualSpacing w:val="0"/>
        <w:rPr>
          <w:b/>
          <w:bCs/>
          <w:sz w:val="22"/>
        </w:rPr>
      </w:pPr>
      <w:r w:rsidRPr="00154937">
        <w:rPr>
          <w:sz w:val="22"/>
        </w:rPr>
        <w:t>In terms of financial feasibility, it differs from one project to another. While two of the analyzed projects (Teiuș Theoretical High School and the cluster of blocks of flats in Miercurea Ciuc) are also financially profitable, the third – the rehabilitation of pavilion C17 of the Sibiu Psychiatric Hospital – requires public support to be sustainable. On the other hand, all 3 projects are economically justified, due to the social and environmental benefits generated. The economic benefits resulting from these investments come mainly from:</w:t>
      </w:r>
    </w:p>
    <w:p w14:paraId="047AA153" w14:textId="5850A87D" w:rsidR="00263A41" w:rsidRPr="00154937" w:rsidRDefault="003C7188" w:rsidP="001A67A6">
      <w:pPr>
        <w:pStyle w:val="Listparagraf"/>
        <w:numPr>
          <w:ilvl w:val="0"/>
          <w:numId w:val="40"/>
        </w:numPr>
        <w:suppressAutoHyphens/>
        <w:spacing w:line="264" w:lineRule="auto"/>
        <w:ind w:left="714" w:hanging="357"/>
        <w:contextualSpacing w:val="0"/>
        <w:rPr>
          <w:sz w:val="22"/>
        </w:rPr>
      </w:pPr>
      <w:r w:rsidRPr="00154937">
        <w:rPr>
          <w:b/>
          <w:bCs/>
          <w:sz w:val="22"/>
        </w:rPr>
        <w:t>The financial value of the annual primary energy savings</w:t>
      </w:r>
      <w:r w:rsidR="00263A41" w:rsidRPr="00154937">
        <w:rPr>
          <w:sz w:val="22"/>
        </w:rPr>
        <w:t>, valued at an average reference price of €120/MWh, according to the methodologies used by the European Investment Bank and JASPERS;</w:t>
      </w:r>
      <w:r w:rsidR="002D1D65" w:rsidRPr="00154937">
        <w:rPr>
          <w:rStyle w:val="Referinnotdesubsol"/>
          <w:sz w:val="22"/>
        </w:rPr>
        <w:footnoteReference w:id="15"/>
      </w:r>
    </w:p>
    <w:p w14:paraId="6F8BB142" w14:textId="395F17C8" w:rsidR="00263A41" w:rsidRPr="00813B8A" w:rsidRDefault="00263A41" w:rsidP="001A67A6">
      <w:pPr>
        <w:pStyle w:val="Listparagraf"/>
        <w:numPr>
          <w:ilvl w:val="0"/>
          <w:numId w:val="40"/>
        </w:numPr>
        <w:suppressAutoHyphens/>
        <w:spacing w:line="264" w:lineRule="auto"/>
        <w:ind w:left="714" w:hanging="357"/>
        <w:contextualSpacing w:val="0"/>
        <w:rPr>
          <w:sz w:val="22"/>
        </w:rPr>
      </w:pPr>
      <w:r w:rsidRPr="00813B8A">
        <w:rPr>
          <w:b/>
          <w:bCs/>
          <w:sz w:val="22"/>
        </w:rPr>
        <w:t>The financial value of CO₂ emission reductions</w:t>
      </w:r>
      <w:r w:rsidRPr="00813B8A">
        <w:rPr>
          <w:sz w:val="22"/>
        </w:rPr>
        <w:t>, calculated on the basis of the social carbon cost trajectory (€165/t in 2025, increasing to €800/t in 2050);</w:t>
      </w:r>
    </w:p>
    <w:p w14:paraId="5D1C3573" w14:textId="70AA763E" w:rsidR="00263A41" w:rsidRPr="00813B8A" w:rsidRDefault="00263A41" w:rsidP="001A67A6">
      <w:pPr>
        <w:pStyle w:val="Listparagraf"/>
        <w:numPr>
          <w:ilvl w:val="0"/>
          <w:numId w:val="40"/>
        </w:numPr>
        <w:suppressAutoHyphens/>
        <w:spacing w:line="264" w:lineRule="auto"/>
        <w:ind w:left="714" w:hanging="357"/>
        <w:contextualSpacing w:val="0"/>
        <w:rPr>
          <w:sz w:val="22"/>
        </w:rPr>
      </w:pPr>
      <w:r w:rsidRPr="00813B8A">
        <w:rPr>
          <w:b/>
          <w:bCs/>
          <w:sz w:val="22"/>
        </w:rPr>
        <w:t>Indirect social benefits</w:t>
      </w:r>
      <w:r w:rsidRPr="00813B8A">
        <w:rPr>
          <w:sz w:val="22"/>
        </w:rPr>
        <w:t>, difficult to quantify, but significant: increasing thermal comfort, improving health and education conditions, reducing social costs associated with pollution.</w:t>
      </w:r>
    </w:p>
    <w:p w14:paraId="38D62F98" w14:textId="31EA3067" w:rsidR="009101BA" w:rsidRPr="00154937" w:rsidRDefault="00263A41" w:rsidP="009101BA">
      <w:pPr>
        <w:pStyle w:val="Listparagraf"/>
        <w:numPr>
          <w:ilvl w:val="0"/>
          <w:numId w:val="15"/>
        </w:numPr>
        <w:suppressAutoHyphens/>
        <w:spacing w:line="264" w:lineRule="auto"/>
        <w:ind w:hanging="539"/>
        <w:contextualSpacing w:val="0"/>
        <w:rPr>
          <w:sz w:val="22"/>
        </w:rPr>
      </w:pPr>
      <w:r w:rsidRPr="00154937">
        <w:rPr>
          <w:sz w:val="22"/>
        </w:rPr>
        <w:t xml:space="preserve">The aggregate cost-benefit analysis, applied to the entire RSO2.1 intervention in the field of energy efficiency of buildings, shows a </w:t>
      </w:r>
      <w:r w:rsidRPr="00154937">
        <w:rPr>
          <w:b/>
          <w:bCs/>
          <w:sz w:val="22"/>
        </w:rPr>
        <w:t xml:space="preserve">positive net economic value (NPVₑn </w:t>
      </w:r>
      <w:r w:rsidRPr="00154937">
        <w:rPr>
          <w:rFonts w:ascii="Arial" w:hAnsi="Arial" w:cs="Arial"/>
          <w:b/>
          <w:bCs/>
          <w:sz w:val="22"/>
        </w:rPr>
        <w:t>≈</w:t>
      </w:r>
      <w:r w:rsidRPr="00154937">
        <w:rPr>
          <w:b/>
          <w:bCs/>
          <w:sz w:val="22"/>
        </w:rPr>
        <w:t xml:space="preserve"> +EUR 3,4 </w:t>
      </w:r>
      <w:r w:rsidRPr="00154937">
        <w:rPr>
          <w:sz w:val="22"/>
        </w:rPr>
        <w:t xml:space="preserve">million) and an internal EIRR economic return rate ≈ 3,6%, which confirms the economic justification of the Programme as a whole, even if, on the basis of calculations based on the targets of the Programme indicators, The intervention does not seem profitable from a strictly financial perspective. However, it is very likely that the actual realised values at the level of the funded projects – in particular the energy savings and CO₂ emissions avoided </w:t>
      </w:r>
      <w:r w:rsidR="009101BA" w:rsidRPr="00154937">
        <w:rPr>
          <w:rFonts w:ascii="Arial" w:hAnsi="Arial" w:cs="Arial"/>
          <w:sz w:val="22"/>
        </w:rPr>
        <w:t>–</w:t>
      </w:r>
      <w:r w:rsidR="009101BA" w:rsidRPr="00154937">
        <w:rPr>
          <w:sz w:val="22"/>
        </w:rPr>
        <w:t xml:space="preserve"> will significantly exceed the aggregate programme targets, which were conservatively formulated in the planning phase. In such a scenario, the intervention could also become profitable from a financial perspective, thus confirming both the economic efficiency and the long-term sustainability of the supported investments.</w:t>
      </w:r>
    </w:p>
    <w:p w14:paraId="478AF0E8" w14:textId="38ABA506" w:rsidR="00263A41" w:rsidRPr="00154937" w:rsidRDefault="00263A41" w:rsidP="00263A41">
      <w:pPr>
        <w:pStyle w:val="Listparagraf"/>
        <w:suppressAutoHyphens/>
        <w:spacing w:line="264" w:lineRule="auto"/>
        <w:ind w:left="0"/>
        <w:contextualSpacing w:val="0"/>
        <w:rPr>
          <w:b/>
          <w:bCs/>
          <w:smallCaps/>
          <w:sz w:val="22"/>
        </w:rPr>
      </w:pPr>
      <w:r w:rsidRPr="00154937">
        <w:rPr>
          <w:b/>
          <w:bCs/>
          <w:smallCaps/>
          <w:sz w:val="22"/>
        </w:rPr>
        <w:t>Qualitative cost-benefit analysis</w:t>
      </w:r>
    </w:p>
    <w:p w14:paraId="6C204300" w14:textId="565179E9" w:rsidR="0066000F" w:rsidRPr="00154937" w:rsidRDefault="0066000F" w:rsidP="00B2614F">
      <w:pPr>
        <w:pStyle w:val="Listparagraf"/>
        <w:numPr>
          <w:ilvl w:val="0"/>
          <w:numId w:val="15"/>
        </w:numPr>
        <w:suppressAutoHyphens/>
        <w:spacing w:line="264" w:lineRule="auto"/>
        <w:ind w:hanging="539"/>
        <w:contextualSpacing w:val="0"/>
        <w:rPr>
          <w:sz w:val="22"/>
        </w:rPr>
      </w:pPr>
      <w:r w:rsidRPr="00154937">
        <w:rPr>
          <w:sz w:val="22"/>
        </w:rPr>
        <w:t>On the basis of the information collected, it can be assessed that, as a whole, the costs associated with the interventions are perceived by the beneficiaries as being proportional to the benefits generated, even when the costs incurred from own resources are significant.</w:t>
      </w:r>
    </w:p>
    <w:p w14:paraId="09E2CE2C" w14:textId="166E35F9" w:rsidR="00B2614F" w:rsidRPr="00154937" w:rsidRDefault="0066000F" w:rsidP="0066000F">
      <w:pPr>
        <w:pStyle w:val="Listparagraf"/>
        <w:numPr>
          <w:ilvl w:val="0"/>
          <w:numId w:val="15"/>
        </w:numPr>
        <w:suppressAutoHyphens/>
        <w:spacing w:line="264" w:lineRule="auto"/>
        <w:ind w:hanging="539"/>
        <w:contextualSpacing w:val="0"/>
        <w:rPr>
          <w:sz w:val="22"/>
        </w:rPr>
      </w:pPr>
      <w:r w:rsidRPr="00154937">
        <w:rPr>
          <w:sz w:val="22"/>
        </w:rPr>
        <w:t>Firstly, local authorities and public institutions consider that investments in in-depth renovation are fully justified, even in the face of high costs and additional financial effort to cover co-financing and ineligible expenditure. For example, one beneficiary mentioned that it was necessary to take out a bank loan in order to sustain price increases and ensure cash flow, but that the benefits obtained at the first stage of the project (financed by ROP 2014–2020) expressed through a reduction of about 50% in energy consumption, demonstrated that the investment is profitable.</w:t>
      </w:r>
    </w:p>
    <w:p w14:paraId="3AEEA1C2" w14:textId="051035F5" w:rsidR="00C83247" w:rsidRPr="00154937" w:rsidRDefault="0066000F" w:rsidP="00E54C0F">
      <w:pPr>
        <w:pStyle w:val="Listparagraf"/>
        <w:numPr>
          <w:ilvl w:val="0"/>
          <w:numId w:val="15"/>
        </w:numPr>
        <w:suppressAutoHyphens/>
        <w:spacing w:line="264" w:lineRule="auto"/>
        <w:ind w:hanging="539"/>
        <w:contextualSpacing w:val="0"/>
        <w:rPr>
          <w:sz w:val="22"/>
        </w:rPr>
      </w:pPr>
      <w:r w:rsidRPr="00154937">
        <w:rPr>
          <w:sz w:val="22"/>
        </w:rPr>
        <w:lastRenderedPageBreak/>
        <w:t xml:space="preserve">Another beneficiary also pointed out that the technical solutions validated in previous projects (e.g. heat pumps, heat recovery units) and taken over in new projects confirm a balanced cost-benefit relationship. The benefits are not only economic, by reducing operating costs, but also </w:t>
      </w:r>
      <w:r w:rsidR="00631FBD" w:rsidRPr="00154937">
        <w:rPr>
          <w:sz w:val="22"/>
        </w:rPr>
        <w:t>socially</w:t>
      </w:r>
      <w:r w:rsidRPr="00154937">
        <w:rPr>
          <w:sz w:val="22"/>
        </w:rPr>
        <w:t xml:space="preserve"> felt by the users of the buildings included in the projects, whether they are students, medical patients or residents. </w:t>
      </w:r>
    </w:p>
    <w:p w14:paraId="67E09991" w14:textId="503BA1BD" w:rsidR="00E54C0F" w:rsidRPr="00154937" w:rsidRDefault="00E54C0F" w:rsidP="00E54C0F">
      <w:pPr>
        <w:pStyle w:val="Listparagraf"/>
        <w:numPr>
          <w:ilvl w:val="0"/>
          <w:numId w:val="15"/>
        </w:numPr>
        <w:suppressAutoHyphens/>
        <w:spacing w:line="264" w:lineRule="auto"/>
        <w:ind w:hanging="539"/>
        <w:contextualSpacing w:val="0"/>
        <w:rPr>
          <w:sz w:val="22"/>
        </w:rPr>
      </w:pPr>
      <w:r w:rsidRPr="00154937">
        <w:rPr>
          <w:sz w:val="22"/>
        </w:rPr>
        <w:t xml:space="preserve">A valuable collateral benefit of PR Centre's interventions in the field of energy efficiency is represented by the modernization and reproduction in the public circuit of buildings with heritage and architectural value. An eloquent example is the project to rehabilitate the "Maria Tereza" building in Sibiu – a heritage building that, although it had previously been an educational unit, had not been used for years. Through the investment, the building will be rehabilitated to modern energy efficiency standards and will be reopened as a school, combining heritage conservation with public utility. Thus, the intervention not only reduces energy consumption, but also contributes to urban revitalization, highlighting the </w:t>
      </w:r>
      <w:r w:rsidR="00631FBD" w:rsidRPr="00154937">
        <w:rPr>
          <w:sz w:val="22"/>
        </w:rPr>
        <w:t>city’s-built</w:t>
      </w:r>
      <w:r w:rsidRPr="00154937">
        <w:rPr>
          <w:sz w:val="22"/>
        </w:rPr>
        <w:t xml:space="preserve"> resources and providing the community with a modern educational space in a historic setting.</w:t>
      </w:r>
    </w:p>
    <w:p w14:paraId="1A1F032D" w14:textId="3B876B70" w:rsidR="00CC18F8" w:rsidRPr="00154937" w:rsidRDefault="00B14A5A" w:rsidP="0066000F">
      <w:pPr>
        <w:pStyle w:val="Listparagraf"/>
        <w:numPr>
          <w:ilvl w:val="0"/>
          <w:numId w:val="15"/>
        </w:numPr>
        <w:suppressAutoHyphens/>
        <w:spacing w:line="264" w:lineRule="auto"/>
        <w:ind w:hanging="539"/>
        <w:contextualSpacing w:val="0"/>
        <w:rPr>
          <w:sz w:val="22"/>
        </w:rPr>
      </w:pPr>
      <w:r w:rsidRPr="00154937">
        <w:rPr>
          <w:b/>
          <w:bCs/>
          <w:sz w:val="22"/>
        </w:rPr>
        <w:t xml:space="preserve">In the case of medical units, the costs are indeed high and sometimes difficult to sustain given the high costs </w:t>
      </w:r>
      <w:r w:rsidR="00372730" w:rsidRPr="00154937">
        <w:rPr>
          <w:sz w:val="22"/>
        </w:rPr>
        <w:t xml:space="preserve">of auxiliary </w:t>
      </w:r>
      <w:r w:rsidR="00631FBD" w:rsidRPr="00154937">
        <w:rPr>
          <w:sz w:val="22"/>
        </w:rPr>
        <w:t>work</w:t>
      </w:r>
      <w:r w:rsidR="00372730" w:rsidRPr="00154937">
        <w:rPr>
          <w:sz w:val="22"/>
        </w:rPr>
        <w:t xml:space="preserve">, but the benefits for patients and staff (better comfort, safety and energy efficiency) justify the financial effort. </w:t>
      </w:r>
    </w:p>
    <w:p w14:paraId="0BDF5786" w14:textId="0E5FD2D8" w:rsidR="00860182" w:rsidRPr="00154937" w:rsidRDefault="0066000F" w:rsidP="0066000F">
      <w:pPr>
        <w:pStyle w:val="Listparagraf"/>
        <w:numPr>
          <w:ilvl w:val="0"/>
          <w:numId w:val="15"/>
        </w:numPr>
        <w:suppressAutoHyphens/>
        <w:spacing w:line="264" w:lineRule="auto"/>
        <w:ind w:hanging="539"/>
        <w:contextualSpacing w:val="0"/>
        <w:rPr>
          <w:sz w:val="22"/>
        </w:rPr>
      </w:pPr>
      <w:r w:rsidRPr="00154937">
        <w:rPr>
          <w:sz w:val="22"/>
        </w:rPr>
        <w:t>In turn, smaller beneficiaries, such as those in rural areas, even if they perceive the financial effort as very high in relation to the available resources, continue to implement the projects due to the expected benefits.</w:t>
      </w:r>
    </w:p>
    <w:p w14:paraId="396E7453" w14:textId="6506E373" w:rsidR="002D0459" w:rsidRPr="00154937" w:rsidRDefault="00860182" w:rsidP="002D0459">
      <w:pPr>
        <w:pStyle w:val="Listparagraf"/>
        <w:numPr>
          <w:ilvl w:val="0"/>
          <w:numId w:val="15"/>
        </w:numPr>
        <w:suppressAutoHyphens/>
        <w:spacing w:line="264" w:lineRule="auto"/>
        <w:ind w:hanging="539"/>
        <w:contextualSpacing w:val="0"/>
        <w:rPr>
          <w:sz w:val="22"/>
        </w:rPr>
      </w:pPr>
      <w:r w:rsidRPr="00154937">
        <w:rPr>
          <w:sz w:val="22"/>
        </w:rPr>
        <w:t xml:space="preserve">Overall, the perceived benefits go beyond the scope of energy savings, including aspects </w:t>
      </w:r>
      <w:r w:rsidR="00631FBD" w:rsidRPr="00154937">
        <w:rPr>
          <w:sz w:val="22"/>
        </w:rPr>
        <w:t>such as</w:t>
      </w:r>
      <w:r w:rsidRPr="00154937">
        <w:rPr>
          <w:sz w:val="22"/>
        </w:rPr>
        <w:t xml:space="preserve"> increasing comfort, improving the health and safety of users, extending the lifespan of buildings, reducing CO₂ emissions and positive social impact in vulnerable communities, such benefits being also identified in the National Renovation Strategy.</w:t>
      </w:r>
    </w:p>
    <w:p w14:paraId="48B03FED" w14:textId="3B0DCE9E" w:rsidR="00851336" w:rsidRPr="00154937" w:rsidRDefault="00851336" w:rsidP="00851336">
      <w:pPr>
        <w:pStyle w:val="Listparagraf"/>
        <w:numPr>
          <w:ilvl w:val="0"/>
          <w:numId w:val="15"/>
        </w:numPr>
        <w:suppressAutoHyphens/>
        <w:spacing w:line="264" w:lineRule="auto"/>
        <w:ind w:hanging="539"/>
        <w:contextualSpacing w:val="0"/>
        <w:rPr>
          <w:sz w:val="22"/>
        </w:rPr>
      </w:pPr>
      <w:bookmarkStart w:id="61" w:name="_Hlk211352592"/>
      <w:r w:rsidRPr="00154937">
        <w:rPr>
          <w:sz w:val="22"/>
        </w:rPr>
        <w:t xml:space="preserve">For a more accurate estimate of the real benefits generated by energy efficiency investments, it is very important </w:t>
      </w:r>
      <w:r w:rsidRPr="00154937">
        <w:rPr>
          <w:b/>
          <w:bCs/>
          <w:sz w:val="22"/>
        </w:rPr>
        <w:t>to monitor the actual energy consumption of</w:t>
      </w:r>
      <w:r w:rsidRPr="00154937">
        <w:rPr>
          <w:sz w:val="22"/>
        </w:rPr>
        <w:t xml:space="preserve"> buildings, both before and after the implementation of the rehabilitation works. Currently, the energy consumption values used are mainly based on standardi</w:t>
      </w:r>
      <w:r w:rsidR="006A07FB">
        <w:rPr>
          <w:sz w:val="22"/>
        </w:rPr>
        <w:t>z</w:t>
      </w:r>
      <w:r w:rsidRPr="00154937">
        <w:rPr>
          <w:sz w:val="22"/>
        </w:rPr>
        <w:t xml:space="preserve">ed consumption, derived from theoretical calculations and technical documentation, without reflecting the actual energy behaviour of buildings. The integration of mechanisms for measuring and reporting real consumption would allow for a more rigorous </w:t>
      </w:r>
      <w:r w:rsidR="00740EC5" w:rsidRPr="00154937">
        <w:rPr>
          <w:sz w:val="22"/>
        </w:rPr>
        <w:t>evaluation</w:t>
      </w:r>
      <w:r w:rsidRPr="00154937">
        <w:rPr>
          <w:sz w:val="22"/>
        </w:rPr>
        <w:t xml:space="preserve"> of the impact of interventions and a more correct calibration of future funding programmes.</w:t>
      </w:r>
    </w:p>
    <w:bookmarkEnd w:id="61"/>
    <w:p w14:paraId="1F92C7F1" w14:textId="0768F62E" w:rsidR="007166FB" w:rsidRPr="00154937" w:rsidRDefault="000A1D30" w:rsidP="007166FB">
      <w:pPr>
        <w:pStyle w:val="Listparagraf"/>
        <w:numPr>
          <w:ilvl w:val="0"/>
          <w:numId w:val="15"/>
        </w:numPr>
        <w:suppressAutoHyphens/>
        <w:spacing w:line="264" w:lineRule="auto"/>
        <w:ind w:hanging="539"/>
        <w:contextualSpacing w:val="0"/>
        <w:rPr>
          <w:sz w:val="22"/>
        </w:rPr>
      </w:pPr>
      <w:r w:rsidRPr="00154937">
        <w:rPr>
          <w:sz w:val="22"/>
        </w:rPr>
        <w:t xml:space="preserve">To this end, </w:t>
      </w:r>
      <w:r w:rsidRPr="00154937">
        <w:rPr>
          <w:b/>
          <w:bCs/>
          <w:sz w:val="22"/>
        </w:rPr>
        <w:t>the energy manager</w:t>
      </w:r>
      <w:r w:rsidRPr="00154937">
        <w:rPr>
          <w:sz w:val="22"/>
        </w:rPr>
        <w:t xml:space="preserve"> can play a key role. According to Law no. 121/2014 on energy efficiency, local authorities in administrative-territorial units with over 20,000 inhabitants have the obligation to appoint an energy manager, internal or outsourced, with the role of monitoring energy consumption, proposing efficiency measures and supporting the implementation of local programs in the field. In the Centre Region there is evidence of the functioning of this structure in several localities, such as Brașov, Alba Iulia or Sibiu, either through its own staff or through specialized services, but it cannot be confirmed that the legal provisions are applied uniformly within the region. The energy manager could make a significant contribution to ensuring the continuity and accuracy of consumption data, monitoring the results of investments and substantiating decisions on prioritising future interventions.</w:t>
      </w:r>
    </w:p>
    <w:p w14:paraId="4DE47ED3" w14:textId="77777777" w:rsidR="00851336" w:rsidRPr="00154937" w:rsidRDefault="00851336" w:rsidP="009C30EA">
      <w:pPr>
        <w:rPr>
          <w:b/>
          <w:bCs/>
          <w:sz w:val="22"/>
          <w:szCs w:val="22"/>
        </w:rPr>
      </w:pPr>
    </w:p>
    <w:p w14:paraId="6DAB8C85" w14:textId="65D79CE6" w:rsidR="006429B7" w:rsidRPr="00154937" w:rsidRDefault="00942830" w:rsidP="009807D5">
      <w:pPr>
        <w:pStyle w:val="Titlu2"/>
        <w:numPr>
          <w:ilvl w:val="0"/>
          <w:numId w:val="0"/>
        </w:numPr>
        <w:ind w:left="360" w:hanging="360"/>
        <w:rPr>
          <w:sz w:val="22"/>
          <w:szCs w:val="22"/>
        </w:rPr>
      </w:pPr>
      <w:bookmarkStart w:id="62" w:name="_Toc211591199"/>
      <w:r w:rsidRPr="00154937">
        <w:rPr>
          <w:sz w:val="22"/>
          <w:szCs w:val="22"/>
        </w:rPr>
        <w:lastRenderedPageBreak/>
        <w:t>5.3. APPLICATION OF HORIZONTAL PRINCIPLES</w:t>
      </w:r>
      <w:bookmarkEnd w:id="62"/>
    </w:p>
    <w:p w14:paraId="7BA22B60" w14:textId="0DCC8F28" w:rsidR="006429B7" w:rsidRPr="00154937" w:rsidRDefault="00F756DE" w:rsidP="00D4178F">
      <w:pPr>
        <w:pStyle w:val="Titlu2"/>
        <w:numPr>
          <w:ilvl w:val="0"/>
          <w:numId w:val="0"/>
        </w:numPr>
        <w:shd w:val="clear" w:color="auto" w:fill="F6FEB2" w:themeFill="accent4" w:themeFillTint="66"/>
        <w:tabs>
          <w:tab w:val="left" w:pos="0"/>
        </w:tabs>
        <w:rPr>
          <w:sz w:val="22"/>
          <w:szCs w:val="22"/>
        </w:rPr>
      </w:pPr>
      <w:bookmarkStart w:id="63" w:name="_Toc211591200"/>
      <w:r w:rsidRPr="00154937">
        <w:rPr>
          <w:color w:val="14C877" w:themeColor="accent5" w:themeShade="BF"/>
          <w:sz w:val="22"/>
          <w:szCs w:val="22"/>
        </w:rPr>
        <w:t xml:space="preserve">► </w:t>
      </w:r>
      <w:r w:rsidR="00740EC5" w:rsidRPr="00154937">
        <w:rPr>
          <w:sz w:val="22"/>
          <w:szCs w:val="22"/>
        </w:rPr>
        <w:t>EQ</w:t>
      </w:r>
      <w:r w:rsidR="006429B7" w:rsidRPr="00154937">
        <w:rPr>
          <w:sz w:val="22"/>
          <w:szCs w:val="22"/>
        </w:rPr>
        <w:t>6. How and to what extent are the requirements for the principles of sustainable development, equal opportunities and non-discrimination and gender equality reflected in the contracted projects?</w:t>
      </w:r>
      <w:bookmarkEnd w:id="63"/>
    </w:p>
    <w:p w14:paraId="5CD5FCD1" w14:textId="5BC5DE2C" w:rsidR="004C74EE" w:rsidRPr="00154937" w:rsidRDefault="004C74EE" w:rsidP="00D4178F">
      <w:pPr>
        <w:pStyle w:val="Listparagraf"/>
        <w:suppressAutoHyphens/>
        <w:spacing w:before="240" w:line="264" w:lineRule="auto"/>
        <w:ind w:left="0"/>
        <w:contextualSpacing w:val="0"/>
        <w:rPr>
          <w:b/>
          <w:bCs/>
          <w:sz w:val="22"/>
        </w:rPr>
      </w:pPr>
      <w:r w:rsidRPr="00154937">
        <w:rPr>
          <w:b/>
          <w:bCs/>
          <w:sz w:val="22"/>
        </w:rPr>
        <w:t>The role of the evaluation question</w:t>
      </w:r>
    </w:p>
    <w:p w14:paraId="7EFCA5E3" w14:textId="68E7FFB1" w:rsidR="002C3E15" w:rsidRPr="00154937" w:rsidRDefault="00A27296" w:rsidP="00E923F0">
      <w:pPr>
        <w:pStyle w:val="Listparagraf"/>
        <w:numPr>
          <w:ilvl w:val="0"/>
          <w:numId w:val="15"/>
        </w:numPr>
        <w:suppressAutoHyphens/>
        <w:spacing w:line="264" w:lineRule="auto"/>
        <w:ind w:hanging="539"/>
        <w:contextualSpacing w:val="0"/>
        <w:rPr>
          <w:sz w:val="22"/>
        </w:rPr>
      </w:pPr>
      <w:r w:rsidRPr="00154937">
        <w:rPr>
          <w:sz w:val="22"/>
        </w:rPr>
        <w:t xml:space="preserve">The evaluation </w:t>
      </w:r>
      <w:r w:rsidR="00631FBD" w:rsidRPr="00154937">
        <w:rPr>
          <w:sz w:val="22"/>
        </w:rPr>
        <w:t>is aimed</w:t>
      </w:r>
      <w:r w:rsidRPr="00154937">
        <w:rPr>
          <w:sz w:val="22"/>
        </w:rPr>
        <w:t xml:space="preserve"> </w:t>
      </w:r>
      <w:r w:rsidR="00631FBD" w:rsidRPr="00154937">
        <w:rPr>
          <w:sz w:val="22"/>
        </w:rPr>
        <w:t>at</w:t>
      </w:r>
      <w:r w:rsidRPr="00154937">
        <w:rPr>
          <w:sz w:val="22"/>
        </w:rPr>
        <w:t>:</w:t>
      </w:r>
    </w:p>
    <w:p w14:paraId="3D74EBA1" w14:textId="2F3169EA" w:rsidR="002C3E15" w:rsidRPr="00154937" w:rsidRDefault="002C3E15" w:rsidP="00E00932">
      <w:pPr>
        <w:pStyle w:val="Listparagraf"/>
        <w:numPr>
          <w:ilvl w:val="0"/>
          <w:numId w:val="24"/>
        </w:numPr>
        <w:suppressAutoHyphens/>
        <w:spacing w:before="60" w:after="60" w:line="264" w:lineRule="auto"/>
        <w:ind w:left="357" w:hanging="357"/>
        <w:contextualSpacing w:val="0"/>
        <w:rPr>
          <w:sz w:val="22"/>
        </w:rPr>
      </w:pPr>
      <w:r w:rsidRPr="00154937">
        <w:rPr>
          <w:i/>
          <w:sz w:val="22"/>
        </w:rPr>
        <w:t>Integration of sustainable development principles</w:t>
      </w:r>
      <w:r w:rsidRPr="00154937">
        <w:rPr>
          <w:sz w:val="22"/>
        </w:rPr>
        <w:t>: How and to what extent contracted projects incorporated sustainable development requirements.</w:t>
      </w:r>
    </w:p>
    <w:p w14:paraId="58C521A8" w14:textId="0A2F5ED7" w:rsidR="002C3E15" w:rsidRPr="00154937" w:rsidRDefault="002C3E15" w:rsidP="00E00932">
      <w:pPr>
        <w:pStyle w:val="Listparagraf"/>
        <w:numPr>
          <w:ilvl w:val="0"/>
          <w:numId w:val="24"/>
        </w:numPr>
        <w:suppressAutoHyphens/>
        <w:spacing w:before="60" w:after="60" w:line="264" w:lineRule="auto"/>
        <w:ind w:left="357" w:hanging="357"/>
        <w:contextualSpacing w:val="0"/>
        <w:rPr>
          <w:sz w:val="22"/>
        </w:rPr>
      </w:pPr>
      <w:r w:rsidRPr="00154937">
        <w:rPr>
          <w:i/>
          <w:sz w:val="22"/>
        </w:rPr>
        <w:t>Respect for equal opportunities and non-discrimination</w:t>
      </w:r>
      <w:r w:rsidRPr="00154937">
        <w:rPr>
          <w:sz w:val="22"/>
        </w:rPr>
        <w:t>: Whether and how projects comply with equal opportunities and discrimination prevention requirements, including whether projects support gender equality.</w:t>
      </w:r>
    </w:p>
    <w:p w14:paraId="1DA90EAA" w14:textId="2F566B0D" w:rsidR="002C3E15" w:rsidRPr="00154937" w:rsidRDefault="002C3E15" w:rsidP="00E00932">
      <w:pPr>
        <w:pStyle w:val="Listparagraf"/>
        <w:numPr>
          <w:ilvl w:val="0"/>
          <w:numId w:val="24"/>
        </w:numPr>
        <w:suppressAutoHyphens/>
        <w:spacing w:before="60" w:after="60" w:line="264" w:lineRule="auto"/>
        <w:ind w:left="357" w:hanging="357"/>
        <w:contextualSpacing w:val="0"/>
        <w:rPr>
          <w:sz w:val="22"/>
        </w:rPr>
      </w:pPr>
      <w:r w:rsidRPr="00154937">
        <w:rPr>
          <w:i/>
          <w:sz w:val="22"/>
        </w:rPr>
        <w:t>Effective application of the requirements</w:t>
      </w:r>
      <w:r w:rsidRPr="00154937">
        <w:rPr>
          <w:sz w:val="22"/>
        </w:rPr>
        <w:t>: The evaluation aimed to determine the formal presence of these principles in the project documentation, but also the extent to which they are effectively implemented and integrated into the activities and results of the projects.</w:t>
      </w:r>
    </w:p>
    <w:p w14:paraId="5906DDF5" w14:textId="5780FCB5" w:rsidR="00B3684B" w:rsidRPr="00154937" w:rsidRDefault="000F6C54" w:rsidP="00B3684B">
      <w:pPr>
        <w:pStyle w:val="Listparagraf"/>
        <w:suppressAutoHyphens/>
        <w:spacing w:line="264" w:lineRule="auto"/>
        <w:ind w:left="0"/>
        <w:contextualSpacing w:val="0"/>
        <w:rPr>
          <w:b/>
          <w:bCs/>
          <w:sz w:val="22"/>
        </w:rPr>
      </w:pPr>
      <w:r w:rsidRPr="00154937">
        <w:rPr>
          <w:b/>
          <w:bCs/>
          <w:sz w:val="22"/>
        </w:rPr>
        <w:t>Summary of the response to the evaluation question</w:t>
      </w:r>
    </w:p>
    <w:p w14:paraId="777DF75D" w14:textId="382F808F" w:rsidR="00B3684B" w:rsidRPr="00154937" w:rsidRDefault="00B3684B" w:rsidP="00B3684B">
      <w:pPr>
        <w:pStyle w:val="Listparagraf"/>
        <w:numPr>
          <w:ilvl w:val="0"/>
          <w:numId w:val="15"/>
        </w:numPr>
        <w:suppressAutoHyphens/>
        <w:spacing w:line="264" w:lineRule="auto"/>
        <w:ind w:hanging="539"/>
        <w:contextualSpacing w:val="0"/>
        <w:rPr>
          <w:sz w:val="22"/>
        </w:rPr>
      </w:pPr>
      <w:bookmarkStart w:id="64" w:name="_Hlk211351126"/>
      <w:r w:rsidRPr="00154937">
        <w:rPr>
          <w:sz w:val="22"/>
        </w:rPr>
        <w:t xml:space="preserve">Overall, the contracted projects confirm a real and diverse integration of horizontal principles. Sustainable development is intrinsic to the nature of investments, equal opportunities and non-discrimination are ensured through accessibility, social measures and organizational adaptations, and gender equality is respected at the level </w:t>
      </w:r>
      <w:r w:rsidR="00631FBD" w:rsidRPr="00154937">
        <w:rPr>
          <w:sz w:val="22"/>
        </w:rPr>
        <w:t>of de</w:t>
      </w:r>
      <w:r w:rsidRPr="00154937">
        <w:rPr>
          <w:sz w:val="22"/>
        </w:rPr>
        <w:t xml:space="preserve"> </w:t>
      </w:r>
      <w:r w:rsidRPr="00154937">
        <w:rPr>
          <w:i/>
          <w:iCs/>
          <w:sz w:val="22"/>
        </w:rPr>
        <w:t>facto working principle</w:t>
      </w:r>
      <w:r w:rsidRPr="00154937">
        <w:rPr>
          <w:sz w:val="22"/>
        </w:rPr>
        <w:t>, in the general framework of implementation and monitoring.</w:t>
      </w:r>
    </w:p>
    <w:bookmarkEnd w:id="64"/>
    <w:p w14:paraId="5F1E5515" w14:textId="42280D7D" w:rsidR="00603AD8" w:rsidRPr="00154937" w:rsidRDefault="00603AD8" w:rsidP="0024146A">
      <w:pPr>
        <w:pStyle w:val="Listparagraf"/>
        <w:suppressAutoHyphens/>
        <w:spacing w:line="264" w:lineRule="auto"/>
        <w:ind w:left="0"/>
        <w:contextualSpacing w:val="0"/>
        <w:rPr>
          <w:b/>
          <w:bCs/>
          <w:sz w:val="22"/>
        </w:rPr>
      </w:pPr>
      <w:r w:rsidRPr="00154937">
        <w:rPr>
          <w:b/>
          <w:bCs/>
          <w:sz w:val="22"/>
        </w:rPr>
        <w:t>Evaluation findings</w:t>
      </w:r>
    </w:p>
    <w:p w14:paraId="440569C4" w14:textId="51ED4F75" w:rsidR="00E353BC" w:rsidRPr="00154937" w:rsidRDefault="00E353BC" w:rsidP="00E923F0">
      <w:pPr>
        <w:pStyle w:val="Listparagraf"/>
        <w:numPr>
          <w:ilvl w:val="0"/>
          <w:numId w:val="15"/>
        </w:numPr>
        <w:suppressAutoHyphens/>
        <w:spacing w:line="264" w:lineRule="auto"/>
        <w:ind w:hanging="539"/>
        <w:contextualSpacing w:val="0"/>
        <w:rPr>
          <w:sz w:val="22"/>
        </w:rPr>
      </w:pPr>
      <w:r w:rsidRPr="00154937">
        <w:rPr>
          <w:sz w:val="22"/>
        </w:rPr>
        <w:t>The application of the horizontal principles – sustainable development, equal opportunities and gender, as well as non-discrimination – is reflected to a high degree in the projects under RSO 2.1, Priority 3, both as a result of the formal obligation set out in the Applicant's Guide and as an element usually integrated into the design stage of such interventions.</w:t>
      </w:r>
    </w:p>
    <w:p w14:paraId="1EB74D1C" w14:textId="4186A25B" w:rsidR="00E353BC" w:rsidRPr="00154937" w:rsidRDefault="00F2105C" w:rsidP="003A6CFB">
      <w:pPr>
        <w:pStyle w:val="Listparagraf"/>
        <w:numPr>
          <w:ilvl w:val="0"/>
          <w:numId w:val="15"/>
        </w:numPr>
        <w:suppressAutoHyphens/>
        <w:spacing w:line="264" w:lineRule="auto"/>
        <w:ind w:hanging="539"/>
        <w:contextualSpacing w:val="0"/>
        <w:rPr>
          <w:sz w:val="22"/>
        </w:rPr>
      </w:pPr>
      <w:r w:rsidRPr="00154937">
        <w:rPr>
          <w:sz w:val="22"/>
        </w:rPr>
        <w:t>Thus, the projects contracted under Actions 3.1 and 3.2 directly integrate the principles of sustainable development, as a result of the very nature of the intervention. Its main objective – increasing the energy efficiency of buildings – contributes substantially to reducing the consumption of natural resources, reducing greenhouse gas emissions and improving the energy performance of the built stock, thus aligning with the European Union's sustainability commitments. The funded projects contribute to the promotion of sustainable technical solutions, such as the use of renewable energy sources. In implementation, the MA monitors compliance with horizontal principles and no relevant issues have been reported so far.</w:t>
      </w:r>
    </w:p>
    <w:p w14:paraId="5B470738" w14:textId="2252E0B2" w:rsidR="00E353BC" w:rsidRPr="00154937" w:rsidRDefault="00E353BC" w:rsidP="00E923F0">
      <w:pPr>
        <w:pStyle w:val="Listparagraf"/>
        <w:numPr>
          <w:ilvl w:val="0"/>
          <w:numId w:val="15"/>
        </w:numPr>
        <w:suppressAutoHyphens/>
        <w:spacing w:line="264" w:lineRule="auto"/>
        <w:ind w:hanging="539"/>
        <w:contextualSpacing w:val="0"/>
        <w:rPr>
          <w:sz w:val="22"/>
        </w:rPr>
      </w:pPr>
      <w:r w:rsidRPr="00154937">
        <w:rPr>
          <w:sz w:val="22"/>
        </w:rPr>
        <w:t>At the same time, the beneficiaries have integrated relevant social dimensions. Interventions on buildings occupied by vulnerable groups reduce maintenance costs and contribute to the fight against energy poverty. All projects include adaptations for people with disabilities, in various forms (e.g. motor, visual or tactile accessibility) Some projects have gone even further, including visual and educational elements to promote environmental protection among the community, especially in schools. Concrete examples selected from the funded projects include:</w:t>
      </w:r>
    </w:p>
    <w:p w14:paraId="7E25DC9D" w14:textId="180E1CFD" w:rsidR="00E13F13" w:rsidRPr="00154937" w:rsidRDefault="00BE145E" w:rsidP="00E00932">
      <w:pPr>
        <w:pStyle w:val="Listparagraf"/>
        <w:numPr>
          <w:ilvl w:val="0"/>
          <w:numId w:val="24"/>
        </w:numPr>
        <w:suppressAutoHyphens/>
        <w:spacing w:before="60" w:after="60" w:line="264" w:lineRule="auto"/>
        <w:ind w:left="357" w:hanging="357"/>
        <w:contextualSpacing w:val="0"/>
        <w:rPr>
          <w:iCs/>
          <w:sz w:val="22"/>
        </w:rPr>
      </w:pPr>
      <w:r w:rsidRPr="00154937">
        <w:rPr>
          <w:iCs/>
          <w:sz w:val="22"/>
        </w:rPr>
        <w:t xml:space="preserve">Tactile-visual guidance elements in schools: ensuring adequate lighting of spaces for people with visual difficulties, providing markings and signs including at the entrances to </w:t>
      </w:r>
      <w:r w:rsidRPr="00154937">
        <w:rPr>
          <w:iCs/>
          <w:sz w:val="22"/>
        </w:rPr>
        <w:lastRenderedPageBreak/>
        <w:t>classrooms, with large characters for people with visual difficulties, with graphic symbols for people with reading difficulties.</w:t>
      </w:r>
    </w:p>
    <w:p w14:paraId="0105B42A" w14:textId="25A846F6" w:rsidR="00F4394E" w:rsidRPr="00154937" w:rsidRDefault="00F4394E" w:rsidP="00E00932">
      <w:pPr>
        <w:pStyle w:val="Listparagraf"/>
        <w:numPr>
          <w:ilvl w:val="0"/>
          <w:numId w:val="24"/>
        </w:numPr>
        <w:suppressAutoHyphens/>
        <w:spacing w:before="60" w:after="60" w:line="264" w:lineRule="auto"/>
        <w:ind w:left="357" w:hanging="357"/>
        <w:contextualSpacing w:val="0"/>
        <w:rPr>
          <w:iCs/>
          <w:sz w:val="22"/>
        </w:rPr>
      </w:pPr>
      <w:r w:rsidRPr="00154937">
        <w:rPr>
          <w:iCs/>
          <w:sz w:val="22"/>
        </w:rPr>
        <w:t>Strips on the floor to guide people with disabilities; tactile panels for visually impaired people at the entrance to each room, adequate and illuminated signage so as to allow its identification even at night; stairs and ramps provided with non-slip finishes.</w:t>
      </w:r>
    </w:p>
    <w:p w14:paraId="56FBF5D3" w14:textId="73727D6A" w:rsidR="002359A0" w:rsidRPr="00154937" w:rsidRDefault="00E923F0" w:rsidP="00E00932">
      <w:pPr>
        <w:pStyle w:val="Listparagraf"/>
        <w:numPr>
          <w:ilvl w:val="0"/>
          <w:numId w:val="24"/>
        </w:numPr>
        <w:suppressAutoHyphens/>
        <w:spacing w:before="60" w:after="60" w:line="264" w:lineRule="auto"/>
        <w:ind w:left="357" w:hanging="357"/>
        <w:contextualSpacing w:val="0"/>
        <w:rPr>
          <w:iCs/>
          <w:sz w:val="22"/>
        </w:rPr>
      </w:pPr>
      <w:r w:rsidRPr="00154937">
        <w:rPr>
          <w:iCs/>
          <w:sz w:val="22"/>
        </w:rPr>
        <w:t>Measures dedicated to people with disabilities and awareness-raising actions for environmental protection: information panels located in the courtyard of educational units, designed to be accessible for people with hearing or visual impairments; innovative educational elements, such as messages about the environment painted on the walls of kindergartens, meant to familiarize children from an early age with the importance of protecting the environment.</w:t>
      </w:r>
    </w:p>
    <w:p w14:paraId="28C4BB7D" w14:textId="0DC92ABB" w:rsidR="00BA0D9E" w:rsidRPr="00154937" w:rsidRDefault="005E06A6" w:rsidP="002E64F8">
      <w:pPr>
        <w:pStyle w:val="Listparagraf"/>
        <w:numPr>
          <w:ilvl w:val="0"/>
          <w:numId w:val="15"/>
        </w:numPr>
        <w:suppressAutoHyphens/>
        <w:spacing w:line="264" w:lineRule="auto"/>
        <w:ind w:hanging="539"/>
        <w:contextualSpacing w:val="0"/>
        <w:rPr>
          <w:sz w:val="22"/>
        </w:rPr>
      </w:pPr>
      <w:r w:rsidRPr="00154937">
        <w:rPr>
          <w:sz w:val="22"/>
        </w:rPr>
        <w:t xml:space="preserve">The implementation of the horizontal principles within the contracted projects proceeds according to plan, an aspect confirmed by the information collected both through the field visits and through the survey applied to the funding applicants. More than half of the funding applicants included in their </w:t>
      </w:r>
      <w:r w:rsidR="00631FBD" w:rsidRPr="00154937">
        <w:rPr>
          <w:sz w:val="22"/>
        </w:rPr>
        <w:t>project’s</w:t>
      </w:r>
      <w:r w:rsidRPr="00154937">
        <w:rPr>
          <w:sz w:val="22"/>
        </w:rPr>
        <w:t xml:space="preserve"> additional measures on the application of horizontal principles, beyond the legal minimum. </w:t>
      </w:r>
    </w:p>
    <w:p w14:paraId="567054AA" w14:textId="11B31EBF" w:rsidR="00F41414" w:rsidRPr="00154937" w:rsidRDefault="00F41414" w:rsidP="00F41414">
      <w:pPr>
        <w:pStyle w:val="Legend"/>
        <w:rPr>
          <w:rFonts w:cstheme="minorHAnsi"/>
          <w:sz w:val="22"/>
          <w:szCs w:val="22"/>
          <w:lang w:val="en-US"/>
        </w:rPr>
      </w:pPr>
      <w:bookmarkStart w:id="65" w:name="_Toc212320152"/>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7</w:t>
      </w:r>
      <w:r w:rsidRPr="00813B8A">
        <w:rPr>
          <w:rFonts w:cstheme="minorHAnsi"/>
          <w:sz w:val="22"/>
          <w:szCs w:val="22"/>
          <w:lang w:val="en-US"/>
        </w:rPr>
        <w:fldChar w:fldCharType="end"/>
      </w:r>
      <w:r w:rsidRPr="00154937">
        <w:rPr>
          <w:rFonts w:cstheme="minorHAnsi"/>
          <w:sz w:val="22"/>
          <w:szCs w:val="22"/>
          <w:lang w:val="en-US"/>
        </w:rPr>
        <w:t>. Implementation of horizontal principles at project level</w:t>
      </w:r>
      <w:bookmarkEnd w:id="65"/>
    </w:p>
    <w:p w14:paraId="269A7210" w14:textId="509C278F" w:rsidR="00382415" w:rsidRPr="00154937" w:rsidRDefault="006B0722" w:rsidP="005E06A6">
      <w:pPr>
        <w:pStyle w:val="Listparagraf"/>
        <w:suppressAutoHyphens/>
        <w:spacing w:line="264" w:lineRule="auto"/>
        <w:ind w:left="0"/>
        <w:contextualSpacing w:val="0"/>
        <w:rPr>
          <w:sz w:val="22"/>
        </w:rPr>
      </w:pPr>
      <w:r w:rsidRPr="00DF7E7D">
        <w:rPr>
          <w:noProof/>
          <w:sz w:val="22"/>
        </w:rPr>
        <mc:AlternateContent>
          <mc:Choice Requires="wps">
            <w:drawing>
              <wp:anchor distT="45720" distB="45720" distL="114300" distR="114300" simplePos="0" relativeHeight="251681280" behindDoc="0" locked="0" layoutInCell="1" allowOverlap="1" wp14:anchorId="40A0A73E" wp14:editId="459FA31E">
                <wp:simplePos x="0" y="0"/>
                <wp:positionH relativeFrom="column">
                  <wp:posOffset>577901</wp:posOffset>
                </wp:positionH>
                <wp:positionV relativeFrom="paragraph">
                  <wp:posOffset>1749781</wp:posOffset>
                </wp:positionV>
                <wp:extent cx="1192530" cy="475945"/>
                <wp:effectExtent l="0" t="0" r="762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75945"/>
                        </a:xfrm>
                        <a:prstGeom prst="rect">
                          <a:avLst/>
                        </a:prstGeom>
                        <a:solidFill>
                          <a:srgbClr val="FFFFFF"/>
                        </a:solidFill>
                        <a:ln w="9525">
                          <a:noFill/>
                          <a:miter lim="800000"/>
                          <a:headEnd/>
                          <a:tailEnd/>
                        </a:ln>
                      </wps:spPr>
                      <wps:txbx>
                        <w:txbxContent>
                          <w:p w14:paraId="0A381E4E" w14:textId="3060CD18" w:rsidR="006B0722" w:rsidRPr="00DF7E7D" w:rsidRDefault="006B0722">
                            <w:pPr>
                              <w:rPr>
                                <w:color w:val="auto"/>
                                <w:sz w:val="16"/>
                              </w:rPr>
                            </w:pPr>
                            <w:r w:rsidRPr="00DF7E7D">
                              <w:rPr>
                                <w:color w:val="auto"/>
                                <w:sz w:val="16"/>
                              </w:rPr>
                              <w:t>Implemented according to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0A73E" id="_x0000_s1069" type="#_x0000_t202" style="position:absolute;left:0;text-align:left;margin-left:45.5pt;margin-top:137.8pt;width:93.9pt;height:37.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4EQIAAP4DAAAOAAAAZHJzL2Uyb0RvYy54bWysU9tu2zAMfR+wfxD0vjjxkrUx4hRdugwD&#10;ugvQ7QNkWY6FyaJGKbG7rx8lu2m2vQ3zg0Ca1CF5eLS5GTrDTgq9BlvyxWzOmbISam0PJf/2df/q&#10;mjMfhK2FAatK/qg8v9m+fLHpXaFyaMHUChmBWF/0ruRtCK7IMi9b1Qk/A6csBRvATgRy8ZDVKHpC&#10;70yWz+dvsh6wdghSeU9/78Yg3yb8plEyfG4arwIzJafeQjoxnVU8s+1GFAcUrtVyakP8Qxed0JaK&#10;nqHuRBDsiPovqE5LBA9NmEnoMmgaLVWagaZZzP+Y5qEVTqVZiBzvzjT5/wcrP50e3BdkYXgLAy0w&#10;DeHdPcjvnlnYtcIe1C0i9K0SNRVeRMqy3vliuhqp9oWPIFX/EWpasjgGSEBDg11kheZkhE4LeDyT&#10;robAZCy5WOer1xSSFFterdbLVSohiqfbDn14r6Bj0Sg50lITujjd+xC7EcVTSizmweh6r41JDh6q&#10;nUF2EiSAffom9N/SjGV9yderfJWQLcT7SRudDiRQo7uSX8/jN0omsvHO1iklCG1GmzoxdqInMjJy&#10;E4ZqYLoueZ7Ii3RVUD8SYQijIOkBkdEC/uSsJzGW3P84ClScmQ+WSF8vlsuo3uQsV1c5OXgZqS4j&#10;wkqCKnngbDR3ISk+8mHhlpbT6MTbcydTzySyROf0IKKKL/2U9fxst78AAAD//wMAUEsDBBQABgAI&#10;AAAAIQDT4AhG3wAAAAoBAAAPAAAAZHJzL2Rvd25yZXYueG1sTI/RToNAEEXfTfyHzTTxxdilKNAi&#10;Q6MmGl9b+wELuwVSdpaw20L/3vHJPk7m5t5ziu1se3Exo+8cIayWEQhDtdMdNQiHn8+nNQgfFGnV&#10;OzIIV+NhW97fFSrXbqKduexDI7iEfK4Q2hCGXEpft8Yqv3SDIf4d3WhV4HNspB7VxOW2l3EUpdKq&#10;jnihVYP5aE192p8twvF7ekw2U/UVDtnuJX1XXVa5K+LDYn57BRHMHP7D8IfP6FAyU+XOpL3oETYr&#10;VgkIcZakIDgQZ2t2qRCekygFWRbyVqH8BQAA//8DAFBLAQItABQABgAIAAAAIQC2gziS/gAAAOEB&#10;AAATAAAAAAAAAAAAAAAAAAAAAABbQ29udGVudF9UeXBlc10ueG1sUEsBAi0AFAAGAAgAAAAhADj9&#10;If/WAAAAlAEAAAsAAAAAAAAAAAAAAAAALwEAAF9yZWxzLy5yZWxzUEsBAi0AFAAGAAgAAAAhAM39&#10;6LgRAgAA/gMAAA4AAAAAAAAAAAAAAAAALgIAAGRycy9lMm9Eb2MueG1sUEsBAi0AFAAGAAgAAAAh&#10;ANPgCEbfAAAACgEAAA8AAAAAAAAAAAAAAAAAawQAAGRycy9kb3ducmV2LnhtbFBLBQYAAAAABAAE&#10;APMAAAB3BQAAAAA=&#10;" stroked="f">
                <v:textbox>
                  <w:txbxContent>
                    <w:p w14:paraId="0A381E4E" w14:textId="3060CD18" w:rsidR="006B0722" w:rsidRPr="00DF7E7D" w:rsidRDefault="006B0722">
                      <w:pPr>
                        <w:rPr>
                          <w:color w:val="auto"/>
                          <w:sz w:val="16"/>
                        </w:rPr>
                      </w:pPr>
                      <w:r w:rsidRPr="00DF7E7D">
                        <w:rPr>
                          <w:color w:val="auto"/>
                          <w:sz w:val="16"/>
                        </w:rPr>
                        <w:t>Implemented according to plan</w:t>
                      </w:r>
                    </w:p>
                  </w:txbxContent>
                </v:textbox>
              </v:shape>
            </w:pict>
          </mc:Fallback>
        </mc:AlternateContent>
      </w:r>
      <w:r w:rsidR="00724E7E" w:rsidRPr="00DF7E7D">
        <w:rPr>
          <w:noProof/>
          <w:sz w:val="22"/>
        </w:rPr>
        <mc:AlternateContent>
          <mc:Choice Requires="wps">
            <w:drawing>
              <wp:anchor distT="45720" distB="45720" distL="114300" distR="114300" simplePos="0" relativeHeight="251683328" behindDoc="0" locked="0" layoutInCell="1" allowOverlap="1" wp14:anchorId="617B1615" wp14:editId="287D264E">
                <wp:simplePos x="0" y="0"/>
                <wp:positionH relativeFrom="column">
                  <wp:posOffset>1848761</wp:posOffset>
                </wp:positionH>
                <wp:positionV relativeFrom="paragraph">
                  <wp:posOffset>1734820</wp:posOffset>
                </wp:positionV>
                <wp:extent cx="1271905" cy="468630"/>
                <wp:effectExtent l="0" t="0" r="4445"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8630"/>
                        </a:xfrm>
                        <a:prstGeom prst="rect">
                          <a:avLst/>
                        </a:prstGeom>
                        <a:solidFill>
                          <a:srgbClr val="FFFFFF"/>
                        </a:solidFill>
                        <a:ln w="9525">
                          <a:noFill/>
                          <a:miter lim="800000"/>
                          <a:headEnd/>
                          <a:tailEnd/>
                        </a:ln>
                      </wps:spPr>
                      <wps:txbx>
                        <w:txbxContent>
                          <w:p w14:paraId="5FF81B02" w14:textId="181301EF" w:rsidR="006B0722" w:rsidRPr="00DF7E7D" w:rsidRDefault="006B0722">
                            <w:pPr>
                              <w:rPr>
                                <w:color w:val="auto"/>
                                <w:sz w:val="16"/>
                              </w:rPr>
                            </w:pPr>
                            <w:r w:rsidRPr="00DF7E7D">
                              <w:rPr>
                                <w:color w:val="auto"/>
                                <w:sz w:val="16"/>
                              </w:rPr>
                              <w:t>We have not started project</w:t>
                            </w:r>
                            <w:r>
                              <w:rPr>
                                <w:color w:val="auto"/>
                                <w:sz w:val="16"/>
                              </w:rPr>
                              <w:t xml:space="preserve"> im</w:t>
                            </w:r>
                            <w:r w:rsidRPr="00DF7E7D">
                              <w:rPr>
                                <w:color w:val="auto"/>
                                <w:sz w:val="16"/>
                              </w:rPr>
                              <w:t>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1615" id="_x0000_s1070" type="#_x0000_t202" style="position:absolute;left:0;text-align:left;margin-left:145.55pt;margin-top:136.6pt;width:100.15pt;height:36.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NEEwIAAP4DAAAOAAAAZHJzL2Uyb0RvYy54bWysU9tu2zAMfR+wfxD0vtjxkjQxohRdugwD&#10;ugvQ7QNkWY6FyaImKbGzry8lp2nQvQ3zgyCa5CF5eLS+HTpNjtJ5BYbR6SSnRBoBtTJ7Rn/+2L1b&#10;UuIDNzXXYCSjJ+np7ebtm3VvS1lAC7qWjiCI8WVvGW1DsGWWedHKjvsJWGnQ2YDreEDT7bPa8R7R&#10;O50Veb7IenC1dSCk9/j3fnTSTcJvGinCt6bxMhDNKPYW0unSWcUz26x5uXfctkqc2+D/0EXHlcGi&#10;F6h7Hjg5OPUXVKeEAw9NmAjoMmgaJWSaAaeZ5q+meWy5lWkWJMfbC03+/8GKr8dH+92RMHyAAReY&#10;hvD2AcQvTwxsW2728s456FvJayw8jZRlvfXlOTVS7UsfQar+C9S4ZH4IkICGxnWRFZyTIDou4HQh&#10;XQ6BiFiyuJmu8jklAn2zxXLxPm0l4+VztnU+fJLQkXhh1OFSEzo/PvgQu+Hlc0gs5kGreqe0Tobb&#10;V1vtyJGjAHbpSwO8CtOG9Iyu5sU8IRuI+UkbnQooUK06Rpd5/EbJRDY+mjqFBK70eMdOtDnTExkZ&#10;uQlDNRBVM1oUMTnSVUF9QsIcjILEB4SXFtwfSnoUI6P+94E7SYn+bJD01XQ2i+pNxmx+U6Dhrj3V&#10;tYcbgVCMBkrG6zYkxUc+DNzhchqVeHvp5NwziizReX4QUcXXdop6ebabJwAAAP//AwBQSwMEFAAG&#10;AAgAAAAhAH/88JHfAAAACwEAAA8AAABkcnMvZG93bnJldi54bWxMj8FOg0AQhu8mvsNmTLwYu0Cx&#10;CLI0aqLptbUPMLBTILKzhN0W+vauJ73NZL788/3ldjGDuNDkessK4lUEgrixuudWwfHr4/EZhPPI&#10;GgfLpOBKDrbV7U2JhbYz7+ly8K0IIewKVNB5PxZSuqYjg25lR+JwO9nJoA/r1Eo94RzCzSCTKNpI&#10;gz2HDx2O9N5R8304GwWn3fzwlM/1pz9m+3Tzhn1W26tS93fL6wsIT4v/g+FXP6hDFZxqe2btxKAg&#10;yeM4oGHI1gmIQKR5nIKoFazTLAJZlfJ/h+oHAAD//wMAUEsBAi0AFAAGAAgAAAAhALaDOJL+AAAA&#10;4QEAABMAAAAAAAAAAAAAAAAAAAAAAFtDb250ZW50X1R5cGVzXS54bWxQSwECLQAUAAYACAAAACEA&#10;OP0h/9YAAACUAQAACwAAAAAAAAAAAAAAAAAvAQAAX3JlbHMvLnJlbHNQSwECLQAUAAYACAAAACEA&#10;pl6TRBMCAAD+AwAADgAAAAAAAAAAAAAAAAAuAgAAZHJzL2Uyb0RvYy54bWxQSwECLQAUAAYACAAA&#10;ACEAf/zwkd8AAAALAQAADwAAAAAAAAAAAAAAAABtBAAAZHJzL2Rvd25yZXYueG1sUEsFBgAAAAAE&#10;AAQA8wAAAHkFAAAAAA==&#10;" stroked="f">
                <v:textbox>
                  <w:txbxContent>
                    <w:p w14:paraId="5FF81B02" w14:textId="181301EF" w:rsidR="006B0722" w:rsidRPr="00DF7E7D" w:rsidRDefault="006B0722">
                      <w:pPr>
                        <w:rPr>
                          <w:color w:val="auto"/>
                          <w:sz w:val="16"/>
                        </w:rPr>
                      </w:pPr>
                      <w:r w:rsidRPr="00DF7E7D">
                        <w:rPr>
                          <w:color w:val="auto"/>
                          <w:sz w:val="16"/>
                        </w:rPr>
                        <w:t>We have not started project</w:t>
                      </w:r>
                      <w:r>
                        <w:rPr>
                          <w:color w:val="auto"/>
                          <w:sz w:val="16"/>
                        </w:rPr>
                        <w:t xml:space="preserve"> im</w:t>
                      </w:r>
                      <w:r w:rsidRPr="00DF7E7D">
                        <w:rPr>
                          <w:color w:val="auto"/>
                          <w:sz w:val="16"/>
                        </w:rPr>
                        <w:t>plementation</w:t>
                      </w:r>
                    </w:p>
                  </w:txbxContent>
                </v:textbox>
              </v:shape>
            </w:pict>
          </mc:Fallback>
        </mc:AlternateContent>
      </w:r>
      <w:r w:rsidR="00DF7E7D" w:rsidRPr="00DF7E7D">
        <w:rPr>
          <w:noProof/>
          <w:sz w:val="22"/>
        </w:rPr>
        <mc:AlternateContent>
          <mc:Choice Requires="wps">
            <w:drawing>
              <wp:anchor distT="45720" distB="45720" distL="114300" distR="114300" simplePos="0" relativeHeight="251685376" behindDoc="0" locked="0" layoutInCell="1" allowOverlap="1" wp14:anchorId="6A2EE58B" wp14:editId="1911484A">
                <wp:simplePos x="0" y="0"/>
                <wp:positionH relativeFrom="column">
                  <wp:posOffset>3243442</wp:posOffset>
                </wp:positionH>
                <wp:positionV relativeFrom="paragraph">
                  <wp:posOffset>1758867</wp:posOffset>
                </wp:positionV>
                <wp:extent cx="1272208" cy="469127"/>
                <wp:effectExtent l="0" t="0" r="4445" b="76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469127"/>
                        </a:xfrm>
                        <a:prstGeom prst="rect">
                          <a:avLst/>
                        </a:prstGeom>
                        <a:solidFill>
                          <a:srgbClr val="FFFFFF"/>
                        </a:solidFill>
                        <a:ln w="9525">
                          <a:noFill/>
                          <a:miter lim="800000"/>
                          <a:headEnd/>
                          <a:tailEnd/>
                        </a:ln>
                      </wps:spPr>
                      <wps:txbx>
                        <w:txbxContent>
                          <w:p w14:paraId="4C9B58A7" w14:textId="0863DA73" w:rsidR="006B0722" w:rsidRPr="00DF7E7D" w:rsidRDefault="006B0722">
                            <w:pPr>
                              <w:rPr>
                                <w:color w:val="auto"/>
                                <w:sz w:val="16"/>
                              </w:rPr>
                            </w:pPr>
                            <w:r w:rsidRPr="00DF7E7D">
                              <w:rPr>
                                <w:color w:val="auto"/>
                                <w:sz w:val="16"/>
                              </w:rPr>
                              <w:t>We are facing difficulties in their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E58B" id="_x0000_s1071" type="#_x0000_t202" style="position:absolute;left:0;text-align:left;margin-left:255.4pt;margin-top:138.5pt;width:100.15pt;height:36.9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TzEQIAAP4DAAAOAAAAZHJzL2Uyb0RvYy54bWysU9tu2zAMfR+wfxD0vtjxkrYxohRdugwD&#10;ugvQ7QNkWY6FyaImKbGzry8lu2m2vQ3zgyCa5CF5eLS+HTpNjtJ5BYbR+SynRBoBtTJ7Rr9/2725&#10;oc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FkcV0UOcpEoG9xtUI7leDlc7Z1PnyQ0JF4YdThUhM6Pz74ELvh5XNILOZBq3qntE6G21db&#10;7ciRowB26ZvQfwvThvSMrpbFMiEbiPlJG50KKFCtOkZv8viNkolsvDd1Cglc6fGOnWgz0RMZGbkJ&#10;QzUQVTNavI3Jka4K6hMS5mAUJD4gvLTgflHSoxgZ9T8P3ElK9EeDpK/mi0VUbzIWy+sCDXfpqS49&#10;3AiEYjRQMl63ISk+8mHgDpfTqMTbSydTzyiyROf0IKKKL+0U9fJsN08AAAD//wMAUEsDBBQABgAI&#10;AAAAIQA2Xrru3wAAAAsBAAAPAAAAZHJzL2Rvd25yZXYueG1sTI/BTsMwEETvSPyDtUhcELVdSN2m&#10;2VSABOLa0g9w4m0SEdtR7Dbp32NOcBzNaOZNsZttzy40hs47BLkQwMjV3nSuQTh+vT+ugYWondG9&#10;d4RwpQC78vam0Lnxk9vT5RAblkpcyDVCG+OQcx7qlqwOCz+QS97Jj1bHJMeGm1FPqdz2fCnEilvd&#10;ubTQ6oHeWqq/D2eLcPqcHrLNVH3Eo9o/r151pyp/Rby/m1+2wCLN8S8Mv/gJHcrEVPmzM4H1CJkU&#10;CT0iLJVKp1JCSSmBVQhPmdgALwv+/0P5AwAA//8DAFBLAQItABQABgAIAAAAIQC2gziS/gAAAOEB&#10;AAATAAAAAAAAAAAAAAAAAAAAAABbQ29udGVudF9UeXBlc10ueG1sUEsBAi0AFAAGAAgAAAAhADj9&#10;If/WAAAAlAEAAAsAAAAAAAAAAAAAAAAALwEAAF9yZWxzLy5yZWxzUEsBAi0AFAAGAAgAAAAhAEnz&#10;RPMRAgAA/gMAAA4AAAAAAAAAAAAAAAAALgIAAGRycy9lMm9Eb2MueG1sUEsBAi0AFAAGAAgAAAAh&#10;ADZeuu7fAAAACwEAAA8AAAAAAAAAAAAAAAAAawQAAGRycy9kb3ducmV2LnhtbFBLBQYAAAAABAAE&#10;APMAAAB3BQAAAAA=&#10;" stroked="f">
                <v:textbox>
                  <w:txbxContent>
                    <w:p w14:paraId="4C9B58A7" w14:textId="0863DA73" w:rsidR="006B0722" w:rsidRPr="00DF7E7D" w:rsidRDefault="006B0722">
                      <w:pPr>
                        <w:rPr>
                          <w:color w:val="auto"/>
                          <w:sz w:val="16"/>
                        </w:rPr>
                      </w:pPr>
                      <w:r w:rsidRPr="00DF7E7D">
                        <w:rPr>
                          <w:color w:val="auto"/>
                          <w:sz w:val="16"/>
                        </w:rPr>
                        <w:t>We are facing difficulties in their implementation</w:t>
                      </w:r>
                    </w:p>
                  </w:txbxContent>
                </v:textbox>
              </v:shape>
            </w:pict>
          </mc:Fallback>
        </mc:AlternateContent>
      </w:r>
      <w:r w:rsidR="00382415" w:rsidRPr="00154937">
        <w:rPr>
          <w:noProof/>
          <w:sz w:val="22"/>
        </w:rPr>
        <w:drawing>
          <wp:inline distT="0" distB="0" distL="0" distR="0" wp14:anchorId="1ABACEA3" wp14:editId="7FF3ECA3">
            <wp:extent cx="4597400" cy="22508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97400" cy="2250877"/>
                    </a:xfrm>
                    <a:prstGeom prst="rect">
                      <a:avLst/>
                    </a:prstGeom>
                  </pic:spPr>
                </pic:pic>
              </a:graphicData>
            </a:graphic>
          </wp:inline>
        </w:drawing>
      </w:r>
    </w:p>
    <w:p w14:paraId="001663BD" w14:textId="6EFF87E2" w:rsidR="00F41414" w:rsidRPr="00813B8A" w:rsidRDefault="00137000" w:rsidP="00F41414">
      <w:pPr>
        <w:jc w:val="center"/>
        <w:rPr>
          <w:i/>
          <w:iCs/>
          <w:sz w:val="22"/>
          <w:szCs w:val="22"/>
        </w:rPr>
      </w:pPr>
      <w:r w:rsidRPr="00813B8A">
        <w:rPr>
          <w:i/>
          <w:iCs/>
          <w:sz w:val="22"/>
          <w:szCs w:val="22"/>
        </w:rPr>
        <w:t>Source: Survey of applicants (N=53)</w:t>
      </w:r>
    </w:p>
    <w:p w14:paraId="29B8D95C" w14:textId="2C6953AF" w:rsidR="00A25E7E" w:rsidRPr="00154937" w:rsidRDefault="00A25E7E" w:rsidP="00EC63A9">
      <w:pPr>
        <w:pStyle w:val="Listparagraf"/>
        <w:numPr>
          <w:ilvl w:val="0"/>
          <w:numId w:val="15"/>
        </w:numPr>
        <w:suppressAutoHyphens/>
        <w:spacing w:before="0" w:line="264" w:lineRule="auto"/>
        <w:ind w:hanging="539"/>
        <w:contextualSpacing w:val="0"/>
        <w:rPr>
          <w:sz w:val="22"/>
        </w:rPr>
      </w:pPr>
      <w:r w:rsidRPr="00813B8A">
        <w:rPr>
          <w:sz w:val="22"/>
        </w:rPr>
        <w:t>A key element in maximizing the results obtained through energy renovation investments and thus ensuring sustainable development is information and education campaigns for building users. Even the most advanced technical solutions can reduce their impact if they</w:t>
      </w:r>
      <w:r w:rsidRPr="00154937">
        <w:rPr>
          <w:sz w:val="22"/>
        </w:rPr>
        <w:t xml:space="preserve"> are not used correctly, and consumer behaviors remain unchanged. Through awareness-raising activities, the beneficiaries of the funded projects can send clear information on how to operate the equipment, regulate consumption according to needs, ways to save energy, use intelligent monitoring systems, etc. The majority of funding applicants have provided for such information and awareness-raising activities, as illustrated in the following graph.</w:t>
      </w:r>
    </w:p>
    <w:p w14:paraId="269F641A" w14:textId="1761E90E" w:rsidR="002E64F8" w:rsidRPr="00154937" w:rsidRDefault="002E64F8" w:rsidP="002E64F8">
      <w:pPr>
        <w:pStyle w:val="Listparagraf"/>
        <w:suppressAutoHyphens/>
        <w:spacing w:before="0" w:line="264" w:lineRule="auto"/>
        <w:contextualSpacing w:val="0"/>
        <w:rPr>
          <w:sz w:val="22"/>
        </w:rPr>
      </w:pPr>
    </w:p>
    <w:p w14:paraId="058CAB35" w14:textId="6627665F" w:rsidR="002E64F8" w:rsidRPr="00154937" w:rsidRDefault="002E64F8" w:rsidP="002E64F8">
      <w:pPr>
        <w:pStyle w:val="Listparagraf"/>
        <w:suppressAutoHyphens/>
        <w:spacing w:before="0" w:line="264" w:lineRule="auto"/>
        <w:contextualSpacing w:val="0"/>
        <w:rPr>
          <w:sz w:val="22"/>
        </w:rPr>
      </w:pPr>
    </w:p>
    <w:p w14:paraId="1B09DD7D" w14:textId="714DD973" w:rsidR="000F09C4" w:rsidRPr="00813B8A" w:rsidRDefault="005E691C" w:rsidP="005E691C">
      <w:pPr>
        <w:pStyle w:val="Legend"/>
        <w:rPr>
          <w:rFonts w:cstheme="minorHAnsi"/>
          <w:sz w:val="22"/>
          <w:szCs w:val="22"/>
          <w:lang w:val="en-US"/>
        </w:rPr>
      </w:pPr>
      <w:bookmarkStart w:id="66" w:name="_Toc212320153"/>
      <w:r w:rsidRPr="00154937">
        <w:rPr>
          <w:rFonts w:cstheme="minorHAnsi"/>
          <w:sz w:val="22"/>
          <w:szCs w:val="22"/>
          <w:lang w:val="en-US"/>
        </w:rPr>
        <w:t xml:space="preserve">Figure </w:t>
      </w:r>
      <w:r w:rsidRPr="00813B8A">
        <w:rPr>
          <w:rFonts w:cstheme="minorHAnsi"/>
          <w:sz w:val="22"/>
          <w:szCs w:val="22"/>
          <w:lang w:val="en-US"/>
        </w:rPr>
        <w:fldChar w:fldCharType="begin"/>
      </w:r>
      <w:r w:rsidRPr="00154937">
        <w:rPr>
          <w:rFonts w:cstheme="minorHAnsi"/>
          <w:sz w:val="22"/>
          <w:szCs w:val="22"/>
          <w:lang w:val="en-US"/>
        </w:rPr>
        <w:instrText xml:space="preserve"> SEQ Figure \* ARABIC </w:instrText>
      </w:r>
      <w:r w:rsidRPr="00813B8A">
        <w:rPr>
          <w:rFonts w:cstheme="minorHAnsi"/>
          <w:sz w:val="22"/>
          <w:szCs w:val="22"/>
          <w:lang w:val="en-US"/>
        </w:rPr>
        <w:fldChar w:fldCharType="separate"/>
      </w:r>
      <w:r w:rsidR="002512C0" w:rsidRPr="00813B8A">
        <w:rPr>
          <w:rFonts w:cstheme="minorHAnsi"/>
          <w:sz w:val="22"/>
          <w:szCs w:val="22"/>
          <w:lang w:val="en-US"/>
        </w:rPr>
        <w:t>8</w:t>
      </w:r>
      <w:r w:rsidRPr="00813B8A">
        <w:rPr>
          <w:rFonts w:cstheme="minorHAnsi"/>
          <w:sz w:val="22"/>
          <w:szCs w:val="22"/>
          <w:lang w:val="en-US"/>
        </w:rPr>
        <w:fldChar w:fldCharType="end"/>
      </w:r>
      <w:r w:rsidRPr="00154937">
        <w:rPr>
          <w:rFonts w:cstheme="minorHAnsi"/>
          <w:sz w:val="22"/>
          <w:szCs w:val="22"/>
          <w:lang w:val="en-US"/>
        </w:rPr>
        <w:t>. Extent to which projects</w:t>
      </w:r>
      <w:r w:rsidRPr="00813B8A">
        <w:rPr>
          <w:rFonts w:cstheme="minorHAnsi"/>
          <w:sz w:val="22"/>
          <w:szCs w:val="22"/>
          <w:lang w:val="en-US"/>
        </w:rPr>
        <w:t xml:space="preserve"> provide for end-user information activities</w:t>
      </w:r>
      <w:bookmarkEnd w:id="66"/>
    </w:p>
    <w:p w14:paraId="095628CA" w14:textId="76E8E07F" w:rsidR="000F09C4" w:rsidRPr="00154937" w:rsidRDefault="00724E7E" w:rsidP="00152769">
      <w:pPr>
        <w:pStyle w:val="Listparagraf"/>
        <w:suppressAutoHyphens/>
        <w:spacing w:line="264" w:lineRule="auto"/>
        <w:ind w:left="0"/>
        <w:contextualSpacing w:val="0"/>
        <w:rPr>
          <w:sz w:val="22"/>
        </w:rPr>
      </w:pPr>
      <w:r w:rsidRPr="00DF7E7D">
        <w:rPr>
          <w:noProof/>
          <w:sz w:val="22"/>
        </w:rPr>
        <w:lastRenderedPageBreak/>
        <mc:AlternateContent>
          <mc:Choice Requires="wps">
            <w:drawing>
              <wp:anchor distT="45720" distB="45720" distL="114300" distR="114300" simplePos="0" relativeHeight="251689472" behindDoc="0" locked="0" layoutInCell="1" allowOverlap="1" wp14:anchorId="5EF971EE" wp14:editId="435BC783">
                <wp:simplePos x="0" y="0"/>
                <wp:positionH relativeFrom="column">
                  <wp:posOffset>1827695</wp:posOffset>
                </wp:positionH>
                <wp:positionV relativeFrom="paragraph">
                  <wp:posOffset>1680431</wp:posOffset>
                </wp:positionV>
                <wp:extent cx="1192530" cy="381635"/>
                <wp:effectExtent l="0" t="0" r="762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81635"/>
                        </a:xfrm>
                        <a:prstGeom prst="rect">
                          <a:avLst/>
                        </a:prstGeom>
                        <a:solidFill>
                          <a:srgbClr val="FFFFFF"/>
                        </a:solidFill>
                        <a:ln w="9525">
                          <a:noFill/>
                          <a:miter lim="800000"/>
                          <a:headEnd/>
                          <a:tailEnd/>
                        </a:ln>
                      </wps:spPr>
                      <wps:txbx>
                        <w:txbxContent>
                          <w:p w14:paraId="34006855" w14:textId="47424DFD" w:rsidR="006B0722" w:rsidRPr="00DF7E7D" w:rsidRDefault="006B0722" w:rsidP="00685420">
                            <w:pPr>
                              <w:jc w:val="center"/>
                              <w:rPr>
                                <w:color w:val="auto"/>
                                <w:sz w:val="16"/>
                              </w:rPr>
                            </w:pPr>
                            <w:r>
                              <w:rPr>
                                <w:color w:val="auto"/>
                                <w:sz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71EE" id="_x0000_s1072" type="#_x0000_t202" style="position:absolute;left:0;text-align:left;margin-left:143.9pt;margin-top:132.3pt;width:93.9pt;height:30.0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ksEgIAAP4DAAAOAAAAZHJzL2Uyb0RvYy54bWysU9tu2zAMfR+wfxD0vviSpEuMOEWXLsOA&#10;7gJ0+wBZlmNhsqhJSuzs60vJbpptb8P8IIgmeUgeHm1uh06Rk7BOgi5pNkspEZpDLfWhpN+/7d+s&#10;KHGe6Zop0KKkZ+Ho7fb1q01vCpFDC6oWliCIdkVvStp6b4okcbwVHXMzMEKjswHbMY+mPSS1ZT2i&#10;dyrJ0/Qm6cHWxgIXzuHf+9FJtxG/aQT3X5rGCU9USbE3H08bzyqcyXbDioNlppV8aoP9QxcdkxqL&#10;XqDumWfkaOVfUJ3kFhw0fsahS6BpJBdxBpwmS/+Y5rFlRsRZkBxnLjS5/wfLP58ezVdL/PAOBlxg&#10;HMKZB+A/HNGwa5k+iDtroW8Fq7FwFihLeuOKKTVQ7QoXQKr+E9S4ZHb0EIGGxnaBFZyTIDou4Hwh&#10;XQye8FAyW+fLObo4+uar7Ga+jCVY8ZxtrPMfBHQkXEpqcakRnZ0enA/dsOI5JBRzoGS9l0pFwx6q&#10;nbLkxFAA+/hN6L+FKU36kq6X+TIiawj5URud9ChQJbuSrtLwjZIJbLzXdQzxTKrxjp0oPdETGBm5&#10;8UM1EFmXNF+E5EBXBfUZCbMwChIfEF5asL8o6VGMJXU/j8wKStRHjaSvs8UiqDcai+XbHA177amu&#10;PUxzhCqpp2S87nxUfOBDwx0up5GRt5dOpp5RZJHO6UEEFV/bMerl2W6fAAAA//8DAFBLAwQUAAYA&#10;CAAAACEAkslY998AAAALAQAADwAAAGRycy9kb3ducmV2LnhtbEyPwU7DMBBE70j8g7VIXBB1CGlc&#10;QpwKkEBcW/oBm3ibRMR2FLtN+vcsJ7jNakYzb8vtYgdxpin03ml4WCUgyDXe9K7VcPh6v9+ACBGd&#10;wcE70nChANvq+qrEwvjZ7ei8j63gEhcK1NDFOBZShqYji2HlR3LsHf1kMfI5tdJMOHO5HWSaJLm0&#10;2Dte6HCkt46a7/3Jajh+znfrp7n+iAe1y/JX7FXtL1rf3iwvzyAiLfEvDL/4jA4VM9X+5EwQg4Z0&#10;oxg9ssizHAQnMrVmUWt4TDMFsirl/x+qHwAAAP//AwBQSwECLQAUAAYACAAAACEAtoM4kv4AAADh&#10;AQAAEwAAAAAAAAAAAAAAAAAAAAAAW0NvbnRlbnRfVHlwZXNdLnhtbFBLAQItABQABgAIAAAAIQA4&#10;/SH/1gAAAJQBAAALAAAAAAAAAAAAAAAAAC8BAABfcmVscy8ucmVsc1BLAQItABQABgAIAAAAIQBg&#10;qIksEgIAAP4DAAAOAAAAAAAAAAAAAAAAAC4CAABkcnMvZTJvRG9jLnhtbFBLAQItABQABgAIAAAA&#10;IQCSyVj33wAAAAsBAAAPAAAAAAAAAAAAAAAAAGwEAABkcnMvZG93bnJldi54bWxQSwUGAAAAAAQA&#10;BADzAAAAeAUAAAAA&#10;" stroked="f">
                <v:textbox>
                  <w:txbxContent>
                    <w:p w14:paraId="34006855" w14:textId="47424DFD" w:rsidR="006B0722" w:rsidRPr="00DF7E7D" w:rsidRDefault="006B0722" w:rsidP="00685420">
                      <w:pPr>
                        <w:jc w:val="center"/>
                        <w:rPr>
                          <w:color w:val="auto"/>
                          <w:sz w:val="16"/>
                        </w:rPr>
                      </w:pPr>
                      <w:r>
                        <w:rPr>
                          <w:color w:val="auto"/>
                          <w:sz w:val="16"/>
                        </w:rPr>
                        <w:t>Yes</w:t>
                      </w:r>
                    </w:p>
                  </w:txbxContent>
                </v:textbox>
              </v:shape>
            </w:pict>
          </mc:Fallback>
        </mc:AlternateContent>
      </w:r>
      <w:r w:rsidRPr="00DF7E7D">
        <w:rPr>
          <w:noProof/>
          <w:sz w:val="22"/>
        </w:rPr>
        <mc:AlternateContent>
          <mc:Choice Requires="wps">
            <w:drawing>
              <wp:anchor distT="45720" distB="45720" distL="114300" distR="114300" simplePos="0" relativeHeight="251687424" behindDoc="0" locked="0" layoutInCell="1" allowOverlap="1" wp14:anchorId="7D48BF84" wp14:editId="199B7C18">
                <wp:simplePos x="0" y="0"/>
                <wp:positionH relativeFrom="column">
                  <wp:posOffset>523958</wp:posOffset>
                </wp:positionH>
                <wp:positionV relativeFrom="paragraph">
                  <wp:posOffset>1680901</wp:posOffset>
                </wp:positionV>
                <wp:extent cx="1192530" cy="381635"/>
                <wp:effectExtent l="0" t="0" r="762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81635"/>
                        </a:xfrm>
                        <a:prstGeom prst="rect">
                          <a:avLst/>
                        </a:prstGeom>
                        <a:solidFill>
                          <a:srgbClr val="FFFFFF"/>
                        </a:solidFill>
                        <a:ln w="9525">
                          <a:noFill/>
                          <a:miter lim="800000"/>
                          <a:headEnd/>
                          <a:tailEnd/>
                        </a:ln>
                      </wps:spPr>
                      <wps:txbx>
                        <w:txbxContent>
                          <w:p w14:paraId="110DDEB5" w14:textId="4F0F6F37" w:rsidR="006B0722" w:rsidRPr="00DF7E7D" w:rsidRDefault="006B0722" w:rsidP="00685420">
                            <w:pPr>
                              <w:jc w:val="center"/>
                              <w:rPr>
                                <w:color w:val="auto"/>
                                <w:sz w:val="16"/>
                              </w:rPr>
                            </w:pPr>
                            <w:r>
                              <w:rPr>
                                <w:color w:val="auto"/>
                                <w:sz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BF84" id="_x0000_s1073" type="#_x0000_t202" style="position:absolute;left:0;text-align:left;margin-left:41.25pt;margin-top:132.35pt;width:93.9pt;height:30.0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aEgIAAP4DAAAOAAAAZHJzL2Uyb0RvYy54bWysU9tu2zAMfR+wfxD0vjjOpUuMKEWXLsOA&#10;7gJ0+wBZlmNhsqhJSuzs60vJbpptb8P8IIgmeUgeHm1u+1aTk3RegWE0n0wpkUZApcyB0e/f9m9W&#10;lPjATcU1GMnoWXp6u339atPZQs6gAV1JRxDE+KKzjDYh2CLLvGhky/0ErDTorMG1PKDpDlnleIfo&#10;rc5m0+lN1oGrrAMhvce/94OTbhN+XUsRvtS1l4FoRrG3kE6XzjKe2XbDi4PjtlFibIP/QxctVwaL&#10;XqDueeDk6NRfUK0SDjzUYSKgzaCulZBpBpwmn/4xzWPDrUyzIDneXmjy/w9WfD492q+OhP4d9LjA&#10;NIS3DyB+eGJg13BzkHfOQddIXmHhPFKWddYXY2qk2hc+gpTdJ6hwyfwYIAH1tWsjKzgnQXRcwPlC&#10;uuwDEbFkvp4t5+gS6Juv8pv5MpXgxXO2dT58kNCSeGHU4VITOj89+BC74cVzSCzmQatqr7ROhjuU&#10;O+3IiaMA9ukb0X8L04Z0jK6Xs2VCNhDzkzZaFVCgWrWMrqbxGyQT2XhvqhQSuNLDHTvRZqQnMjJw&#10;E/qyJ6piFNExIdJVQnVGwhwMgsQHhJcG3C9KOhQjo/7nkTtJif5okPR1vlhE9SZjsXw7Q8Nde8pr&#10;DzcCoRgNlAzXXUiKj3wYuMPl1Crx9tLJ2DOKLNE5Poio4ms7Rb082+0TAAAA//8DAFBLAwQUAAYA&#10;CAAAACEAkFKHyt8AAAAKAQAADwAAAGRycy9kb3ducmV2LnhtbEyP0U6DQBBF3038h82Y+GLs4pYC&#10;IkOjJhpfW/sBA0yByO4Sdlvo37s+2cfJPbn3TLFd9CDOPLneGoSnVQSCTW2b3rQIh++PxwyE82Qa&#10;GqxhhAs72Ja3NwXljZ3Njs9734pQYlxOCJ33Yy6lqzvW5FZ2ZBOyo500+XBOrWwmmkO5HqSKokRq&#10;6k1Y6Gjk947rn/1JIxy/5ofN81x9+kO6i5M36tPKXhDv75bXFxCeF/8Pw59+UIcyOFX2ZBonBoRM&#10;bQKJoJI4BREAlUZrEBXCWsUZyLKQ1y+UvwAAAP//AwBQSwECLQAUAAYACAAAACEAtoM4kv4AAADh&#10;AQAAEwAAAAAAAAAAAAAAAAAAAAAAW0NvbnRlbnRfVHlwZXNdLnhtbFBLAQItABQABgAIAAAAIQA4&#10;/SH/1gAAAJQBAAALAAAAAAAAAAAAAAAAAC8BAABfcmVscy8ucmVsc1BLAQItABQABgAIAAAAIQCy&#10;H+faEgIAAP4DAAAOAAAAAAAAAAAAAAAAAC4CAABkcnMvZTJvRG9jLnhtbFBLAQItABQABgAIAAAA&#10;IQCQUofK3wAAAAoBAAAPAAAAAAAAAAAAAAAAAGwEAABkcnMvZG93bnJldi54bWxQSwUGAAAAAAQA&#10;BADzAAAAeAUAAAAA&#10;" stroked="f">
                <v:textbox>
                  <w:txbxContent>
                    <w:p w14:paraId="110DDEB5" w14:textId="4F0F6F37" w:rsidR="006B0722" w:rsidRPr="00DF7E7D" w:rsidRDefault="006B0722" w:rsidP="00685420">
                      <w:pPr>
                        <w:jc w:val="center"/>
                        <w:rPr>
                          <w:color w:val="auto"/>
                          <w:sz w:val="16"/>
                        </w:rPr>
                      </w:pPr>
                      <w:r>
                        <w:rPr>
                          <w:color w:val="auto"/>
                          <w:sz w:val="16"/>
                        </w:rPr>
                        <w:t>No</w:t>
                      </w:r>
                    </w:p>
                  </w:txbxContent>
                </v:textbox>
              </v:shape>
            </w:pict>
          </mc:Fallback>
        </mc:AlternateContent>
      </w:r>
      <w:r w:rsidR="000069AC" w:rsidRPr="00154937">
        <w:rPr>
          <w:noProof/>
          <w:sz w:val="22"/>
        </w:rPr>
        <w:drawing>
          <wp:inline distT="0" distB="0" distL="0" distR="0" wp14:anchorId="68F45A3E" wp14:editId="6859E540">
            <wp:extent cx="3098800" cy="1997419"/>
            <wp:effectExtent l="0" t="0" r="635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7218" cy="2009291"/>
                    </a:xfrm>
                    <a:prstGeom prst="rect">
                      <a:avLst/>
                    </a:prstGeom>
                  </pic:spPr>
                </pic:pic>
              </a:graphicData>
            </a:graphic>
          </wp:inline>
        </w:drawing>
      </w:r>
    </w:p>
    <w:p w14:paraId="7DEC1E58" w14:textId="68532206" w:rsidR="006F6E1B" w:rsidRPr="00813B8A" w:rsidRDefault="00137000" w:rsidP="00B70AF8">
      <w:pPr>
        <w:spacing w:before="0" w:after="0"/>
        <w:jc w:val="center"/>
        <w:rPr>
          <w:i/>
          <w:iCs/>
          <w:sz w:val="22"/>
          <w:szCs w:val="22"/>
        </w:rPr>
      </w:pPr>
      <w:r w:rsidRPr="00813B8A">
        <w:rPr>
          <w:i/>
          <w:iCs/>
          <w:sz w:val="22"/>
          <w:szCs w:val="22"/>
        </w:rPr>
        <w:t>Source: Survey of applicants (N=53)</w:t>
      </w:r>
    </w:p>
    <w:p w14:paraId="7ACBF7BE" w14:textId="77777777" w:rsidR="006F6E1B" w:rsidRPr="00813B8A" w:rsidRDefault="006F6E1B" w:rsidP="00B70AF8">
      <w:pPr>
        <w:pStyle w:val="Listparagraf"/>
        <w:suppressAutoHyphens/>
        <w:spacing w:before="0" w:after="0" w:line="264" w:lineRule="auto"/>
        <w:ind w:left="0"/>
        <w:contextualSpacing w:val="0"/>
        <w:rPr>
          <w:sz w:val="22"/>
        </w:rPr>
      </w:pPr>
    </w:p>
    <w:p w14:paraId="08DEE3A4" w14:textId="598F8824" w:rsidR="00BA0D9E" w:rsidRPr="00154937" w:rsidRDefault="00E353BC" w:rsidP="00BA0D9E">
      <w:pPr>
        <w:pStyle w:val="Listparagraf"/>
        <w:numPr>
          <w:ilvl w:val="0"/>
          <w:numId w:val="15"/>
        </w:numPr>
        <w:suppressAutoHyphens/>
        <w:spacing w:line="264" w:lineRule="auto"/>
        <w:ind w:hanging="539"/>
        <w:contextualSpacing w:val="0"/>
        <w:rPr>
          <w:sz w:val="22"/>
        </w:rPr>
      </w:pPr>
      <w:r w:rsidRPr="00813B8A">
        <w:rPr>
          <w:sz w:val="22"/>
        </w:rPr>
        <w:t>The principle of equal opportunities and non-discrimination is also found in the organization of the works, where the beneficiaries took care to minimize the impact on the affected groups (students, patients, employees), through temporary relocation solutions, phased works or adapting current activities to the site conditions. Gender equality is present above all at cross-cutting level, as part of the eligibility and monitor</w:t>
      </w:r>
      <w:r w:rsidRPr="00154937">
        <w:rPr>
          <w:sz w:val="22"/>
        </w:rPr>
        <w:t>ing framework of projects, even if it is not always explicitly visible in the technical content of interventions.</w:t>
      </w:r>
    </w:p>
    <w:p w14:paraId="1EB6BAA9" w14:textId="77777777" w:rsidR="002E64F8" w:rsidRPr="00154937" w:rsidRDefault="002E64F8" w:rsidP="003D0FA7">
      <w:pPr>
        <w:pStyle w:val="Listparagraf"/>
        <w:suppressAutoHyphens/>
        <w:spacing w:line="264" w:lineRule="auto"/>
        <w:ind w:left="0"/>
        <w:contextualSpacing w:val="0"/>
        <w:rPr>
          <w:sz w:val="22"/>
        </w:rPr>
      </w:pPr>
    </w:p>
    <w:p w14:paraId="514089BF" w14:textId="55B6CFA1" w:rsidR="006429B7" w:rsidRPr="00813B8A" w:rsidRDefault="00F756DE" w:rsidP="009971B5">
      <w:pPr>
        <w:pStyle w:val="Titlu2"/>
        <w:numPr>
          <w:ilvl w:val="0"/>
          <w:numId w:val="0"/>
        </w:numPr>
        <w:shd w:val="clear" w:color="auto" w:fill="F6FEB2" w:themeFill="accent4" w:themeFillTint="66"/>
        <w:tabs>
          <w:tab w:val="left" w:pos="0"/>
        </w:tabs>
        <w:rPr>
          <w:sz w:val="22"/>
          <w:szCs w:val="22"/>
        </w:rPr>
      </w:pPr>
      <w:bookmarkStart w:id="67" w:name="_Toc211591201"/>
      <w:r w:rsidRPr="00154937">
        <w:rPr>
          <w:color w:val="14C877" w:themeColor="accent5" w:themeShade="BF"/>
          <w:sz w:val="22"/>
          <w:szCs w:val="22"/>
        </w:rPr>
        <w:t xml:space="preserve">► </w:t>
      </w:r>
      <w:r w:rsidR="00813B8A">
        <w:rPr>
          <w:sz w:val="22"/>
          <w:szCs w:val="22"/>
        </w:rPr>
        <w:t>EQ</w:t>
      </w:r>
      <w:r w:rsidR="00813B8A" w:rsidRPr="00813B8A">
        <w:rPr>
          <w:sz w:val="22"/>
          <w:szCs w:val="22"/>
        </w:rPr>
        <w:t xml:space="preserve">6 </w:t>
      </w:r>
      <w:r w:rsidR="006429B7" w:rsidRPr="00813B8A">
        <w:rPr>
          <w:sz w:val="22"/>
          <w:szCs w:val="22"/>
        </w:rPr>
        <w:t>(completion): To what extent does the intervention contribute to achieving the objectives of the PNIESC?</w:t>
      </w:r>
      <w:bookmarkEnd w:id="67"/>
    </w:p>
    <w:p w14:paraId="127A78E6" w14:textId="746EC675" w:rsidR="008A5BE8" w:rsidRPr="00154937" w:rsidRDefault="008A5BE8" w:rsidP="009971B5">
      <w:pPr>
        <w:pStyle w:val="Listparagraf"/>
        <w:suppressAutoHyphens/>
        <w:spacing w:before="240" w:line="264" w:lineRule="auto"/>
        <w:ind w:left="0"/>
        <w:contextualSpacing w:val="0"/>
        <w:rPr>
          <w:b/>
          <w:bCs/>
          <w:sz w:val="22"/>
        </w:rPr>
      </w:pPr>
      <w:r w:rsidRPr="00154937">
        <w:rPr>
          <w:b/>
          <w:bCs/>
          <w:sz w:val="22"/>
        </w:rPr>
        <w:t>The role of the evaluation question</w:t>
      </w:r>
    </w:p>
    <w:p w14:paraId="709022BD" w14:textId="614842D4" w:rsidR="00780191" w:rsidRPr="00154937" w:rsidRDefault="00A55FF4" w:rsidP="00780191">
      <w:pPr>
        <w:pStyle w:val="Listparagraf"/>
        <w:numPr>
          <w:ilvl w:val="0"/>
          <w:numId w:val="15"/>
        </w:numPr>
        <w:suppressAutoHyphens/>
        <w:spacing w:line="264" w:lineRule="auto"/>
        <w:ind w:hanging="539"/>
        <w:contextualSpacing w:val="0"/>
        <w:rPr>
          <w:sz w:val="22"/>
        </w:rPr>
      </w:pPr>
      <w:r w:rsidRPr="00154937">
        <w:rPr>
          <w:sz w:val="22"/>
        </w:rPr>
        <w:t xml:space="preserve">The question analyzes the extent to which the intervention of RSO 2.1 within the PR Center contributes to the targets assumed by Romania through the National Integrated Plan in the field of Energy and Climate Change (PNIESC, October 2024 version). </w:t>
      </w:r>
    </w:p>
    <w:p w14:paraId="520A3996" w14:textId="66E89530" w:rsidR="00355B98" w:rsidRPr="00154937" w:rsidRDefault="00355B98" w:rsidP="00780191">
      <w:pPr>
        <w:pStyle w:val="Listparagraf"/>
        <w:numPr>
          <w:ilvl w:val="0"/>
          <w:numId w:val="15"/>
        </w:numPr>
        <w:suppressAutoHyphens/>
        <w:spacing w:line="264" w:lineRule="auto"/>
        <w:ind w:hanging="539"/>
        <w:contextualSpacing w:val="0"/>
        <w:rPr>
          <w:sz w:val="22"/>
        </w:rPr>
      </w:pPr>
      <w:r w:rsidRPr="00154937">
        <w:rPr>
          <w:sz w:val="22"/>
        </w:rPr>
        <w:t>In order to formulate an answer, all the objectives and directions of action to which RSO 2.1 contributes through the funded projects were selected from the PNIESC document and analyzed, this contribution being described and analyzed by the evaluators.</w:t>
      </w:r>
    </w:p>
    <w:p w14:paraId="54980E78" w14:textId="59896E8C" w:rsidR="00B3684B" w:rsidRPr="00154937" w:rsidRDefault="000F6C54" w:rsidP="00B3684B">
      <w:pPr>
        <w:pStyle w:val="Listparagraf"/>
        <w:suppressAutoHyphens/>
        <w:ind w:left="0"/>
        <w:contextualSpacing w:val="0"/>
        <w:rPr>
          <w:b/>
          <w:bCs/>
          <w:sz w:val="22"/>
        </w:rPr>
      </w:pPr>
      <w:r w:rsidRPr="00154937">
        <w:rPr>
          <w:b/>
          <w:bCs/>
          <w:sz w:val="22"/>
        </w:rPr>
        <w:t>Summary of the response to the evaluation question</w:t>
      </w:r>
    </w:p>
    <w:p w14:paraId="2A03A359" w14:textId="2C38BC13" w:rsidR="00B3684B" w:rsidRPr="00154937" w:rsidRDefault="00B3684B" w:rsidP="00B3684B">
      <w:pPr>
        <w:pStyle w:val="Listparagraf"/>
        <w:numPr>
          <w:ilvl w:val="0"/>
          <w:numId w:val="15"/>
        </w:numPr>
        <w:suppressAutoHyphens/>
        <w:spacing w:line="264" w:lineRule="auto"/>
        <w:ind w:hanging="539"/>
        <w:contextualSpacing w:val="0"/>
        <w:rPr>
          <w:sz w:val="22"/>
        </w:rPr>
      </w:pPr>
      <w:r w:rsidRPr="00154937">
        <w:rPr>
          <w:sz w:val="22"/>
        </w:rPr>
        <w:t xml:space="preserve">Overall, the intervention of RSO 2.1 within the PR Center proves to be a solid and well-oriented tool to support the objectives assumed by Romania through the PNIESC. The funded projects directly contribute to reducing primary energy consumption and greenhouse gas emissions, increasing the share of renewables in final consumption, promoting modern and efficient technologies and reducing energy poverty. </w:t>
      </w:r>
    </w:p>
    <w:p w14:paraId="689E66CB" w14:textId="77777777" w:rsidR="00B3684B" w:rsidRPr="00154937" w:rsidRDefault="00B3684B" w:rsidP="00B3684B">
      <w:pPr>
        <w:pStyle w:val="Listparagraf"/>
        <w:numPr>
          <w:ilvl w:val="0"/>
          <w:numId w:val="15"/>
        </w:numPr>
        <w:suppressAutoHyphens/>
        <w:spacing w:line="264" w:lineRule="auto"/>
        <w:ind w:hanging="539"/>
        <w:contextualSpacing w:val="0"/>
        <w:rPr>
          <w:sz w:val="22"/>
        </w:rPr>
      </w:pPr>
      <w:r w:rsidRPr="00154937">
        <w:rPr>
          <w:sz w:val="22"/>
        </w:rPr>
        <w:t>Through the integrated approach to deep renovations and the focus on public and residential buildings, the intervention supports not only the energy transition, but also the fight against energy poverty and the strengthening of the resilience of local communities. The general direction of the intervention is strongly aligned with the priorities of the PNIESC, confirming the relevance and impact of the intervention for the current programming period and for Romania's climate and energy objectives in the medium and long term.</w:t>
      </w:r>
    </w:p>
    <w:p w14:paraId="4A51F5A1" w14:textId="77777777" w:rsidR="00C80E0C" w:rsidRPr="00154937" w:rsidRDefault="00C80E0C" w:rsidP="00C80E0C">
      <w:pPr>
        <w:pStyle w:val="Listparagraf"/>
        <w:suppressAutoHyphens/>
        <w:spacing w:before="60" w:after="60" w:line="264" w:lineRule="auto"/>
        <w:ind w:left="0"/>
        <w:contextualSpacing w:val="0"/>
        <w:rPr>
          <w:b/>
          <w:bCs/>
          <w:sz w:val="22"/>
        </w:rPr>
      </w:pPr>
      <w:r w:rsidRPr="00154937">
        <w:rPr>
          <w:b/>
          <w:bCs/>
          <w:sz w:val="22"/>
        </w:rPr>
        <w:t>Evaluation findings</w:t>
      </w:r>
    </w:p>
    <w:p w14:paraId="00D1B82B" w14:textId="21D97EE5" w:rsidR="004071B6" w:rsidRPr="00154937" w:rsidRDefault="00F03787" w:rsidP="006A6A5E">
      <w:pPr>
        <w:pStyle w:val="Listparagraf"/>
        <w:numPr>
          <w:ilvl w:val="0"/>
          <w:numId w:val="15"/>
        </w:numPr>
        <w:suppressAutoHyphens/>
        <w:spacing w:line="264" w:lineRule="auto"/>
        <w:ind w:hanging="539"/>
        <w:contextualSpacing w:val="0"/>
        <w:rPr>
          <w:sz w:val="22"/>
        </w:rPr>
      </w:pPr>
      <w:r w:rsidRPr="00154937">
        <w:rPr>
          <w:sz w:val="22"/>
        </w:rPr>
        <w:lastRenderedPageBreak/>
        <w:t xml:space="preserve">The interventions financed by PR Centre in the field of energy efficiency and reduction of GHG emissions contribute directly and substantially to the achievement of the objectives assumed by Romania through </w:t>
      </w:r>
      <w:r w:rsidRPr="00154937">
        <w:rPr>
          <w:b/>
          <w:bCs/>
          <w:sz w:val="22"/>
        </w:rPr>
        <w:t>the National Integrated Plan in the field of Energy and Climate Change (PNIESC).</w:t>
      </w:r>
      <w:r w:rsidRPr="00154937">
        <w:rPr>
          <w:sz w:val="22"/>
        </w:rPr>
        <w:t xml:space="preserve"> The projects target integrated measures – complete envelope, modern heating and cooling systems (heat pumps, fan coils), photovoltaic panels and consumption automation solutions – which lead to substantial reductions in energy consumption and implicitly in CO₂ emissions. The buildings that will be renovated aim to reduce energy consumption by over 60%, which is directly aligned with the PNIESC objective of increasing energy efficiency. This ambitious approach supports both energy efficiency and decarboni</w:t>
      </w:r>
      <w:r w:rsidR="006A07FB">
        <w:rPr>
          <w:sz w:val="22"/>
        </w:rPr>
        <w:t>z</w:t>
      </w:r>
      <w:r w:rsidRPr="00154937">
        <w:rPr>
          <w:sz w:val="22"/>
        </w:rPr>
        <w:t>ation targets, reducing dependence on fossil fuels by integrating renewable energy sources. At the same time, the focus on public buildings – schools, hospitals, public institutions – brings an additional impact through their demonstrative character, generating models of good practice that can be replicated at local and regional level.</w:t>
      </w:r>
    </w:p>
    <w:p w14:paraId="526D0B4B" w14:textId="1C578B90" w:rsidR="00593ADF" w:rsidRPr="00154937" w:rsidRDefault="00902E19" w:rsidP="00717706">
      <w:pPr>
        <w:pStyle w:val="Listparagraf"/>
        <w:numPr>
          <w:ilvl w:val="0"/>
          <w:numId w:val="15"/>
        </w:numPr>
        <w:suppressAutoHyphens/>
        <w:spacing w:line="264" w:lineRule="auto"/>
        <w:ind w:hanging="539"/>
        <w:contextualSpacing w:val="0"/>
        <w:rPr>
          <w:sz w:val="22"/>
        </w:rPr>
      </w:pPr>
      <w:r w:rsidRPr="00154937">
        <w:rPr>
          <w:sz w:val="22"/>
        </w:rPr>
        <w:t>In order to assess the contribution of the RSO 2.1 intervention to the targets assumed by Romania in the field of energy and climate change, all the objectives and directions of action relevant to the field of energy efficiency of buildings were identified and extracted from the PNIESC (October 2024 version). Next, the analysis details how the projects funded through the PR Centre support the achievement of these objectives, highlighting the correspondence between the SRO2.1 intervention and the national strategic priorities formulated within the PNIESC.</w:t>
      </w:r>
    </w:p>
    <w:p w14:paraId="23E9A418" w14:textId="6701FDA8" w:rsidR="00593ADF" w:rsidRPr="00154937" w:rsidRDefault="00593ADF" w:rsidP="00974BF4">
      <w:pPr>
        <w:pStyle w:val="Listparagraf"/>
        <w:suppressAutoHyphens/>
        <w:spacing w:line="264" w:lineRule="auto"/>
        <w:ind w:left="0"/>
        <w:contextualSpacing w:val="0"/>
        <w:rPr>
          <w:sz w:val="22"/>
        </w:rPr>
        <w:sectPr w:rsidR="00593ADF" w:rsidRPr="00154937" w:rsidSect="00807C52">
          <w:pgSz w:w="11909" w:h="16834" w:code="9"/>
          <w:pgMar w:top="1440" w:right="1440" w:bottom="1440" w:left="1440" w:header="144" w:footer="432" w:gutter="0"/>
          <w:cols w:space="708"/>
          <w:docGrid w:linePitch="360"/>
        </w:sectPr>
      </w:pPr>
    </w:p>
    <w:p w14:paraId="1C51EC77" w14:textId="41E90821" w:rsidR="00974BF4" w:rsidRPr="00154937" w:rsidRDefault="00974BF4" w:rsidP="00974BF4">
      <w:pPr>
        <w:pStyle w:val="Listparagraf"/>
        <w:suppressAutoHyphens/>
        <w:spacing w:line="264" w:lineRule="auto"/>
        <w:ind w:left="0"/>
        <w:contextualSpacing w:val="0"/>
        <w:rPr>
          <w:sz w:val="22"/>
        </w:rPr>
      </w:pPr>
    </w:p>
    <w:p w14:paraId="4352791B" w14:textId="29A7F88D" w:rsidR="001F7C8B" w:rsidRPr="00813B8A" w:rsidRDefault="00B0081D" w:rsidP="00B0081D">
      <w:pPr>
        <w:pStyle w:val="Legend"/>
        <w:rPr>
          <w:sz w:val="24"/>
          <w:szCs w:val="22"/>
          <w:lang w:val="en-US"/>
        </w:rPr>
      </w:pPr>
      <w:bookmarkStart w:id="68" w:name="_Toc211449705"/>
      <w:bookmarkStart w:id="69" w:name="_Toc211450173"/>
      <w:r w:rsidRPr="00154937">
        <w:rPr>
          <w:sz w:val="22"/>
          <w:szCs w:val="22"/>
          <w:lang w:val="en-US"/>
        </w:rPr>
        <w:t xml:space="preserve">Table </w:t>
      </w:r>
      <w:r w:rsidRPr="00813B8A">
        <w:rPr>
          <w:sz w:val="22"/>
          <w:szCs w:val="22"/>
          <w:lang w:val="en-US"/>
        </w:rPr>
        <w:fldChar w:fldCharType="begin"/>
      </w:r>
      <w:r w:rsidRPr="00154937">
        <w:rPr>
          <w:sz w:val="22"/>
          <w:szCs w:val="22"/>
          <w:lang w:val="en-US"/>
        </w:rPr>
        <w:instrText xml:space="preserve"> SEQ Tabel \* ARABIC </w:instrText>
      </w:r>
      <w:r w:rsidRPr="00813B8A">
        <w:rPr>
          <w:sz w:val="22"/>
          <w:szCs w:val="22"/>
          <w:lang w:val="en-US"/>
        </w:rPr>
        <w:fldChar w:fldCharType="separate"/>
      </w:r>
      <w:r w:rsidRPr="00813B8A">
        <w:rPr>
          <w:sz w:val="22"/>
          <w:szCs w:val="22"/>
          <w:lang w:val="en-US"/>
        </w:rPr>
        <w:t>11</w:t>
      </w:r>
      <w:r w:rsidRPr="00813B8A">
        <w:rPr>
          <w:sz w:val="22"/>
          <w:szCs w:val="22"/>
          <w:lang w:val="en-US"/>
        </w:rPr>
        <w:fldChar w:fldCharType="end"/>
      </w:r>
      <w:r w:rsidRPr="00154937">
        <w:rPr>
          <w:sz w:val="22"/>
          <w:szCs w:val="22"/>
          <w:lang w:val="en-US"/>
        </w:rPr>
        <w:t>. Contribution of RSO2.1 to the objectives of the PNIESC</w:t>
      </w:r>
      <w:bookmarkEnd w:id="68"/>
      <w:bookmarkEnd w:id="69"/>
    </w:p>
    <w:tbl>
      <w:tblPr>
        <w:tblStyle w:val="Tabelgril"/>
        <w:tblW w:w="5000" w:type="pct"/>
        <w:tblLook w:val="04A0" w:firstRow="1" w:lastRow="0" w:firstColumn="1" w:lastColumn="0" w:noHBand="0" w:noVBand="1"/>
      </w:tblPr>
      <w:tblGrid>
        <w:gridCol w:w="2973"/>
        <w:gridCol w:w="10971"/>
      </w:tblGrid>
      <w:tr w:rsidR="001F7C8B" w:rsidRPr="00154937" w14:paraId="0479D3C1" w14:textId="77777777" w:rsidTr="00F171C7">
        <w:tc>
          <w:tcPr>
            <w:tcW w:w="1066" w:type="pct"/>
            <w:shd w:val="clear" w:color="auto" w:fill="416C7F"/>
          </w:tcPr>
          <w:p w14:paraId="7FA6A0F7" w14:textId="557118AA" w:rsidR="009A16E0" w:rsidRPr="00813B8A" w:rsidRDefault="00402F92" w:rsidP="000D7C9F">
            <w:pPr>
              <w:pStyle w:val="Listparagraf"/>
              <w:suppressAutoHyphens/>
              <w:spacing w:line="264" w:lineRule="auto"/>
              <w:ind w:left="0"/>
              <w:contextualSpacing w:val="0"/>
              <w:jc w:val="left"/>
              <w:rPr>
                <w:b/>
                <w:bCs/>
                <w:color w:val="FEFEFE" w:themeColor="background1"/>
                <w:sz w:val="22"/>
              </w:rPr>
            </w:pPr>
            <w:r w:rsidRPr="00813B8A">
              <w:rPr>
                <w:b/>
                <w:bCs/>
                <w:color w:val="FEFEFE" w:themeColor="background1"/>
                <w:sz w:val="22"/>
              </w:rPr>
              <w:t>OBJECTIVES AND DIRECTIONS OF ACTION PNIESC</w:t>
            </w:r>
          </w:p>
        </w:tc>
        <w:tc>
          <w:tcPr>
            <w:tcW w:w="3934" w:type="pct"/>
            <w:shd w:val="clear" w:color="auto" w:fill="416C7F"/>
          </w:tcPr>
          <w:p w14:paraId="367A14B9" w14:textId="15F0FEFE" w:rsidR="009A16E0" w:rsidRPr="00813B8A" w:rsidRDefault="00402F92" w:rsidP="000D7C9F">
            <w:pPr>
              <w:pStyle w:val="Listparagraf"/>
              <w:suppressAutoHyphens/>
              <w:spacing w:line="264" w:lineRule="auto"/>
              <w:ind w:left="0"/>
              <w:contextualSpacing w:val="0"/>
              <w:jc w:val="left"/>
              <w:rPr>
                <w:b/>
                <w:bCs/>
                <w:color w:val="FEFEFE" w:themeColor="background1"/>
                <w:sz w:val="22"/>
              </w:rPr>
            </w:pPr>
            <w:r w:rsidRPr="00813B8A">
              <w:rPr>
                <w:b/>
                <w:bCs/>
                <w:color w:val="FEFEFE" w:themeColor="background1"/>
                <w:sz w:val="22"/>
              </w:rPr>
              <w:t>RSO2.1 INTERVENTION WITHIN THE PR CENTRE</w:t>
            </w:r>
          </w:p>
        </w:tc>
      </w:tr>
      <w:tr w:rsidR="007073AC" w:rsidRPr="00154937" w14:paraId="3D71B859" w14:textId="77777777" w:rsidTr="00CA3FCF">
        <w:tc>
          <w:tcPr>
            <w:tcW w:w="5000" w:type="pct"/>
            <w:gridSpan w:val="2"/>
          </w:tcPr>
          <w:p w14:paraId="2B35790D" w14:textId="6EA9EF82" w:rsidR="007073AC" w:rsidRPr="00154937" w:rsidRDefault="007073AC" w:rsidP="007073AC">
            <w:pPr>
              <w:pStyle w:val="Listparagraf"/>
              <w:suppressAutoHyphens/>
              <w:spacing w:line="264" w:lineRule="auto"/>
              <w:ind w:left="0"/>
              <w:contextualSpacing w:val="0"/>
              <w:rPr>
                <w:b/>
                <w:bCs/>
                <w:sz w:val="22"/>
              </w:rPr>
            </w:pPr>
            <w:r w:rsidRPr="00154937">
              <w:rPr>
                <w:rFonts w:ascii="Segoe UI Emoji" w:eastAsia="Calibri" w:hAnsi="Segoe UI Emoji" w:cs="Segoe UI Emoji"/>
                <w:color w:val="auto"/>
                <w:sz w:val="22"/>
                <w:lang w:eastAsia="en-US"/>
              </w:rPr>
              <w:t xml:space="preserve">✅ </w:t>
            </w:r>
            <w:r w:rsidRPr="00154937">
              <w:rPr>
                <w:b/>
                <w:bCs/>
                <w:sz w:val="22"/>
              </w:rPr>
              <w:t>Reducing greenhouse gas emissions</w:t>
            </w:r>
          </w:p>
        </w:tc>
      </w:tr>
      <w:tr w:rsidR="009A16E0" w:rsidRPr="00154937" w14:paraId="3C1DC19F" w14:textId="77777777" w:rsidTr="00F171C7">
        <w:tc>
          <w:tcPr>
            <w:tcW w:w="1066" w:type="pct"/>
          </w:tcPr>
          <w:p w14:paraId="6FBAB8CA" w14:textId="77777777" w:rsidR="000D7C9F" w:rsidRPr="00154937" w:rsidRDefault="000D7C9F" w:rsidP="00B70B1A">
            <w:pPr>
              <w:pStyle w:val="Listparagraf"/>
              <w:suppressAutoHyphens/>
              <w:spacing w:line="264" w:lineRule="auto"/>
              <w:ind w:left="0"/>
              <w:contextualSpacing w:val="0"/>
              <w:rPr>
                <w:i/>
                <w:iCs/>
                <w:sz w:val="22"/>
              </w:rPr>
            </w:pPr>
            <w:r w:rsidRPr="00154937">
              <w:rPr>
                <w:i/>
                <w:iCs/>
                <w:sz w:val="22"/>
              </w:rPr>
              <w:t>Cadiz sector: a 19% reduction in GHG emissions in 2030 compared to 1990 (and 24% compared to 2022) is targeted, achieved by improving the energy performance of buildings and increasing the use of heat pumps and solar thermal collectors.</w:t>
            </w:r>
          </w:p>
          <w:p w14:paraId="312DAF43" w14:textId="77777777" w:rsidR="009A16E0" w:rsidRPr="00154937" w:rsidRDefault="009A16E0" w:rsidP="009A16E0">
            <w:pPr>
              <w:pStyle w:val="Listparagraf"/>
              <w:suppressAutoHyphens/>
              <w:spacing w:line="264" w:lineRule="auto"/>
              <w:ind w:left="0"/>
              <w:contextualSpacing w:val="0"/>
              <w:rPr>
                <w:sz w:val="22"/>
              </w:rPr>
            </w:pPr>
          </w:p>
        </w:tc>
        <w:tc>
          <w:tcPr>
            <w:tcW w:w="3934" w:type="pct"/>
          </w:tcPr>
          <w:p w14:paraId="1AEBC8DF" w14:textId="21236B30" w:rsidR="00BF5F3C" w:rsidRPr="00154937" w:rsidRDefault="00BF5F3C" w:rsidP="00BF5F3C">
            <w:pPr>
              <w:pStyle w:val="Listparagraf"/>
              <w:numPr>
                <w:ilvl w:val="0"/>
                <w:numId w:val="15"/>
              </w:numPr>
              <w:suppressAutoHyphens/>
              <w:spacing w:line="264" w:lineRule="auto"/>
              <w:ind w:hanging="539"/>
              <w:contextualSpacing w:val="0"/>
              <w:rPr>
                <w:sz w:val="22"/>
              </w:rPr>
            </w:pPr>
            <w:r w:rsidRPr="00154937">
              <w:rPr>
                <w:sz w:val="22"/>
              </w:rPr>
              <w:t>The target set by the program for RSO 2.1 foresees the decrease of GHG emissions from 8,600 tons of CO₂ equivalent/year in 2021 to 6,050 tons of CO₂ equivalent/year in 2029, which confirms the contribution of the intervention to the transition to a low-carbon economy. The result is aligned with both national and European targets on the decarboni</w:t>
            </w:r>
            <w:r w:rsidR="006A07FB">
              <w:rPr>
                <w:sz w:val="22"/>
              </w:rPr>
              <w:t>z</w:t>
            </w:r>
            <w:r w:rsidRPr="00154937">
              <w:rPr>
                <w:sz w:val="22"/>
              </w:rPr>
              <w:t>ation of the buildings sector.</w:t>
            </w:r>
          </w:p>
          <w:p w14:paraId="51BF2718" w14:textId="7D9C279E" w:rsidR="009C6FCB" w:rsidRPr="00154937" w:rsidRDefault="000D7C9F" w:rsidP="000D7C9F">
            <w:pPr>
              <w:pStyle w:val="Listparagraf"/>
              <w:numPr>
                <w:ilvl w:val="0"/>
                <w:numId w:val="15"/>
              </w:numPr>
              <w:suppressAutoHyphens/>
              <w:spacing w:line="264" w:lineRule="auto"/>
              <w:ind w:hanging="539"/>
              <w:contextualSpacing w:val="0"/>
              <w:rPr>
                <w:sz w:val="22"/>
              </w:rPr>
            </w:pPr>
            <w:r w:rsidRPr="00154937">
              <w:rPr>
                <w:sz w:val="22"/>
              </w:rPr>
              <w:t xml:space="preserve">The energy efficiency projects of buildings financed by RSO 2.1 contribute directly to the PNIESC objective of reducing greenhouse gas emissions through integrated in-depth renovation measures. The interventions aim at an accumulation of technological solutions - thermal insulation, modernization of installations, transition to renewable energy sources, etc. - which leads to a decrease in energy consumption and implicitly in associated GHG emissions. </w:t>
            </w:r>
          </w:p>
          <w:p w14:paraId="4B9749B6" w14:textId="19EE5CDE" w:rsidR="009C6FCB" w:rsidRPr="00154937" w:rsidRDefault="000D7C9F" w:rsidP="000D7C9F">
            <w:pPr>
              <w:pStyle w:val="Listparagraf"/>
              <w:numPr>
                <w:ilvl w:val="0"/>
                <w:numId w:val="15"/>
              </w:numPr>
              <w:suppressAutoHyphens/>
              <w:spacing w:line="264" w:lineRule="auto"/>
              <w:ind w:hanging="539"/>
              <w:contextualSpacing w:val="0"/>
              <w:rPr>
                <w:sz w:val="22"/>
              </w:rPr>
            </w:pPr>
            <w:r w:rsidRPr="00154937">
              <w:rPr>
                <w:sz w:val="22"/>
              </w:rPr>
              <w:t xml:space="preserve">The introduction of heat pumps, together with the integration of photovoltaic panels and solar thermal collectors (solar thermal panels), reflects an orientation towards clean technologies, aligned with the direction of the PNIESC. </w:t>
            </w:r>
          </w:p>
          <w:p w14:paraId="40A95B3B" w14:textId="4C9EBFF1" w:rsidR="009A16E0" w:rsidRPr="00154937" w:rsidRDefault="000D7C9F" w:rsidP="009A16E0">
            <w:pPr>
              <w:pStyle w:val="Listparagraf"/>
              <w:numPr>
                <w:ilvl w:val="0"/>
                <w:numId w:val="15"/>
              </w:numPr>
              <w:suppressAutoHyphens/>
              <w:spacing w:line="264" w:lineRule="auto"/>
              <w:ind w:hanging="539"/>
              <w:contextualSpacing w:val="0"/>
              <w:rPr>
                <w:sz w:val="22"/>
              </w:rPr>
            </w:pPr>
            <w:r w:rsidRPr="00154937">
              <w:rPr>
                <w:sz w:val="22"/>
              </w:rPr>
              <w:t xml:space="preserve">In addition, the fact that all projects aim for in-depth renovations, with savings of at least 60% of the initial energy consumption, confirms the direct and consistent contribution of </w:t>
            </w:r>
            <w:r w:rsidR="00740EC5" w:rsidRPr="00154937">
              <w:rPr>
                <w:sz w:val="22"/>
              </w:rPr>
              <w:t>Regional Programme for the Central Region</w:t>
            </w:r>
            <w:r w:rsidRPr="00154937">
              <w:rPr>
                <w:sz w:val="22"/>
              </w:rPr>
              <w:t>'s intervention to the national goal of reducing emissions from the buildings sector by 2030.</w:t>
            </w:r>
          </w:p>
        </w:tc>
      </w:tr>
    </w:tbl>
    <w:p w14:paraId="3936C576" w14:textId="77777777" w:rsidR="00C47642" w:rsidRPr="00154937" w:rsidRDefault="00C47642"/>
    <w:p w14:paraId="10D71EA3" w14:textId="77777777" w:rsidR="00F171C7" w:rsidRPr="00154937" w:rsidRDefault="00F171C7"/>
    <w:p w14:paraId="687BAE6F" w14:textId="77777777" w:rsidR="00F171C7" w:rsidRPr="00154937" w:rsidRDefault="00F171C7"/>
    <w:p w14:paraId="0246A9F7" w14:textId="77777777" w:rsidR="00F171C7" w:rsidRPr="00154937" w:rsidRDefault="00F171C7"/>
    <w:p w14:paraId="68267395" w14:textId="77777777" w:rsidR="00F171C7" w:rsidRPr="00154937" w:rsidRDefault="00F171C7"/>
    <w:tbl>
      <w:tblPr>
        <w:tblStyle w:val="Tabelgril"/>
        <w:tblW w:w="5000" w:type="pct"/>
        <w:tblLook w:val="04A0" w:firstRow="1" w:lastRow="0" w:firstColumn="1" w:lastColumn="0" w:noHBand="0" w:noVBand="1"/>
      </w:tblPr>
      <w:tblGrid>
        <w:gridCol w:w="5664"/>
        <w:gridCol w:w="8280"/>
      </w:tblGrid>
      <w:tr w:rsidR="00F171C7" w:rsidRPr="00154937" w14:paraId="714DD317" w14:textId="77777777" w:rsidTr="00F171C7">
        <w:tc>
          <w:tcPr>
            <w:tcW w:w="2031" w:type="pct"/>
            <w:shd w:val="clear" w:color="auto" w:fill="416C7F"/>
          </w:tcPr>
          <w:p w14:paraId="09F7230A" w14:textId="77777777" w:rsidR="00F171C7" w:rsidRPr="00154937" w:rsidRDefault="00F171C7"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OBJECTIVES AND DIRECTIONS OF ACTION PNIESC</w:t>
            </w:r>
          </w:p>
        </w:tc>
        <w:tc>
          <w:tcPr>
            <w:tcW w:w="2969" w:type="pct"/>
            <w:shd w:val="clear" w:color="auto" w:fill="416C7F"/>
          </w:tcPr>
          <w:p w14:paraId="6907F4F9" w14:textId="77777777" w:rsidR="00F171C7" w:rsidRPr="00154937" w:rsidRDefault="00F171C7"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RSO2.1 INTERVENTION WITHIN THE PR CENTRE</w:t>
            </w:r>
          </w:p>
        </w:tc>
      </w:tr>
      <w:tr w:rsidR="00910A32" w:rsidRPr="00154937" w14:paraId="2025FA15" w14:textId="77777777" w:rsidTr="00910A32">
        <w:tc>
          <w:tcPr>
            <w:tcW w:w="5000" w:type="pct"/>
            <w:gridSpan w:val="2"/>
          </w:tcPr>
          <w:p w14:paraId="652D9124" w14:textId="73A2A1B4" w:rsidR="00910A32" w:rsidRPr="00154937" w:rsidRDefault="00910A32" w:rsidP="00BF5F3C">
            <w:pPr>
              <w:pStyle w:val="Listparagraf"/>
              <w:numPr>
                <w:ilvl w:val="0"/>
                <w:numId w:val="15"/>
              </w:numPr>
              <w:suppressAutoHyphens/>
              <w:spacing w:line="264" w:lineRule="auto"/>
              <w:ind w:hanging="539"/>
              <w:contextualSpacing w:val="0"/>
              <w:rPr>
                <w:sz w:val="22"/>
              </w:rPr>
            </w:pPr>
            <w:r w:rsidRPr="00154937">
              <w:rPr>
                <w:rFonts w:ascii="Segoe UI Emoji" w:eastAsia="Calibri" w:hAnsi="Segoe UI Emoji" w:cs="Segoe UI Emoji"/>
                <w:color w:val="auto"/>
                <w:sz w:val="22"/>
                <w:lang w:eastAsia="en-US"/>
              </w:rPr>
              <w:t xml:space="preserve">✅ </w:t>
            </w:r>
            <w:r w:rsidRPr="00154937">
              <w:rPr>
                <w:b/>
                <w:bCs/>
                <w:sz w:val="22"/>
              </w:rPr>
              <w:t>Increasing the share of renewables in final consumption</w:t>
            </w:r>
          </w:p>
        </w:tc>
      </w:tr>
      <w:tr w:rsidR="00910A32" w:rsidRPr="00154937" w14:paraId="79C13D02" w14:textId="77777777" w:rsidTr="00F171C7">
        <w:tc>
          <w:tcPr>
            <w:tcW w:w="2031" w:type="pct"/>
          </w:tcPr>
          <w:p w14:paraId="32F7CA1F" w14:textId="77777777" w:rsidR="00910A32" w:rsidRPr="00154937" w:rsidRDefault="00910A32" w:rsidP="00910A32">
            <w:pPr>
              <w:pStyle w:val="Listparagraf"/>
              <w:suppressAutoHyphens/>
              <w:spacing w:line="264" w:lineRule="auto"/>
              <w:ind w:left="0"/>
              <w:contextualSpacing w:val="0"/>
              <w:rPr>
                <w:i/>
                <w:iCs/>
                <w:sz w:val="22"/>
              </w:rPr>
            </w:pPr>
            <w:r w:rsidRPr="00154937">
              <w:rPr>
                <w:i/>
                <w:iCs/>
                <w:sz w:val="22"/>
              </w:rPr>
              <w:t>The targets will be met mainly by increasing the installed capacity to produce energy from wind and solar sources and by using heat pump-based technologies for the heating and cooling process. Biomass will continue to play an important role, but its share as a fuel in total RES will decrease from 56% in 2022 to 34% in 2030.</w:t>
            </w:r>
          </w:p>
          <w:p w14:paraId="6711DB2E" w14:textId="2755A1F6" w:rsidR="00910A32" w:rsidRPr="00154937" w:rsidRDefault="00910A32" w:rsidP="00C33130">
            <w:pPr>
              <w:pStyle w:val="Listparagraf"/>
              <w:suppressAutoHyphens/>
              <w:spacing w:before="60" w:after="60"/>
              <w:ind w:left="0"/>
              <w:contextualSpacing w:val="0"/>
              <w:jc w:val="left"/>
              <w:rPr>
                <w:i/>
                <w:iCs/>
                <w:sz w:val="22"/>
              </w:rPr>
            </w:pPr>
            <w:r w:rsidRPr="00154937">
              <w:rPr>
                <w:i/>
                <w:iCs/>
                <w:sz w:val="22"/>
              </w:rPr>
              <w:t>P&amp;M</w:t>
            </w:r>
            <w:r w:rsidRPr="00154937">
              <w:rPr>
                <w:rStyle w:val="Referinnotdesubsol"/>
                <w:i/>
                <w:iCs/>
                <w:sz w:val="22"/>
              </w:rPr>
              <w:footnoteReference w:id="16"/>
            </w:r>
            <w:r w:rsidRPr="00154937">
              <w:rPr>
                <w:i/>
                <w:iCs/>
                <w:sz w:val="22"/>
              </w:rPr>
              <w:t xml:space="preserve"> 22 Increasing Installed Solar Power Generation Capacity</w:t>
            </w:r>
          </w:p>
          <w:p w14:paraId="33125E56" w14:textId="1B3331F6" w:rsidR="00910A32" w:rsidRPr="00813B8A" w:rsidRDefault="00910A32" w:rsidP="00C33130">
            <w:pPr>
              <w:pStyle w:val="Listparagraf"/>
              <w:suppressAutoHyphens/>
              <w:spacing w:before="60" w:after="60"/>
              <w:ind w:left="0"/>
              <w:contextualSpacing w:val="0"/>
              <w:jc w:val="left"/>
              <w:rPr>
                <w:i/>
                <w:iCs/>
                <w:sz w:val="22"/>
              </w:rPr>
            </w:pPr>
            <w:r w:rsidRPr="00813B8A">
              <w:rPr>
                <w:i/>
                <w:iCs/>
                <w:sz w:val="22"/>
              </w:rPr>
              <w:t>P&amp;M 26 Building Photovoltaic Power Plants on Rooftops</w:t>
            </w:r>
          </w:p>
          <w:p w14:paraId="0D78BCA4" w14:textId="66D3CDCD" w:rsidR="00910A32" w:rsidRPr="00813B8A" w:rsidRDefault="00910A32" w:rsidP="006A07FB">
            <w:pPr>
              <w:pStyle w:val="Listparagraf"/>
              <w:suppressAutoHyphens/>
              <w:spacing w:before="60" w:after="0"/>
              <w:ind w:left="0"/>
              <w:contextualSpacing w:val="0"/>
              <w:jc w:val="left"/>
              <w:rPr>
                <w:i/>
                <w:iCs/>
                <w:sz w:val="22"/>
              </w:rPr>
            </w:pPr>
            <w:r w:rsidRPr="00813B8A">
              <w:rPr>
                <w:i/>
                <w:iCs/>
                <w:sz w:val="22"/>
              </w:rPr>
              <w:t>P&amp;M 27 Installation of solar thermal collectors in the residential sector</w:t>
            </w:r>
          </w:p>
        </w:tc>
        <w:tc>
          <w:tcPr>
            <w:tcW w:w="2969" w:type="pct"/>
          </w:tcPr>
          <w:p w14:paraId="6BE98C88" w14:textId="14EDA60F" w:rsidR="00910A32" w:rsidRPr="00154937" w:rsidRDefault="00910A32" w:rsidP="00910A32">
            <w:pPr>
              <w:pStyle w:val="Listparagraf"/>
              <w:numPr>
                <w:ilvl w:val="0"/>
                <w:numId w:val="15"/>
              </w:numPr>
              <w:suppressAutoHyphens/>
              <w:spacing w:line="264" w:lineRule="auto"/>
              <w:ind w:hanging="539"/>
              <w:contextualSpacing w:val="0"/>
              <w:rPr>
                <w:sz w:val="22"/>
              </w:rPr>
            </w:pPr>
            <w:r w:rsidRPr="00813B8A">
              <w:rPr>
                <w:sz w:val="22"/>
              </w:rPr>
              <w:t xml:space="preserve">The energy efficiency projects under RSO 2.1 contribute to increasing the share of renewables in final consumption by introducing modern technological solutions, such as </w:t>
            </w:r>
            <w:r w:rsidRPr="00154937">
              <w:rPr>
                <w:sz w:val="22"/>
              </w:rPr>
              <w:t xml:space="preserve">photovoltaic panels, heat pumps and solar thermal panels. The data collected shows that 85% of the projects include photovoltaic panels, which indicates a clear orientation towards local clean energy production. At the same time, half of the projects provided for the installation of heat pumps (in the case of public buildings, the percentage is 62%), thus contributing to the replacement of traditional heating systems based on fossil fuels. Although the share of solar thermal panels is relatively lower (23% of total projects, 31% of public building projects), </w:t>
            </w:r>
            <w:r w:rsidR="00631FBD" w:rsidRPr="00154937">
              <w:rPr>
                <w:sz w:val="22"/>
              </w:rPr>
              <w:t>overall,</w:t>
            </w:r>
            <w:r w:rsidRPr="00154937">
              <w:rPr>
                <w:sz w:val="22"/>
              </w:rPr>
              <w:t xml:space="preserve"> the solutions adopted visibly reflect the strategic direction of diversifying the energy mix by increasing the share of renewables in final energy consumption, in line with the targets assumed by the PNIESC for 2030.</w:t>
            </w:r>
          </w:p>
        </w:tc>
      </w:tr>
    </w:tbl>
    <w:p w14:paraId="7F0E7EF2" w14:textId="77777777" w:rsidR="00F171C7" w:rsidRPr="00154937" w:rsidRDefault="00F171C7"/>
    <w:p w14:paraId="455BD3CB" w14:textId="77777777" w:rsidR="00F171C7" w:rsidRPr="00154937" w:rsidRDefault="00F171C7"/>
    <w:p w14:paraId="11B436C8" w14:textId="77777777" w:rsidR="00F171C7" w:rsidRPr="00154937" w:rsidRDefault="00F171C7"/>
    <w:p w14:paraId="0C34837E" w14:textId="77777777" w:rsidR="00F171C7" w:rsidRPr="00154937" w:rsidRDefault="00F171C7"/>
    <w:p w14:paraId="3C09EBA6" w14:textId="77777777" w:rsidR="00F171C7" w:rsidRPr="00154937" w:rsidRDefault="00F171C7"/>
    <w:p w14:paraId="5A38CE4E" w14:textId="77777777" w:rsidR="00F171C7" w:rsidRPr="00154937" w:rsidRDefault="00F171C7"/>
    <w:tbl>
      <w:tblPr>
        <w:tblStyle w:val="Tabelgril"/>
        <w:tblW w:w="5000" w:type="pct"/>
        <w:tblLook w:val="04A0" w:firstRow="1" w:lastRow="0" w:firstColumn="1" w:lastColumn="0" w:noHBand="0" w:noVBand="1"/>
      </w:tblPr>
      <w:tblGrid>
        <w:gridCol w:w="6941"/>
        <w:gridCol w:w="7003"/>
      </w:tblGrid>
      <w:tr w:rsidR="00C700AD" w:rsidRPr="00154937" w14:paraId="2A8977F3" w14:textId="77777777" w:rsidTr="00C700AD">
        <w:tc>
          <w:tcPr>
            <w:tcW w:w="2489" w:type="pct"/>
            <w:shd w:val="clear" w:color="auto" w:fill="416C7F"/>
          </w:tcPr>
          <w:p w14:paraId="71ED68C8" w14:textId="77777777" w:rsidR="00F171C7" w:rsidRPr="00154937" w:rsidRDefault="00F171C7"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OBJECTIVES AND DIRECTIONS OF ACTION PNIESC</w:t>
            </w:r>
          </w:p>
        </w:tc>
        <w:tc>
          <w:tcPr>
            <w:tcW w:w="2511" w:type="pct"/>
            <w:shd w:val="clear" w:color="auto" w:fill="416C7F"/>
          </w:tcPr>
          <w:p w14:paraId="3BD9B88B" w14:textId="77777777" w:rsidR="00F171C7" w:rsidRPr="00154937" w:rsidRDefault="00F171C7"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RSO2.1 INTERVENTION WITHIN THE PR CENTRE</w:t>
            </w:r>
          </w:p>
        </w:tc>
      </w:tr>
      <w:tr w:rsidR="00F171C7" w:rsidRPr="00154937" w14:paraId="77571963" w14:textId="77777777" w:rsidTr="00717706">
        <w:tc>
          <w:tcPr>
            <w:tcW w:w="5000" w:type="pct"/>
            <w:gridSpan w:val="2"/>
          </w:tcPr>
          <w:p w14:paraId="76CB7BBE" w14:textId="30C8AED6" w:rsidR="00F171C7" w:rsidRPr="00154937" w:rsidRDefault="00F171C7" w:rsidP="00F171C7">
            <w:pPr>
              <w:pStyle w:val="Listparagraf"/>
              <w:suppressAutoHyphens/>
              <w:spacing w:line="264" w:lineRule="auto"/>
              <w:ind w:left="0"/>
              <w:contextualSpacing w:val="0"/>
              <w:rPr>
                <w:b/>
                <w:bCs/>
                <w:sz w:val="22"/>
              </w:rPr>
            </w:pPr>
            <w:r w:rsidRPr="00154937">
              <w:rPr>
                <w:rFonts w:ascii="Segoe UI Emoji" w:eastAsia="Calibri" w:hAnsi="Segoe UI Emoji" w:cs="Segoe UI Emoji"/>
                <w:color w:val="auto"/>
                <w:sz w:val="22"/>
                <w:lang w:eastAsia="en-US"/>
              </w:rPr>
              <w:t xml:space="preserve">✅ </w:t>
            </w:r>
            <w:r w:rsidRPr="00154937">
              <w:rPr>
                <w:b/>
                <w:bCs/>
                <w:sz w:val="22"/>
              </w:rPr>
              <w:t>Energy efficiency</w:t>
            </w:r>
          </w:p>
        </w:tc>
      </w:tr>
      <w:tr w:rsidR="00D16063" w:rsidRPr="00154937" w14:paraId="2C19A411" w14:textId="77777777" w:rsidTr="00C700AD">
        <w:tc>
          <w:tcPr>
            <w:tcW w:w="2489" w:type="pct"/>
          </w:tcPr>
          <w:p w14:paraId="37C1718F" w14:textId="17EF3AB4" w:rsidR="00D16063" w:rsidRPr="00154937" w:rsidRDefault="00D16063" w:rsidP="00D16063">
            <w:pPr>
              <w:pStyle w:val="Listparagraf"/>
              <w:suppressAutoHyphens/>
              <w:spacing w:line="264" w:lineRule="auto"/>
              <w:ind w:left="0"/>
              <w:contextualSpacing w:val="0"/>
              <w:rPr>
                <w:i/>
                <w:iCs/>
                <w:sz w:val="22"/>
              </w:rPr>
            </w:pPr>
            <w:r w:rsidRPr="00154937">
              <w:rPr>
                <w:i/>
                <w:iCs/>
                <w:sz w:val="22"/>
              </w:rPr>
              <w:t>The projections assumed by this document on primary energy consumption indicate that a target of 28.7 Mtoe will be reached in 2030, below the target set by the Energy Efficiency Directive (recast) in 2023. The target of 28.7 Mtoe will mark a 9% decrease in primary energy consumption compared to 2022. Also, gross final energy consumption is expected to register a slight decrease of 6% in 2030 compared to 2022.</w:t>
            </w:r>
          </w:p>
          <w:p w14:paraId="132E5B03" w14:textId="2C4B5222" w:rsidR="00D16063" w:rsidRPr="00154937" w:rsidRDefault="00D16063" w:rsidP="00D16063">
            <w:pPr>
              <w:pStyle w:val="Listparagraf"/>
              <w:suppressAutoHyphens/>
              <w:spacing w:before="60" w:after="60"/>
              <w:ind w:left="0"/>
              <w:contextualSpacing w:val="0"/>
              <w:rPr>
                <w:i/>
                <w:iCs/>
                <w:sz w:val="22"/>
              </w:rPr>
            </w:pPr>
            <w:r w:rsidRPr="00154937">
              <w:rPr>
                <w:i/>
                <w:iCs/>
                <w:sz w:val="22"/>
              </w:rPr>
              <w:t>P&amp;M 35 Improving the energy performance of central public buildings</w:t>
            </w:r>
          </w:p>
          <w:p w14:paraId="74663051" w14:textId="1B245EF5" w:rsidR="00D16063" w:rsidRPr="00154937" w:rsidRDefault="00D16063" w:rsidP="00D16063">
            <w:pPr>
              <w:pStyle w:val="Listparagraf"/>
              <w:suppressAutoHyphens/>
              <w:spacing w:before="60" w:after="60"/>
              <w:ind w:left="0"/>
              <w:contextualSpacing w:val="0"/>
              <w:rPr>
                <w:i/>
                <w:iCs/>
                <w:sz w:val="22"/>
              </w:rPr>
            </w:pPr>
            <w:r w:rsidRPr="00154937">
              <w:rPr>
                <w:i/>
                <w:iCs/>
                <w:sz w:val="22"/>
              </w:rPr>
              <w:t>P&amp;M 36 Improving the Energy Performance of Public Buildings at Local Level</w:t>
            </w:r>
          </w:p>
          <w:p w14:paraId="0F589667" w14:textId="77777777" w:rsidR="00D16063" w:rsidRPr="00154937" w:rsidRDefault="00D16063" w:rsidP="00D16063">
            <w:pPr>
              <w:pStyle w:val="Listparagraf"/>
              <w:suppressAutoHyphens/>
              <w:ind w:left="0"/>
              <w:contextualSpacing w:val="0"/>
              <w:rPr>
                <w:i/>
                <w:iCs/>
                <w:sz w:val="22"/>
              </w:rPr>
            </w:pPr>
            <w:r w:rsidRPr="00154937">
              <w:rPr>
                <w:b/>
                <w:bCs/>
                <w:i/>
                <w:iCs/>
                <w:sz w:val="22"/>
              </w:rPr>
              <w:t xml:space="preserve">Description: </w:t>
            </w:r>
            <w:r w:rsidRPr="00154937">
              <w:rPr>
                <w:i/>
                <w:iCs/>
                <w:sz w:val="22"/>
              </w:rPr>
              <w:t>The measures are aimed at renovating public buildings belonging to central and local authorities. Activities such as thermal envelope, window replacement, interventions on the technical systems of buildings, introduction of automation and BMS (Building Management Systems) etc. are envisaged. As part of the measure, steps will also be taken regarding the issuance of energy performance certificates of the buildings concerned.</w:t>
            </w:r>
          </w:p>
          <w:p w14:paraId="548EB460" w14:textId="77777777" w:rsidR="00D16063" w:rsidRPr="00154937" w:rsidRDefault="00D16063" w:rsidP="00D16063">
            <w:pPr>
              <w:pStyle w:val="Listparagraf"/>
              <w:suppressAutoHyphens/>
              <w:spacing w:before="60" w:after="60"/>
              <w:ind w:left="0"/>
              <w:contextualSpacing w:val="0"/>
              <w:rPr>
                <w:i/>
                <w:iCs/>
                <w:sz w:val="22"/>
              </w:rPr>
            </w:pPr>
            <w:r w:rsidRPr="00154937">
              <w:rPr>
                <w:b/>
                <w:bCs/>
                <w:i/>
                <w:iCs/>
                <w:sz w:val="22"/>
              </w:rPr>
              <w:t>Assumptions</w:t>
            </w:r>
            <w:r w:rsidRPr="00154937">
              <w:rPr>
                <w:i/>
                <w:iCs/>
                <w:sz w:val="22"/>
              </w:rPr>
              <w:t>: Annual renovation rate of 3%</w:t>
            </w:r>
          </w:p>
          <w:p w14:paraId="01AAA13E" w14:textId="77777777" w:rsidR="00D16063" w:rsidRPr="00154937" w:rsidRDefault="00D16063" w:rsidP="00D16063">
            <w:pPr>
              <w:pStyle w:val="Listparagraf"/>
              <w:suppressAutoHyphens/>
              <w:ind w:left="0"/>
              <w:rPr>
                <w:sz w:val="22"/>
              </w:rPr>
            </w:pPr>
          </w:p>
          <w:p w14:paraId="09F87D40" w14:textId="1C2FF6F4" w:rsidR="00D16063" w:rsidRPr="00154937" w:rsidRDefault="00D16063" w:rsidP="00D16063">
            <w:pPr>
              <w:pStyle w:val="Listparagraf"/>
              <w:suppressAutoHyphens/>
              <w:ind w:left="0"/>
              <w:contextualSpacing w:val="0"/>
              <w:rPr>
                <w:i/>
                <w:iCs/>
                <w:sz w:val="22"/>
              </w:rPr>
            </w:pPr>
            <w:r w:rsidRPr="00154937">
              <w:rPr>
                <w:i/>
                <w:iCs/>
                <w:sz w:val="22"/>
              </w:rPr>
              <w:t>P&amp;M 37 Residential Building Renovation</w:t>
            </w:r>
          </w:p>
          <w:p w14:paraId="1CE9BCCC" w14:textId="77777777" w:rsidR="00D16063" w:rsidRPr="00154937" w:rsidRDefault="00D16063" w:rsidP="00D16063">
            <w:pPr>
              <w:pStyle w:val="Listparagraf"/>
              <w:suppressAutoHyphens/>
              <w:ind w:left="0"/>
              <w:contextualSpacing w:val="0"/>
              <w:rPr>
                <w:i/>
                <w:iCs/>
                <w:sz w:val="22"/>
              </w:rPr>
            </w:pPr>
            <w:r w:rsidRPr="00154937">
              <w:rPr>
                <w:b/>
                <w:bCs/>
                <w:i/>
                <w:iCs/>
                <w:sz w:val="22"/>
              </w:rPr>
              <w:t xml:space="preserve">Description: </w:t>
            </w:r>
            <w:r w:rsidRPr="00154937">
              <w:rPr>
                <w:i/>
                <w:iCs/>
                <w:sz w:val="22"/>
              </w:rPr>
              <w:t xml:space="preserve">The measure concerns the renovation of residential buildings. Activities such as thermal envelope, window replacement, interventions on the technical systems of buildings, introduction of automation and BMS (Building Management Systems) etc. are </w:t>
            </w:r>
            <w:r w:rsidRPr="00154937">
              <w:rPr>
                <w:i/>
                <w:iCs/>
                <w:sz w:val="22"/>
              </w:rPr>
              <w:lastRenderedPageBreak/>
              <w:t>envisaged. As part of the measure, steps will also be taken regarding the issuance of energy performance certificates of the buildings concerned.</w:t>
            </w:r>
          </w:p>
          <w:p w14:paraId="4DFC9F96" w14:textId="5B561415" w:rsidR="00D16063" w:rsidRPr="00154937" w:rsidRDefault="00D16063" w:rsidP="00D16063">
            <w:pPr>
              <w:pStyle w:val="Listparagraf"/>
              <w:suppressAutoHyphens/>
              <w:ind w:left="0"/>
              <w:contextualSpacing w:val="0"/>
              <w:rPr>
                <w:i/>
                <w:iCs/>
                <w:sz w:val="22"/>
              </w:rPr>
            </w:pPr>
            <w:r w:rsidRPr="00154937">
              <w:rPr>
                <w:b/>
                <w:bCs/>
                <w:i/>
                <w:iCs/>
                <w:sz w:val="22"/>
              </w:rPr>
              <w:t>Assumptions</w:t>
            </w:r>
            <w:r w:rsidRPr="00154937">
              <w:rPr>
                <w:i/>
                <w:iCs/>
                <w:sz w:val="22"/>
              </w:rPr>
              <w:t>: The annual renovation rate foreseen in Scenario 2 of the SNRTL 2020-2050 aligns with the parameters defined in the WAM scenario of the PNIESC. Scenario 2 starts with a renovation rate of almost 0.7% in 2021 and ends in 2030 with a renovation rate of 3.4%</w:t>
            </w:r>
          </w:p>
          <w:p w14:paraId="6F832501" w14:textId="77777777" w:rsidR="00D16063" w:rsidRPr="00154937" w:rsidRDefault="00D16063" w:rsidP="00D16063">
            <w:pPr>
              <w:pStyle w:val="Listparagraf"/>
              <w:suppressAutoHyphens/>
              <w:ind w:left="0"/>
              <w:rPr>
                <w:sz w:val="22"/>
              </w:rPr>
            </w:pPr>
          </w:p>
          <w:p w14:paraId="152F81EA" w14:textId="77777777" w:rsidR="00D16063" w:rsidRPr="00154937" w:rsidRDefault="00D16063" w:rsidP="00D16063">
            <w:pPr>
              <w:pStyle w:val="Listparagraf"/>
              <w:suppressAutoHyphens/>
              <w:ind w:left="0"/>
              <w:contextualSpacing w:val="0"/>
              <w:rPr>
                <w:i/>
                <w:iCs/>
                <w:sz w:val="22"/>
              </w:rPr>
            </w:pPr>
            <w:r w:rsidRPr="00154937">
              <w:rPr>
                <w:i/>
                <w:iCs/>
                <w:sz w:val="22"/>
              </w:rPr>
              <w:t>P&amp;M 43 Increasing the share of heat pumps</w:t>
            </w:r>
          </w:p>
          <w:p w14:paraId="5A97ACDF" w14:textId="5A6065F9" w:rsidR="00D16063" w:rsidRPr="00154937" w:rsidRDefault="00D16063" w:rsidP="00D16063">
            <w:pPr>
              <w:pStyle w:val="Listparagraf"/>
              <w:suppressAutoHyphens/>
              <w:ind w:left="0"/>
              <w:contextualSpacing w:val="0"/>
              <w:rPr>
                <w:i/>
                <w:iCs/>
                <w:sz w:val="22"/>
              </w:rPr>
            </w:pPr>
            <w:r w:rsidRPr="00154937">
              <w:rPr>
                <w:b/>
                <w:bCs/>
                <w:i/>
                <w:iCs/>
                <w:sz w:val="22"/>
              </w:rPr>
              <w:t xml:space="preserve">Description: </w:t>
            </w:r>
            <w:r w:rsidRPr="00154937">
              <w:rPr>
                <w:i/>
                <w:iCs/>
                <w:sz w:val="22"/>
              </w:rPr>
              <w:t>The measure aims to replace biomass, coal, lignite, petroleum energy production sources, currently required for heating/cooling processes, with heat pumps, until heat pumps reach a share of 25% of heat pumps in the useful energy demand for heating/cooling in 2050.</w:t>
            </w:r>
          </w:p>
          <w:p w14:paraId="07CFD011" w14:textId="77777777" w:rsidR="00D16063" w:rsidRPr="00154937" w:rsidRDefault="00D16063" w:rsidP="00D16063">
            <w:pPr>
              <w:pStyle w:val="Listparagraf"/>
              <w:suppressAutoHyphens/>
              <w:ind w:left="0"/>
              <w:rPr>
                <w:sz w:val="22"/>
              </w:rPr>
            </w:pPr>
          </w:p>
          <w:p w14:paraId="4A6DC29D" w14:textId="63042BA9" w:rsidR="00D16063" w:rsidRPr="00154937" w:rsidRDefault="00D16063" w:rsidP="00C33130">
            <w:pPr>
              <w:pStyle w:val="Listparagraf"/>
              <w:suppressAutoHyphens/>
              <w:ind w:left="0"/>
              <w:contextualSpacing w:val="0"/>
              <w:jc w:val="left"/>
              <w:rPr>
                <w:i/>
                <w:iCs/>
                <w:sz w:val="22"/>
              </w:rPr>
            </w:pPr>
            <w:r w:rsidRPr="00154937">
              <w:rPr>
                <w:i/>
                <w:iCs/>
                <w:sz w:val="22"/>
              </w:rPr>
              <w:t>P&amp;M 44 Increasing the Use of Efficient Technologies in the Residential Sector</w:t>
            </w:r>
          </w:p>
          <w:p w14:paraId="34580571" w14:textId="65A69F23" w:rsidR="00D16063" w:rsidRPr="00154937" w:rsidRDefault="00D16063" w:rsidP="00A60560">
            <w:pPr>
              <w:pStyle w:val="Listparagraf"/>
              <w:suppressAutoHyphens/>
              <w:ind w:left="0"/>
              <w:contextualSpacing w:val="0"/>
              <w:rPr>
                <w:i/>
                <w:iCs/>
                <w:sz w:val="22"/>
              </w:rPr>
            </w:pPr>
            <w:r w:rsidRPr="00154937">
              <w:rPr>
                <w:b/>
                <w:bCs/>
                <w:i/>
                <w:iCs/>
                <w:sz w:val="22"/>
              </w:rPr>
              <w:t xml:space="preserve">Description: </w:t>
            </w:r>
            <w:r w:rsidRPr="00154937">
              <w:rPr>
                <w:i/>
                <w:iCs/>
                <w:sz w:val="22"/>
              </w:rPr>
              <w:t xml:space="preserve">The adoption of more energy-advanced technologies can play a key role in achieving energy efficiency targets. Their use will not only lead to energy </w:t>
            </w:r>
            <w:r w:rsidR="00631FBD" w:rsidRPr="00154937">
              <w:rPr>
                <w:i/>
                <w:iCs/>
                <w:sz w:val="22"/>
              </w:rPr>
              <w:t>savings but</w:t>
            </w:r>
            <w:r w:rsidRPr="00154937">
              <w:rPr>
                <w:i/>
                <w:iCs/>
                <w:sz w:val="22"/>
              </w:rPr>
              <w:t xml:space="preserve"> will also serve to decrease indoor and outdoor air pollution, stimulate the use of RES and improve living standards. In order to successfully meet energy efficiency targets, it is essential to prioritise the promotion and uptake of efficient technologies by residential end-users.</w:t>
            </w:r>
          </w:p>
        </w:tc>
        <w:tc>
          <w:tcPr>
            <w:tcW w:w="2511" w:type="pct"/>
          </w:tcPr>
          <w:p w14:paraId="1517E906" w14:textId="77777777" w:rsidR="00D16063" w:rsidRPr="00154937" w:rsidRDefault="00D16063" w:rsidP="00D16063">
            <w:pPr>
              <w:pStyle w:val="Listparagraf"/>
              <w:numPr>
                <w:ilvl w:val="0"/>
                <w:numId w:val="15"/>
              </w:numPr>
              <w:suppressAutoHyphens/>
              <w:spacing w:line="264" w:lineRule="auto"/>
              <w:ind w:hanging="539"/>
              <w:contextualSpacing w:val="0"/>
              <w:rPr>
                <w:sz w:val="22"/>
              </w:rPr>
            </w:pPr>
            <w:r w:rsidRPr="00154937">
              <w:rPr>
                <w:sz w:val="22"/>
              </w:rPr>
              <w:lastRenderedPageBreak/>
              <w:t xml:space="preserve">The projects under RSO 2.1 contribute substantially to the PNIESC objective on energy efficiency (reduction of primary and final energy consumption) through measures with a direct impact on the performance of the buildings included in these projects. The mix of typical interventions – thermal envelope of facades and roofs, insulation of basements, replacement of carpentry, as well as modernization of technical systems – is found in all projects, which confirms a high degree of alignment with PNIESC P&amp;M measures 35, 36 and 37 on the renovation of public and residential buildings. </w:t>
            </w:r>
          </w:p>
          <w:p w14:paraId="51533EA8" w14:textId="7D12BA5D" w:rsidR="00D16063" w:rsidRPr="00154937" w:rsidRDefault="00D16063" w:rsidP="00D16063">
            <w:pPr>
              <w:pStyle w:val="Listparagraf"/>
              <w:numPr>
                <w:ilvl w:val="0"/>
                <w:numId w:val="15"/>
              </w:numPr>
              <w:suppressAutoHyphens/>
              <w:spacing w:line="264" w:lineRule="auto"/>
              <w:ind w:hanging="539"/>
              <w:contextualSpacing w:val="0"/>
              <w:rPr>
                <w:sz w:val="22"/>
              </w:rPr>
            </w:pPr>
            <w:r w:rsidRPr="00154937">
              <w:rPr>
                <w:sz w:val="22"/>
              </w:rPr>
              <w:t>Also, the integration of automation systems and Building Management Systems (BMS), adopted by 69% of public building projects, supports the shift from passive interventions to intelligent energy consumption monitoring and control solutions, which ensures the sustainability of the savings achieved in the long term.</w:t>
            </w:r>
          </w:p>
          <w:p w14:paraId="019784B5" w14:textId="4D4966EB" w:rsidR="00D16063" w:rsidRPr="00154937" w:rsidRDefault="00D16063" w:rsidP="00D16063">
            <w:pPr>
              <w:pStyle w:val="Listparagraf"/>
              <w:numPr>
                <w:ilvl w:val="0"/>
                <w:numId w:val="15"/>
              </w:numPr>
              <w:suppressAutoHyphens/>
              <w:spacing w:line="264" w:lineRule="auto"/>
              <w:ind w:hanging="539"/>
              <w:contextualSpacing w:val="0"/>
              <w:rPr>
                <w:sz w:val="22"/>
              </w:rPr>
            </w:pPr>
            <w:r w:rsidRPr="00154937">
              <w:rPr>
                <w:sz w:val="22"/>
              </w:rPr>
              <w:t xml:space="preserve">In addition to reducing energy losses through </w:t>
            </w:r>
            <w:r w:rsidR="00740EC5" w:rsidRPr="00154937">
              <w:rPr>
                <w:sz w:val="22"/>
              </w:rPr>
              <w:t>tire</w:t>
            </w:r>
            <w:r w:rsidRPr="00154937">
              <w:rPr>
                <w:sz w:val="22"/>
              </w:rPr>
              <w:t xml:space="preserve"> rehabilitation, the projects promote the adoption of efficient technologies such as LED lighting, fan coil units, heat recovery units and automatic climate control or lighting systems. They respond directly to the provisions of the PNIESC on increasing the use of advanced technologies in the residential and public sector (P&amp;M 44), generating not only energy savings, but also collateral benefits such as improved indoor comfort and reduced air pollution. Overall, by focusing on in-depth renovations, with estimated savings of at least 60% in the energy consumption of buildings, </w:t>
            </w:r>
            <w:r w:rsidR="00740EC5" w:rsidRPr="00154937">
              <w:rPr>
                <w:sz w:val="22"/>
              </w:rPr>
              <w:t>Regional Programme for the Central Region</w:t>
            </w:r>
            <w:r w:rsidRPr="00154937">
              <w:rPr>
                <w:sz w:val="22"/>
              </w:rPr>
              <w:t xml:space="preserve">'s interventions </w:t>
            </w:r>
            <w:r w:rsidRPr="00154937">
              <w:rPr>
                <w:sz w:val="22"/>
              </w:rPr>
              <w:lastRenderedPageBreak/>
              <w:t>directly contribute to achieving the PNIESC target of reducing primary energy consumption by 9% by 2030.</w:t>
            </w:r>
          </w:p>
          <w:p w14:paraId="2CCAC6C8" w14:textId="796E3F1F" w:rsidR="00D16063" w:rsidRPr="00154937" w:rsidRDefault="00D16063" w:rsidP="00D16063">
            <w:pPr>
              <w:pStyle w:val="Listparagraf"/>
              <w:numPr>
                <w:ilvl w:val="0"/>
                <w:numId w:val="15"/>
              </w:numPr>
              <w:suppressAutoHyphens/>
              <w:spacing w:line="264" w:lineRule="auto"/>
              <w:ind w:hanging="539"/>
              <w:contextualSpacing w:val="0"/>
              <w:rPr>
                <w:sz w:val="22"/>
              </w:rPr>
            </w:pPr>
            <w:r w:rsidRPr="00154937">
              <w:rPr>
                <w:sz w:val="22"/>
              </w:rPr>
              <w:t>The projects financed by RSO 2.1 also contribute to the achievement of the PNIESC objectives regarding the increase of the share of heat pumps in the heating and cooling mix (P&amp;M 43). Half of the projects (in the case of public buildings, the percentage is 62%) provided for the installation of heat pumps, which indicates an important step towards replacing traditional systems based on fossil fuels or biomass. This confirms the increased interest in renewable and efficient technologies, which can ensure long-term reductions in energy consumption and CO₂ emissions. Their integration into renovation projects thus supports the national objective of achieving a 25% share of heat pumps in the demand for energy useful for heating/cooling by 2050.</w:t>
            </w:r>
          </w:p>
          <w:p w14:paraId="2FD57C98" w14:textId="765942D0" w:rsidR="00D16063" w:rsidRPr="00154937" w:rsidRDefault="00D16063" w:rsidP="00D16063">
            <w:pPr>
              <w:pStyle w:val="Listparagraf"/>
              <w:numPr>
                <w:ilvl w:val="0"/>
                <w:numId w:val="15"/>
              </w:numPr>
              <w:suppressAutoHyphens/>
              <w:spacing w:line="264" w:lineRule="auto"/>
              <w:ind w:hanging="539"/>
              <w:contextualSpacing w:val="0"/>
              <w:rPr>
                <w:sz w:val="22"/>
              </w:rPr>
            </w:pPr>
            <w:r w:rsidRPr="00154937">
              <w:rPr>
                <w:sz w:val="22"/>
              </w:rPr>
              <w:t>At the same time, the targets set by the program provide for a decrease in primary energy consumption through the financed projects, from approximately 36,700 MWh/year in 2021 to 17,437 MWh/year in 2029, which means a reduction of over 50%. This target reflects the estimated cumulative impact of the envelope works, replacement of carpentry, modernization of installations and integration of automation systems, measures that increase the energy efficiency of buildings, thus directly contributing to achieving the PNIESC target of a 9% reduction in primary energy consumption by 2030.</w:t>
            </w:r>
          </w:p>
        </w:tc>
      </w:tr>
    </w:tbl>
    <w:p w14:paraId="1FBABF7A" w14:textId="77777777" w:rsidR="00C700AD" w:rsidRPr="00154937" w:rsidRDefault="00C700AD" w:rsidP="00380E54">
      <w:pPr>
        <w:pStyle w:val="Listparagraf"/>
        <w:suppressAutoHyphens/>
        <w:spacing w:line="264" w:lineRule="auto"/>
        <w:ind w:left="0"/>
        <w:contextualSpacing w:val="0"/>
        <w:rPr>
          <w:i/>
          <w:iCs/>
          <w:szCs w:val="20"/>
        </w:rPr>
      </w:pPr>
    </w:p>
    <w:p w14:paraId="5D1633FC" w14:textId="77777777" w:rsidR="00B70AF8" w:rsidRPr="00154937" w:rsidRDefault="00B70AF8" w:rsidP="00380E54">
      <w:pPr>
        <w:pStyle w:val="Listparagraf"/>
        <w:suppressAutoHyphens/>
        <w:spacing w:line="264" w:lineRule="auto"/>
        <w:ind w:left="0"/>
        <w:contextualSpacing w:val="0"/>
        <w:rPr>
          <w:i/>
          <w:iCs/>
          <w:szCs w:val="20"/>
        </w:rPr>
      </w:pPr>
    </w:p>
    <w:tbl>
      <w:tblPr>
        <w:tblStyle w:val="Tabelgril"/>
        <w:tblW w:w="5000" w:type="pct"/>
        <w:tblLook w:val="04A0" w:firstRow="1" w:lastRow="0" w:firstColumn="1" w:lastColumn="0" w:noHBand="0" w:noVBand="1"/>
      </w:tblPr>
      <w:tblGrid>
        <w:gridCol w:w="5098"/>
        <w:gridCol w:w="8846"/>
      </w:tblGrid>
      <w:tr w:rsidR="00380E54" w:rsidRPr="00154937" w14:paraId="383DDA8E" w14:textId="77777777" w:rsidTr="00B42E42">
        <w:tc>
          <w:tcPr>
            <w:tcW w:w="1828" w:type="pct"/>
            <w:shd w:val="clear" w:color="auto" w:fill="416C7F"/>
          </w:tcPr>
          <w:p w14:paraId="2A38FE60" w14:textId="77777777" w:rsidR="00380E54" w:rsidRPr="00154937" w:rsidRDefault="00380E54"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OBJECTIVES AND DIRECTIONS OF ACTION PNIESC</w:t>
            </w:r>
          </w:p>
        </w:tc>
        <w:tc>
          <w:tcPr>
            <w:tcW w:w="3172" w:type="pct"/>
            <w:shd w:val="clear" w:color="auto" w:fill="416C7F"/>
          </w:tcPr>
          <w:p w14:paraId="67836EC8" w14:textId="77777777" w:rsidR="00380E54" w:rsidRPr="00154937" w:rsidRDefault="00380E54" w:rsidP="00717706">
            <w:pPr>
              <w:pStyle w:val="Listparagraf"/>
              <w:suppressAutoHyphens/>
              <w:spacing w:line="264" w:lineRule="auto"/>
              <w:ind w:left="0"/>
              <w:contextualSpacing w:val="0"/>
              <w:jc w:val="left"/>
              <w:rPr>
                <w:b/>
                <w:bCs/>
                <w:color w:val="FEFEFE" w:themeColor="background1"/>
                <w:sz w:val="22"/>
              </w:rPr>
            </w:pPr>
            <w:r w:rsidRPr="00154937">
              <w:rPr>
                <w:b/>
                <w:bCs/>
                <w:color w:val="FEFEFE" w:themeColor="background1"/>
                <w:sz w:val="22"/>
              </w:rPr>
              <w:t>RSO2.1 INTERVENTION WITHIN THE PR CENTRE</w:t>
            </w:r>
          </w:p>
        </w:tc>
      </w:tr>
      <w:tr w:rsidR="00380E54" w:rsidRPr="00154937" w14:paraId="7D676B3C" w14:textId="77777777" w:rsidTr="00717706">
        <w:tc>
          <w:tcPr>
            <w:tcW w:w="5000" w:type="pct"/>
            <w:gridSpan w:val="2"/>
          </w:tcPr>
          <w:p w14:paraId="37F642A4" w14:textId="4AF297A8" w:rsidR="00380E54" w:rsidRPr="00154937" w:rsidRDefault="00380E54" w:rsidP="00717706">
            <w:pPr>
              <w:pStyle w:val="Listparagraf"/>
              <w:suppressAutoHyphens/>
              <w:spacing w:line="264" w:lineRule="auto"/>
              <w:ind w:left="0"/>
              <w:contextualSpacing w:val="0"/>
              <w:rPr>
                <w:b/>
                <w:bCs/>
                <w:sz w:val="22"/>
              </w:rPr>
            </w:pPr>
            <w:r w:rsidRPr="00154937">
              <w:rPr>
                <w:rFonts w:ascii="Segoe UI Emoji" w:eastAsia="Calibri" w:hAnsi="Segoe UI Emoji" w:cs="Segoe UI Emoji"/>
                <w:color w:val="auto"/>
                <w:sz w:val="22"/>
                <w:lang w:eastAsia="en-US"/>
              </w:rPr>
              <w:lastRenderedPageBreak/>
              <w:t xml:space="preserve">✅ </w:t>
            </w:r>
            <w:r w:rsidRPr="00154937">
              <w:rPr>
                <w:b/>
                <w:bCs/>
                <w:sz w:val="22"/>
              </w:rPr>
              <w:t>Combating energy poverty</w:t>
            </w:r>
          </w:p>
        </w:tc>
      </w:tr>
      <w:tr w:rsidR="00380E54" w:rsidRPr="00154937" w14:paraId="1A05BC00" w14:textId="77777777" w:rsidTr="00B42E42">
        <w:tc>
          <w:tcPr>
            <w:tcW w:w="1828" w:type="pct"/>
          </w:tcPr>
          <w:p w14:paraId="5F6FCCCE" w14:textId="439C3119" w:rsidR="00B42E42" w:rsidRPr="00154937" w:rsidRDefault="00B42E42" w:rsidP="00B42E42">
            <w:pPr>
              <w:pStyle w:val="Listparagraf"/>
              <w:suppressAutoHyphens/>
              <w:spacing w:before="60" w:after="60" w:line="264" w:lineRule="auto"/>
              <w:ind w:left="0"/>
              <w:contextualSpacing w:val="0"/>
              <w:rPr>
                <w:i/>
                <w:iCs/>
                <w:sz w:val="22"/>
              </w:rPr>
            </w:pPr>
            <w:r w:rsidRPr="00154937">
              <w:rPr>
                <w:i/>
                <w:iCs/>
                <w:sz w:val="22"/>
              </w:rPr>
              <w:t>The ability of citizens to provide the energy needed to heat their homes reflects the level of energy poverty, but also the degree of development of energy markets. For this purpose, the Eurostat indicator "Inability to keep home adequately warm" was used. According to this indicator, in 2022 15.2%1 of Romania's population failed to maintain an adequate level of heating in their homes (they have difficulty paying their electricity bills, cannot adequately heat their homes or do not have access to affordable energy sources). At EU level, the value of the cited indicator is 9.3% of the population.</w:t>
            </w:r>
          </w:p>
          <w:p w14:paraId="5F10D3B3" w14:textId="77777777" w:rsidR="00B42E42" w:rsidRPr="00154937" w:rsidRDefault="00B42E42" w:rsidP="00B42E42">
            <w:pPr>
              <w:pStyle w:val="Listparagraf"/>
              <w:suppressAutoHyphens/>
              <w:spacing w:before="60" w:after="60"/>
              <w:ind w:left="0"/>
              <w:contextualSpacing w:val="0"/>
              <w:rPr>
                <w:i/>
                <w:iCs/>
                <w:sz w:val="22"/>
              </w:rPr>
            </w:pPr>
            <w:r w:rsidRPr="00154937">
              <w:rPr>
                <w:i/>
                <w:iCs/>
                <w:sz w:val="22"/>
              </w:rPr>
              <w:t>Romania aims to decrease the share of households affected by energy poverty, aiming to reduce the indicator "Inability to heat the household to an adequate level" to 9.8% by 2030.</w:t>
            </w:r>
          </w:p>
          <w:p w14:paraId="3870FA59" w14:textId="77777777" w:rsidR="00380E54" w:rsidRPr="00154937" w:rsidRDefault="00380E54" w:rsidP="00717706">
            <w:pPr>
              <w:pStyle w:val="Listparagraf"/>
              <w:suppressAutoHyphens/>
              <w:spacing w:line="264" w:lineRule="auto"/>
              <w:ind w:left="0"/>
              <w:contextualSpacing w:val="0"/>
              <w:rPr>
                <w:i/>
                <w:iCs/>
                <w:sz w:val="22"/>
              </w:rPr>
            </w:pPr>
          </w:p>
        </w:tc>
        <w:tc>
          <w:tcPr>
            <w:tcW w:w="3172" w:type="pct"/>
          </w:tcPr>
          <w:p w14:paraId="13A816FC" w14:textId="77777777" w:rsidR="00B42E42" w:rsidRPr="00154937" w:rsidRDefault="00B42E42" w:rsidP="00B42E42">
            <w:pPr>
              <w:pStyle w:val="Listparagraf"/>
              <w:numPr>
                <w:ilvl w:val="0"/>
                <w:numId w:val="15"/>
              </w:numPr>
              <w:suppressAutoHyphens/>
              <w:spacing w:line="264" w:lineRule="auto"/>
              <w:ind w:hanging="539"/>
              <w:contextualSpacing w:val="0"/>
              <w:rPr>
                <w:sz w:val="22"/>
              </w:rPr>
            </w:pPr>
            <w:r w:rsidRPr="00154937">
              <w:rPr>
                <w:sz w:val="22"/>
              </w:rPr>
              <w:t xml:space="preserve">Residential projects funded by RSO 2.1 directly contribute to the fight against energy poverty by reducing building maintenance costs and improving access to adequate housing conditions. </w:t>
            </w:r>
          </w:p>
          <w:p w14:paraId="3286771F" w14:textId="77777777" w:rsidR="00B42E42" w:rsidRPr="00154937" w:rsidRDefault="00B42E42" w:rsidP="00B42E42">
            <w:pPr>
              <w:pStyle w:val="Listparagraf"/>
              <w:numPr>
                <w:ilvl w:val="0"/>
                <w:numId w:val="15"/>
              </w:numPr>
              <w:suppressAutoHyphens/>
              <w:spacing w:line="264" w:lineRule="auto"/>
              <w:ind w:hanging="539"/>
              <w:contextualSpacing w:val="0"/>
              <w:rPr>
                <w:sz w:val="22"/>
              </w:rPr>
            </w:pPr>
            <w:r w:rsidRPr="00154937">
              <w:rPr>
                <w:sz w:val="22"/>
              </w:rPr>
              <w:t>Energy efficiency interventions – envelopes, high-performance carpentry, photovoltaic panels – lead to lower energy bills for end users, reducing the financial pressure on vulnerable households, or to increased comfort under the same cost of heating the home. In the case of public buildings (schools, hospitals, social centers), the effects are felt indirectly in the community by freeing up local budgetary resources that can be redirected to other social needs.</w:t>
            </w:r>
          </w:p>
          <w:p w14:paraId="6B94B53A" w14:textId="15945B96" w:rsidR="00B42E42" w:rsidRPr="00154937" w:rsidRDefault="00BB2116" w:rsidP="00B42E42">
            <w:pPr>
              <w:pStyle w:val="Listparagraf"/>
              <w:numPr>
                <w:ilvl w:val="0"/>
                <w:numId w:val="15"/>
              </w:numPr>
              <w:suppressAutoHyphens/>
              <w:spacing w:line="264" w:lineRule="auto"/>
              <w:ind w:hanging="539"/>
              <w:contextualSpacing w:val="0"/>
              <w:rPr>
                <w:sz w:val="22"/>
              </w:rPr>
            </w:pPr>
            <w:r w:rsidRPr="00154937">
              <w:rPr>
                <w:sz w:val="22"/>
              </w:rPr>
              <w:t xml:space="preserve">There are examples of projects (e.g. Alba Iulia Municipality) that have a direct and pronounced social focus, targeting residential buildings </w:t>
            </w:r>
            <w:r w:rsidR="00B42E42" w:rsidRPr="00154937">
              <w:rPr>
                <w:b/>
                <w:bCs/>
                <w:sz w:val="22"/>
              </w:rPr>
              <w:t>in marginalized areas</w:t>
            </w:r>
            <w:r w:rsidR="00B42E42" w:rsidRPr="00154937">
              <w:rPr>
                <w:sz w:val="22"/>
              </w:rPr>
              <w:t xml:space="preserve">, with disadvantaged populations, thus directly contributing to the decrease </w:t>
            </w:r>
            <w:r w:rsidR="00631FBD" w:rsidRPr="00154937">
              <w:rPr>
                <w:sz w:val="22"/>
              </w:rPr>
              <w:t>in</w:t>
            </w:r>
            <w:r w:rsidR="00B42E42" w:rsidRPr="00154937">
              <w:rPr>
                <w:sz w:val="22"/>
              </w:rPr>
              <w:t xml:space="preserve"> energy poverty.</w:t>
            </w:r>
          </w:p>
          <w:p w14:paraId="32E86F61" w14:textId="0FF8293F" w:rsidR="00380E54" w:rsidRPr="00154937" w:rsidRDefault="00B42E42" w:rsidP="006E6B59">
            <w:pPr>
              <w:pStyle w:val="Listparagraf"/>
              <w:numPr>
                <w:ilvl w:val="0"/>
                <w:numId w:val="15"/>
              </w:numPr>
              <w:suppressAutoHyphens/>
              <w:spacing w:line="264" w:lineRule="auto"/>
              <w:ind w:hanging="539"/>
              <w:contextualSpacing w:val="0"/>
              <w:rPr>
                <w:sz w:val="22"/>
              </w:rPr>
            </w:pPr>
            <w:r w:rsidRPr="00154937">
              <w:rPr>
                <w:sz w:val="22"/>
              </w:rPr>
              <w:t xml:space="preserve">The interventions under RSO 2.1 are therefore aligned with the PNIESC objective of reducing the share of households in energy poverty from 15.2% in 2022 to 9.8% in 2030. The contribution of the program is twofold: on the one hand, through the energy savings generated at the level of the rehabilitated buildings; on the other hand, by increasing the resilience of local communities in the face of energy price instability. Thus, the projects not only improve thermal comfort and quality of </w:t>
            </w:r>
            <w:r w:rsidR="00631FBD" w:rsidRPr="00154937">
              <w:rPr>
                <w:sz w:val="22"/>
              </w:rPr>
              <w:t>life but</w:t>
            </w:r>
            <w:r w:rsidRPr="00154937">
              <w:rPr>
                <w:sz w:val="22"/>
              </w:rPr>
              <w:t xml:space="preserve"> also reduce the risk of energy exclusion for vulnerable categories.</w:t>
            </w:r>
          </w:p>
        </w:tc>
      </w:tr>
    </w:tbl>
    <w:p w14:paraId="2C88EA8D" w14:textId="23B4570F" w:rsidR="006E6B59" w:rsidRPr="00154937" w:rsidRDefault="000A0CF1" w:rsidP="006E6B59">
      <w:pPr>
        <w:pStyle w:val="Listparagraf"/>
        <w:suppressAutoHyphens/>
        <w:spacing w:line="264" w:lineRule="auto"/>
        <w:ind w:left="0"/>
        <w:contextualSpacing w:val="0"/>
        <w:jc w:val="center"/>
        <w:rPr>
          <w:i/>
          <w:iCs/>
          <w:szCs w:val="20"/>
        </w:rPr>
      </w:pPr>
      <w:r w:rsidRPr="00154937">
        <w:rPr>
          <w:i/>
          <w:iCs/>
          <w:szCs w:val="20"/>
        </w:rPr>
        <w:t>Source: Authors</w:t>
      </w:r>
    </w:p>
    <w:p w14:paraId="2A390433" w14:textId="77777777" w:rsidR="006E6B59" w:rsidRPr="00154937" w:rsidRDefault="006E6B59" w:rsidP="006E6B59">
      <w:pPr>
        <w:pStyle w:val="Listparagraf"/>
        <w:suppressAutoHyphens/>
        <w:spacing w:line="264" w:lineRule="auto"/>
        <w:ind w:left="0"/>
        <w:contextualSpacing w:val="0"/>
        <w:jc w:val="center"/>
        <w:rPr>
          <w:i/>
          <w:iCs/>
          <w:szCs w:val="20"/>
        </w:rPr>
        <w:sectPr w:rsidR="006E6B59" w:rsidRPr="00154937" w:rsidSect="00CA3FCF">
          <w:pgSz w:w="16834" w:h="11909" w:orient="landscape" w:code="9"/>
          <w:pgMar w:top="1440" w:right="1440" w:bottom="1440" w:left="1440" w:header="144" w:footer="432" w:gutter="0"/>
          <w:cols w:space="708"/>
          <w:docGrid w:linePitch="360"/>
        </w:sectPr>
      </w:pPr>
    </w:p>
    <w:p w14:paraId="6B70DEF0" w14:textId="1649DC0A" w:rsidR="006429B7" w:rsidRPr="00154937" w:rsidRDefault="006429B7" w:rsidP="009971B5">
      <w:pPr>
        <w:pStyle w:val="Titlu1"/>
      </w:pPr>
      <w:bookmarkStart w:id="70" w:name="_Toc211591202"/>
      <w:r w:rsidRPr="00154937">
        <w:lastRenderedPageBreak/>
        <w:t xml:space="preserve">Conclusions, lessons learned and good </w:t>
      </w:r>
      <w:bookmarkEnd w:id="70"/>
      <w:r w:rsidR="00631FBD" w:rsidRPr="00154937">
        <w:t>practice</w:t>
      </w:r>
    </w:p>
    <w:p w14:paraId="4ABD3D27" w14:textId="46560A08" w:rsidR="002468DA" w:rsidRPr="00154937" w:rsidRDefault="0080367F" w:rsidP="0077117E">
      <w:pPr>
        <w:pStyle w:val="Listparagraf"/>
        <w:suppressAutoHyphens/>
        <w:spacing w:line="264" w:lineRule="auto"/>
        <w:ind w:left="0"/>
        <w:contextualSpacing w:val="0"/>
        <w:rPr>
          <w:b/>
          <w:bCs/>
          <w:sz w:val="24"/>
          <w:szCs w:val="24"/>
        </w:rPr>
      </w:pPr>
      <w:r w:rsidRPr="00154937">
        <w:rPr>
          <w:b/>
          <w:bCs/>
          <w:sz w:val="24"/>
          <w:szCs w:val="24"/>
        </w:rPr>
        <w:t>GENERAL CONCLUSIONS</w:t>
      </w:r>
    </w:p>
    <w:p w14:paraId="62C32759" w14:textId="0EB7FF39" w:rsidR="0077117E" w:rsidRPr="00154937" w:rsidRDefault="0077117E" w:rsidP="0077117E">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Relevance and strategic alignment</w:t>
      </w:r>
    </w:p>
    <w:p w14:paraId="58DFE306" w14:textId="1793DE73" w:rsidR="002468DA" w:rsidRPr="00154937" w:rsidRDefault="002468DA" w:rsidP="00011509">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PR Center's intervention related to RSO 2.1 proves to be aligned both with local needs and with national strategic priorities and European guidelines on energy efficiency and green transition. By focusing on in-depth renovations and the integration of modern technologies, including inspired by good European practices, the intervention directly contributes to achieving the objectives assumed by the PNIESC and the Long-Term Renovation Strategy. The relevance of the intervention is confirmed by the high interest of the beneficiaries and the high level of contracting, but also by the fact that the implemented solutions respond to local needs, but also to the current political and technological directions.</w:t>
      </w:r>
    </w:p>
    <w:p w14:paraId="67316FFA" w14:textId="7875F48A" w:rsidR="00483C2F" w:rsidRPr="00154937" w:rsidRDefault="00483C2F" w:rsidP="0077117E">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Balance between pragmatism and technological advancement</w:t>
      </w:r>
    </w:p>
    <w:p w14:paraId="20153F90" w14:textId="5C8F6A4A" w:rsidR="002468DA" w:rsidRPr="00154937" w:rsidRDefault="002468DA" w:rsidP="00511A49">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An essential element of the intervention is the balance between pragmatism and openness to innovation. The program did not impose the use of certain technologies considered advanced, but stimulated them through additional scoring mechanisms, leaving beneficiaries free to choose solutions adapted to their institutional and financial capacity. This flexibility has allowed public buildings to adopt complex combinations of technologies, such as heat pumps, photovoltaic panels or integrated energy management systems, while residential blocks have focused on basic measures, such as thermal insulation and joinery replacement, supplemented by the installation of photovoltaic panels, with guaranteed impact and high feasibility.</w:t>
      </w:r>
    </w:p>
    <w:p w14:paraId="5ED59B40" w14:textId="04ED7460" w:rsidR="002404FD" w:rsidRPr="00813B8A" w:rsidRDefault="00777310" w:rsidP="00717706">
      <w:pPr>
        <w:numPr>
          <w:ilvl w:val="0"/>
          <w:numId w:val="15"/>
        </w:numPr>
        <w:suppressAutoHyphens/>
        <w:spacing w:line="264" w:lineRule="auto"/>
        <w:ind w:hanging="539"/>
        <w:rPr>
          <w:b/>
          <w:bCs/>
          <w:smallCaps/>
          <w:sz w:val="24"/>
          <w:szCs w:val="28"/>
        </w:rPr>
      </w:pPr>
      <w:r w:rsidRPr="00154937">
        <w:rPr>
          <w:rFonts w:eastAsiaTheme="minorHAnsi"/>
          <w:color w:val="232323" w:themeColor="text1"/>
          <w:sz w:val="22"/>
          <w:szCs w:val="22"/>
          <w:lang w:eastAsia="en-US"/>
        </w:rPr>
        <w:t>However, beyond the implementation of modern technologies such as heat pumps, heat recovery units or photovoltaic panels, there are even more advanced project options that can bring additional strategic value. These range from NZEB (Nearly Zero Energy Building) buildings</w:t>
      </w:r>
      <w:r w:rsidRPr="00154937">
        <w:rPr>
          <w:rFonts w:eastAsiaTheme="minorHAnsi"/>
          <w:color w:val="232323" w:themeColor="text1"/>
          <w:sz w:val="22"/>
          <w:szCs w:val="22"/>
          <w:vertAlign w:val="superscript"/>
          <w:lang w:eastAsia="en-US"/>
        </w:rPr>
        <w:footnoteReference w:id="17"/>
      </w:r>
      <w:r w:rsidRPr="00154937">
        <w:rPr>
          <w:rFonts w:eastAsiaTheme="minorHAnsi"/>
          <w:color w:val="232323" w:themeColor="text1"/>
          <w:sz w:val="22"/>
          <w:szCs w:val="22"/>
          <w:lang w:eastAsia="en-US"/>
        </w:rPr>
        <w:t>, to integration into energy communities or the a</w:t>
      </w:r>
      <w:r w:rsidRPr="00813B8A">
        <w:rPr>
          <w:rFonts w:eastAsiaTheme="minorHAnsi"/>
          <w:color w:val="232323" w:themeColor="text1"/>
          <w:sz w:val="22"/>
          <w:szCs w:val="22"/>
          <w:lang w:eastAsia="en-US"/>
        </w:rPr>
        <w:t xml:space="preserve">doption of intelligent energy management systems based on AI (artificial intelligence). </w:t>
      </w:r>
      <w:r w:rsidR="002404FD" w:rsidRPr="00813B8A">
        <w:rPr>
          <w:color w:val="232323" w:themeColor="text1"/>
          <w:sz w:val="22"/>
          <w:lang w:eastAsia="en-US"/>
        </w:rPr>
        <w:t>Of course, it is neither realistic nor desirable that most of the projects financed through interventions such as those related to RSO 2.1 should be demonstration, high-tech projects. European funding must remain focused on supporting as many beneficiaries as possible, achieving a decent level of energy performance and at the same time supporting some examples of excellence, with demonstration purposes.</w:t>
      </w:r>
    </w:p>
    <w:p w14:paraId="0664360F" w14:textId="5ACF53FB" w:rsidR="00483C2F" w:rsidRPr="00813B8A" w:rsidRDefault="00483C2F" w:rsidP="00196BE9">
      <w:pPr>
        <w:pStyle w:val="Listparagraf"/>
        <w:suppressAutoHyphens/>
        <w:spacing w:line="264" w:lineRule="auto"/>
        <w:ind w:left="0"/>
        <w:contextualSpacing w:val="0"/>
        <w:rPr>
          <w:b/>
          <w:bCs/>
          <w:smallCaps/>
          <w:color w:val="7F7F7F" w:themeColor="background1" w:themeShade="80"/>
          <w:sz w:val="22"/>
        </w:rPr>
      </w:pPr>
      <w:r w:rsidRPr="00813B8A">
        <w:rPr>
          <w:b/>
          <w:bCs/>
          <w:smallCaps/>
          <w:color w:val="7F7F7F" w:themeColor="background1" w:themeShade="80"/>
          <w:sz w:val="22"/>
        </w:rPr>
        <w:t>Institutional and operational capacity</w:t>
      </w:r>
    </w:p>
    <w:p w14:paraId="008AD37E" w14:textId="042EBB6E" w:rsidR="007D593E" w:rsidRPr="00154937" w:rsidRDefault="002468DA" w:rsidP="00511A49">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The institutional capacity of the beneficiaries and the MA PR Centre, as well as the support provided by the Managing Authority to the funding applicants are major positive </w:t>
      </w:r>
      <w:r w:rsidR="00631FBD" w:rsidRPr="00154937">
        <w:rPr>
          <w:rFonts w:eastAsiaTheme="minorHAnsi"/>
          <w:color w:val="232323" w:themeColor="text1"/>
          <w:sz w:val="22"/>
          <w:szCs w:val="22"/>
          <w:lang w:eastAsia="en-US"/>
        </w:rPr>
        <w:t>factors which</w:t>
      </w:r>
      <w:r w:rsidRPr="00154937">
        <w:rPr>
          <w:rFonts w:eastAsiaTheme="minorHAnsi"/>
          <w:color w:val="232323" w:themeColor="text1"/>
          <w:sz w:val="22"/>
          <w:szCs w:val="22"/>
          <w:lang w:eastAsia="en-US"/>
        </w:rPr>
        <w:t xml:space="preserve"> have contributed major to </w:t>
      </w:r>
      <w:r w:rsidR="00631FBD" w:rsidRPr="00154937">
        <w:rPr>
          <w:rFonts w:eastAsiaTheme="minorHAnsi"/>
          <w:color w:val="232323" w:themeColor="text1"/>
          <w:sz w:val="22"/>
          <w:szCs w:val="22"/>
          <w:lang w:eastAsia="en-US"/>
        </w:rPr>
        <w:t>the very good design</w:t>
      </w:r>
      <w:r w:rsidRPr="00154937">
        <w:rPr>
          <w:rFonts w:eastAsiaTheme="minorHAnsi"/>
          <w:color w:val="232323" w:themeColor="text1"/>
          <w:sz w:val="22"/>
          <w:szCs w:val="22"/>
          <w:lang w:eastAsia="en-US"/>
        </w:rPr>
        <w:t xml:space="preserve"> and management of the </w:t>
      </w:r>
      <w:r w:rsidR="00631FBD" w:rsidRPr="00154937">
        <w:rPr>
          <w:rFonts w:eastAsiaTheme="minorHAnsi"/>
          <w:color w:val="232323" w:themeColor="text1"/>
          <w:sz w:val="22"/>
          <w:szCs w:val="22"/>
          <w:lang w:eastAsia="en-US"/>
        </w:rPr>
        <w:t>intervention,</w:t>
      </w:r>
      <w:r w:rsidRPr="00154937">
        <w:rPr>
          <w:rFonts w:eastAsiaTheme="minorHAnsi"/>
          <w:color w:val="232323" w:themeColor="text1"/>
          <w:sz w:val="22"/>
          <w:szCs w:val="22"/>
          <w:lang w:eastAsia="en-US"/>
        </w:rPr>
        <w:t xml:space="preserve"> and which facilitate the development of the projects at an appropriate pace and in stable conditions. </w:t>
      </w:r>
    </w:p>
    <w:p w14:paraId="6A343DBE" w14:textId="17EFFAAC" w:rsidR="002468DA" w:rsidRPr="00154937" w:rsidRDefault="002468DA" w:rsidP="00511A49">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lastRenderedPageBreak/>
        <w:t xml:space="preserve">However, certain vulnerabilities persist, the most important of which are inherent challenges related to covering ineligible costs, carrying out procurement processes correctly and on time, as well as risks to the ability of contractors to execute the </w:t>
      </w:r>
      <w:r w:rsidR="00631FBD" w:rsidRPr="00154937">
        <w:rPr>
          <w:rFonts w:eastAsiaTheme="minorHAnsi"/>
          <w:color w:val="232323" w:themeColor="text1"/>
          <w:sz w:val="22"/>
          <w:szCs w:val="22"/>
          <w:lang w:eastAsia="en-US"/>
        </w:rPr>
        <w:t>work</w:t>
      </w:r>
      <w:r w:rsidRPr="00154937">
        <w:rPr>
          <w:rFonts w:eastAsiaTheme="minorHAnsi"/>
          <w:color w:val="232323" w:themeColor="text1"/>
          <w:sz w:val="22"/>
          <w:szCs w:val="22"/>
          <w:lang w:eastAsia="en-US"/>
        </w:rPr>
        <w:t xml:space="preserve"> on time and at the required quality. These aspects have not generated structural barriers at the time of the evaluation, but they remain risks that must be carefully managed to prevent negative effects on the implementation of the intervention.</w:t>
      </w:r>
    </w:p>
    <w:p w14:paraId="462DAE97" w14:textId="0C28A290" w:rsidR="00557493" w:rsidRPr="00154937" w:rsidRDefault="00557493" w:rsidP="00557493">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Cost-benefit ratio</w:t>
      </w:r>
    </w:p>
    <w:p w14:paraId="45DAED7B" w14:textId="1EC9A870" w:rsidR="00F87E6E" w:rsidRPr="00154937" w:rsidRDefault="00E2010C" w:rsidP="00E2010C">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investments supported by the PR Center in the field of energy efficiency of buildings proved to be justified from the perspective of the cost-benefit ratio. Despite the financial effort involved, the beneficiaries have demonstrated availability and constant interest in these projects, confirming the perceived value of the interventions. The qualitative and quantitative analyses converge towards the same conclusion: the economic, social and environmental benefits outweigh the costs, and the interventions contribute directly to the green transition and the achievement of European climate goals.</w:t>
      </w:r>
    </w:p>
    <w:p w14:paraId="41CB6630" w14:textId="7B0969D1" w:rsidR="00E2010C" w:rsidRPr="00154937" w:rsidRDefault="00E2010C" w:rsidP="00E2010C">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For a more accurate </w:t>
      </w:r>
      <w:r w:rsidR="00740EC5" w:rsidRPr="00154937">
        <w:rPr>
          <w:rFonts w:eastAsiaTheme="minorHAnsi"/>
          <w:color w:val="232323" w:themeColor="text1"/>
          <w:sz w:val="22"/>
          <w:szCs w:val="22"/>
          <w:lang w:eastAsia="en-US"/>
        </w:rPr>
        <w:t>evaluation</w:t>
      </w:r>
      <w:r w:rsidRPr="00154937">
        <w:rPr>
          <w:rFonts w:eastAsiaTheme="minorHAnsi"/>
          <w:color w:val="232323" w:themeColor="text1"/>
          <w:sz w:val="22"/>
          <w:szCs w:val="22"/>
          <w:lang w:eastAsia="en-US"/>
        </w:rPr>
        <w:t xml:space="preserve"> of the real impact, however, it is essential to monitor the actual energy consumption of buildings, both before and after the implementation of the renovation works.</w:t>
      </w:r>
    </w:p>
    <w:p w14:paraId="7798A53D" w14:textId="77777777" w:rsidR="00F87E6E" w:rsidRPr="00154937" w:rsidRDefault="00F87E6E" w:rsidP="00F87E6E">
      <w:pPr>
        <w:pStyle w:val="Listparagraf"/>
        <w:suppressAutoHyphens/>
        <w:spacing w:line="264" w:lineRule="auto"/>
        <w:ind w:left="0"/>
        <w:contextualSpacing w:val="0"/>
        <w:rPr>
          <w:b/>
          <w:bCs/>
          <w:smallCaps/>
          <w:color w:val="7F7F7F" w:themeColor="background1" w:themeShade="80"/>
          <w:sz w:val="22"/>
        </w:rPr>
      </w:pPr>
      <w:r w:rsidRPr="00154937">
        <w:rPr>
          <w:b/>
          <w:bCs/>
          <w:smallCaps/>
          <w:color w:val="7F7F7F" w:themeColor="background1" w:themeShade="80"/>
          <w:sz w:val="22"/>
        </w:rPr>
        <w:t>Social and demonstration impact</w:t>
      </w:r>
    </w:p>
    <w:p w14:paraId="36081716" w14:textId="310A4EB9" w:rsidR="00F87E6E" w:rsidRPr="00154937" w:rsidRDefault="00F87E6E" w:rsidP="00F87E6E">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intervention will also generate visible social benefits, beyond the strictly technical ones. Improving thermal comfort, reducing energy poverty and increasing the quality of the urban environment will be tangible results in communities, especially through projects implemented in schools and medical units. These public buildings have a visible and demonstrative role, functioning as landmarks for the community and accelerating the acceptance of modern energy solutions on a local scale.</w:t>
      </w:r>
    </w:p>
    <w:p w14:paraId="6F6A7FA1" w14:textId="77777777" w:rsidR="00F87E6E" w:rsidRPr="00154937" w:rsidRDefault="00F87E6E" w:rsidP="00F87E6E">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The intervention includes a real and diverse integration of horizontal principles. Sustainable development is intrinsic to the nature of investments, and equal opportunities and non-discrimination are ensured through specific measures at the level of each project.</w:t>
      </w:r>
    </w:p>
    <w:p w14:paraId="285EF193" w14:textId="77777777" w:rsidR="009E73F5" w:rsidRPr="00154937" w:rsidRDefault="002468DA" w:rsidP="009E73F5">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Overall, </w:t>
      </w:r>
      <w:r w:rsidRPr="00154937">
        <w:rPr>
          <w:rFonts w:eastAsiaTheme="minorHAnsi"/>
          <w:b/>
          <w:bCs/>
          <w:color w:val="232323" w:themeColor="text1"/>
          <w:sz w:val="22"/>
          <w:szCs w:val="22"/>
          <w:lang w:eastAsia="en-US"/>
        </w:rPr>
        <w:t>the main conclusion</w:t>
      </w:r>
      <w:r w:rsidRPr="00154937">
        <w:rPr>
          <w:rFonts w:eastAsiaTheme="minorHAnsi"/>
          <w:color w:val="232323" w:themeColor="text1"/>
          <w:sz w:val="22"/>
          <w:szCs w:val="22"/>
          <w:lang w:eastAsia="en-US"/>
        </w:rPr>
        <w:t xml:space="preserve"> is that PR Centre has a </w:t>
      </w:r>
      <w:r w:rsidR="00C87826" w:rsidRPr="00154937">
        <w:rPr>
          <w:rFonts w:eastAsiaTheme="minorHAnsi"/>
          <w:b/>
          <w:bCs/>
          <w:color w:val="232323" w:themeColor="text1"/>
          <w:sz w:val="22"/>
          <w:szCs w:val="22"/>
          <w:lang w:eastAsia="en-US"/>
        </w:rPr>
        <w:t>key contribution</w:t>
      </w:r>
      <w:r w:rsidR="00C87826" w:rsidRPr="00154937">
        <w:rPr>
          <w:rFonts w:eastAsiaTheme="minorHAnsi"/>
          <w:color w:val="232323" w:themeColor="text1"/>
          <w:sz w:val="22"/>
          <w:szCs w:val="22"/>
          <w:lang w:eastAsia="en-US"/>
        </w:rPr>
        <w:t xml:space="preserve"> to achieving national energy efficiency targets, by directly financing projects and supporting local authorities in adopting modern energy management practices. At the same time, the programme acts as a </w:t>
      </w:r>
      <w:r w:rsidR="00C87826" w:rsidRPr="00154937">
        <w:rPr>
          <w:rFonts w:eastAsiaTheme="minorHAnsi"/>
          <w:b/>
          <w:bCs/>
          <w:color w:val="232323" w:themeColor="text1"/>
          <w:sz w:val="22"/>
          <w:szCs w:val="22"/>
          <w:lang w:eastAsia="en-US"/>
        </w:rPr>
        <w:t>catalyst</w:t>
      </w:r>
      <w:r w:rsidR="00C87826" w:rsidRPr="00154937">
        <w:rPr>
          <w:rFonts w:eastAsiaTheme="minorHAnsi"/>
          <w:color w:val="232323" w:themeColor="text1"/>
          <w:sz w:val="22"/>
          <w:szCs w:val="22"/>
          <w:lang w:eastAsia="en-US"/>
        </w:rPr>
        <w:t xml:space="preserve"> for the energy transition at regional level, stimulating the formation of a local market for green services and technologies and strengthening institutional capacity for energy planning. The intervention manages to combine </w:t>
      </w:r>
      <w:r w:rsidRPr="00154937">
        <w:rPr>
          <w:rFonts w:eastAsiaTheme="minorHAnsi"/>
          <w:b/>
          <w:bCs/>
          <w:color w:val="232323" w:themeColor="text1"/>
          <w:sz w:val="22"/>
          <w:szCs w:val="22"/>
          <w:lang w:eastAsia="en-US"/>
        </w:rPr>
        <w:t>strategic relevance with operational pragmatism</w:t>
      </w:r>
      <w:r w:rsidRPr="00154937">
        <w:rPr>
          <w:rFonts w:eastAsiaTheme="minorHAnsi"/>
          <w:color w:val="232323" w:themeColor="text1"/>
          <w:sz w:val="22"/>
          <w:szCs w:val="22"/>
          <w:lang w:eastAsia="en-US"/>
        </w:rPr>
        <w:t xml:space="preserve">, thus ensuring the right framework for the technical modernization of buildings, as well as the sustainability of long-term investments. </w:t>
      </w:r>
    </w:p>
    <w:p w14:paraId="39834F7E" w14:textId="618AE423" w:rsidR="00C2516D" w:rsidRPr="00154937" w:rsidRDefault="002468DA" w:rsidP="009E73F5">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The success of the implementation up to the time of the evaluation derives from the interest and capacity of the beneficiaries, the capacity of the MA and the support provided to the applicants and beneficiaries, as well as the flexibility of the funding framework, and </w:t>
      </w:r>
      <w:r w:rsidRPr="00154937">
        <w:rPr>
          <w:rFonts w:eastAsiaTheme="minorHAnsi"/>
          <w:b/>
          <w:bCs/>
          <w:color w:val="232323" w:themeColor="text1"/>
          <w:sz w:val="22"/>
          <w:szCs w:val="22"/>
          <w:lang w:eastAsia="en-US"/>
        </w:rPr>
        <w:t>remains dependent</w:t>
      </w:r>
      <w:r w:rsidRPr="00154937">
        <w:rPr>
          <w:rFonts w:eastAsiaTheme="minorHAnsi"/>
          <w:color w:val="232323" w:themeColor="text1"/>
          <w:sz w:val="22"/>
          <w:szCs w:val="22"/>
          <w:lang w:eastAsia="en-US"/>
        </w:rPr>
        <w:t xml:space="preserve"> on the capacity of the beneficiaries to manage financial and operational risks. To this end, the role of MA to stimulate learning, develop project management capacity and disseminate good practices to beneficiaries is very important.</w:t>
      </w:r>
    </w:p>
    <w:p w14:paraId="58C0FBD2" w14:textId="77777777" w:rsidR="005F46E4" w:rsidRPr="00154937" w:rsidRDefault="005F46E4" w:rsidP="0077117E">
      <w:pPr>
        <w:pStyle w:val="Listparagraf"/>
        <w:suppressAutoHyphens/>
        <w:spacing w:line="264" w:lineRule="auto"/>
        <w:ind w:left="0"/>
        <w:contextualSpacing w:val="0"/>
        <w:rPr>
          <w:sz w:val="22"/>
        </w:rPr>
      </w:pPr>
    </w:p>
    <w:p w14:paraId="03E4B0DF" w14:textId="41774699" w:rsidR="00E712A4" w:rsidRPr="00154937" w:rsidRDefault="00E712A4" w:rsidP="00E712A4">
      <w:pPr>
        <w:pStyle w:val="Listparagraf"/>
        <w:suppressAutoHyphens/>
        <w:spacing w:line="264" w:lineRule="auto"/>
        <w:ind w:left="0"/>
        <w:contextualSpacing w:val="0"/>
        <w:rPr>
          <w:b/>
          <w:bCs/>
          <w:sz w:val="22"/>
        </w:rPr>
      </w:pPr>
      <w:r w:rsidRPr="00154937">
        <w:rPr>
          <w:b/>
          <w:bCs/>
          <w:sz w:val="22"/>
        </w:rPr>
        <w:t>LESSONS LEARNED AND BEST PRACTICES</w:t>
      </w:r>
    </w:p>
    <w:p w14:paraId="77620066" w14:textId="77777777" w:rsidR="00E712A4" w:rsidRPr="00154937" w:rsidRDefault="00E712A4" w:rsidP="00E712A4">
      <w:pPr>
        <w:numPr>
          <w:ilvl w:val="0"/>
          <w:numId w:val="15"/>
        </w:numPr>
        <w:suppressAutoHyphens/>
        <w:spacing w:line="264" w:lineRule="auto"/>
        <w:ind w:hanging="540"/>
        <w:rPr>
          <w:rFonts w:eastAsiaTheme="minorHAnsi"/>
          <w:color w:val="auto"/>
          <w:sz w:val="22"/>
          <w:szCs w:val="22"/>
          <w:lang w:eastAsia="en-US"/>
        </w:rPr>
      </w:pPr>
      <w:r w:rsidRPr="00154937">
        <w:rPr>
          <w:rFonts w:eastAsiaTheme="minorHAnsi"/>
          <w:color w:val="auto"/>
          <w:sz w:val="22"/>
          <w:szCs w:val="22"/>
          <w:lang w:eastAsia="en-US"/>
        </w:rPr>
        <w:lastRenderedPageBreak/>
        <w:t xml:space="preserve">From the analysis of the RSO 2.1 intervention, some useful lessons can be drawn for the future programming period. </w:t>
      </w:r>
    </w:p>
    <w:p w14:paraId="05B63B66" w14:textId="2CA01CB6" w:rsidR="00E712A4" w:rsidRPr="00154937" w:rsidRDefault="00E712A4" w:rsidP="00E00932">
      <w:pPr>
        <w:numPr>
          <w:ilvl w:val="1"/>
          <w:numId w:val="36"/>
        </w:numPr>
        <w:suppressAutoHyphens/>
        <w:spacing w:line="264" w:lineRule="auto"/>
        <w:ind w:left="357" w:hanging="357"/>
        <w:rPr>
          <w:rFonts w:eastAsiaTheme="minorHAnsi"/>
          <w:color w:val="auto"/>
          <w:sz w:val="22"/>
          <w:szCs w:val="22"/>
          <w:lang w:eastAsia="en-US"/>
        </w:rPr>
      </w:pPr>
      <w:r w:rsidRPr="00154937">
        <w:rPr>
          <w:rFonts w:eastAsiaTheme="minorHAnsi"/>
          <w:b/>
          <w:bCs/>
          <w:color w:val="auto"/>
          <w:sz w:val="22"/>
          <w:szCs w:val="22"/>
          <w:lang w:eastAsia="en-US"/>
        </w:rPr>
        <w:t>Flexibility and well-calibrated incentives</w:t>
      </w:r>
      <w:r w:rsidRPr="00154937">
        <w:rPr>
          <w:rFonts w:eastAsiaTheme="minorHAnsi"/>
          <w:color w:val="auto"/>
          <w:sz w:val="22"/>
          <w:szCs w:val="22"/>
          <w:lang w:eastAsia="en-US"/>
        </w:rPr>
        <w:t xml:space="preserve"> work effectively. The fact that the program stimulated the adoption of certain technologies through scoring criteria allowed a realistic adaptation to the needs and specifics of each funding applicant and at the same time encouraged </w:t>
      </w:r>
      <w:r w:rsidR="00631FBD" w:rsidRPr="00154937">
        <w:rPr>
          <w:rFonts w:eastAsiaTheme="minorHAnsi"/>
          <w:color w:val="auto"/>
          <w:sz w:val="22"/>
          <w:szCs w:val="22"/>
          <w:lang w:eastAsia="en-US"/>
        </w:rPr>
        <w:t>openness</w:t>
      </w:r>
      <w:r w:rsidRPr="00154937">
        <w:rPr>
          <w:rFonts w:eastAsiaTheme="minorHAnsi"/>
          <w:color w:val="auto"/>
          <w:sz w:val="22"/>
          <w:szCs w:val="22"/>
          <w:lang w:eastAsia="en-US"/>
        </w:rPr>
        <w:t xml:space="preserve"> to modern solutions. </w:t>
      </w:r>
    </w:p>
    <w:p w14:paraId="3B1172B9" w14:textId="346076A3" w:rsidR="00E712A4" w:rsidRPr="00154937" w:rsidRDefault="00E712A4" w:rsidP="00E00932">
      <w:pPr>
        <w:numPr>
          <w:ilvl w:val="1"/>
          <w:numId w:val="36"/>
        </w:numPr>
        <w:suppressAutoHyphens/>
        <w:spacing w:line="264" w:lineRule="auto"/>
        <w:ind w:left="357" w:hanging="357"/>
        <w:rPr>
          <w:rFonts w:eastAsiaTheme="minorHAnsi"/>
          <w:color w:val="auto"/>
          <w:sz w:val="22"/>
          <w:szCs w:val="22"/>
          <w:lang w:eastAsia="en-US"/>
        </w:rPr>
      </w:pPr>
      <w:r w:rsidRPr="00154937">
        <w:rPr>
          <w:b/>
          <w:bCs/>
          <w:sz w:val="22"/>
        </w:rPr>
        <w:t>The differences between the types of buildings influence the technologies implemented</w:t>
      </w:r>
      <w:r w:rsidRPr="00154937">
        <w:rPr>
          <w:rFonts w:eastAsiaTheme="minorHAnsi"/>
          <w:sz w:val="22"/>
          <w:szCs w:val="22"/>
        </w:rPr>
        <w:t xml:space="preserve">. Projects dedicated to public buildings </w:t>
      </w:r>
      <w:r w:rsidRPr="00154937">
        <w:rPr>
          <w:sz w:val="22"/>
        </w:rPr>
        <w:t xml:space="preserve">can more easily adopt </w:t>
      </w:r>
      <w:r w:rsidRPr="00154937">
        <w:rPr>
          <w:rFonts w:eastAsiaTheme="minorHAnsi"/>
          <w:sz w:val="22"/>
          <w:szCs w:val="22"/>
        </w:rPr>
        <w:t>advanced</w:t>
      </w:r>
      <w:r w:rsidRPr="00154937">
        <w:rPr>
          <w:sz w:val="22"/>
        </w:rPr>
        <w:t xml:space="preserve"> solutions</w:t>
      </w:r>
      <w:r w:rsidRPr="00154937">
        <w:rPr>
          <w:rFonts w:eastAsiaTheme="minorHAnsi"/>
          <w:sz w:val="22"/>
          <w:szCs w:val="22"/>
        </w:rPr>
        <w:t xml:space="preserve">, such as </w:t>
      </w:r>
      <w:r w:rsidRPr="00154937">
        <w:rPr>
          <w:sz w:val="22"/>
        </w:rPr>
        <w:t>energy management systems (BMS),</w:t>
      </w:r>
      <w:r w:rsidRPr="00154937">
        <w:rPr>
          <w:rFonts w:eastAsiaTheme="minorHAnsi"/>
          <w:sz w:val="22"/>
          <w:szCs w:val="22"/>
        </w:rPr>
        <w:t xml:space="preserve"> heat pumps</w:t>
      </w:r>
      <w:r w:rsidRPr="00154937">
        <w:rPr>
          <w:sz w:val="22"/>
        </w:rPr>
        <w:t>, heat recovery units, etc</w:t>
      </w:r>
      <w:r w:rsidRPr="00154937">
        <w:rPr>
          <w:rFonts w:eastAsiaTheme="minorHAnsi"/>
          <w:sz w:val="22"/>
          <w:szCs w:val="22"/>
        </w:rPr>
        <w:t>. On the other hand, in the case of apartment blocks, technical and administrative limitations have restricted the options to basic solutions but with guaranteed impact</w:t>
      </w:r>
      <w:r w:rsidRPr="00154937">
        <w:rPr>
          <w:sz w:val="22"/>
        </w:rPr>
        <w:t xml:space="preserve">, to which photovoltaic panels have been added as an advanced technology. </w:t>
      </w:r>
      <w:r w:rsidRPr="00154937">
        <w:rPr>
          <w:rFonts w:eastAsiaTheme="minorHAnsi"/>
          <w:sz w:val="22"/>
          <w:szCs w:val="22"/>
        </w:rPr>
        <w:t xml:space="preserve">This structural difference shows that interventions need to be calibrated separately for each </w:t>
      </w:r>
      <w:r w:rsidRPr="00154937">
        <w:rPr>
          <w:sz w:val="22"/>
        </w:rPr>
        <w:t>beneficiary category</w:t>
      </w:r>
      <w:r w:rsidRPr="00154937">
        <w:rPr>
          <w:rFonts w:eastAsiaTheme="minorHAnsi"/>
          <w:sz w:val="22"/>
          <w:szCs w:val="22"/>
        </w:rPr>
        <w:t xml:space="preserve"> in order to achieve relevant results in both categories.</w:t>
      </w:r>
    </w:p>
    <w:p w14:paraId="4FC51828" w14:textId="77777777" w:rsidR="00E712A4" w:rsidRPr="00154937" w:rsidRDefault="00E712A4" w:rsidP="00E00932">
      <w:pPr>
        <w:numPr>
          <w:ilvl w:val="1"/>
          <w:numId w:val="36"/>
        </w:numPr>
        <w:suppressAutoHyphens/>
        <w:spacing w:line="264" w:lineRule="auto"/>
        <w:ind w:left="357" w:hanging="357"/>
        <w:rPr>
          <w:rFonts w:eastAsiaTheme="minorHAnsi"/>
          <w:color w:val="auto"/>
          <w:sz w:val="22"/>
          <w:szCs w:val="22"/>
          <w:lang w:eastAsia="en-US"/>
        </w:rPr>
      </w:pPr>
      <w:r w:rsidRPr="00154937">
        <w:rPr>
          <w:b/>
          <w:bCs/>
          <w:sz w:val="22"/>
        </w:rPr>
        <w:t>International exposure stimulates innovation</w:t>
      </w:r>
      <w:r w:rsidRPr="00154937">
        <w:rPr>
          <w:sz w:val="22"/>
        </w:rPr>
        <w:t xml:space="preserve"> – study visits, participation in fairs and involvement in European networks are effective tools for generating solutions applicable at regional level, such actions being beneficial both for the project beneficiaries and for the AM PR Centre.</w:t>
      </w:r>
    </w:p>
    <w:p w14:paraId="573CA8B9" w14:textId="0D6AE294" w:rsidR="00E712A4" w:rsidRPr="00154937" w:rsidRDefault="00631FBD" w:rsidP="00E00932">
      <w:pPr>
        <w:numPr>
          <w:ilvl w:val="1"/>
          <w:numId w:val="36"/>
        </w:numPr>
        <w:suppressAutoHyphens/>
        <w:spacing w:line="264" w:lineRule="auto"/>
        <w:ind w:left="357" w:hanging="357"/>
        <w:rPr>
          <w:rFonts w:eastAsiaTheme="minorHAnsi"/>
          <w:color w:val="auto"/>
          <w:sz w:val="22"/>
          <w:szCs w:val="22"/>
          <w:lang w:eastAsia="en-US"/>
        </w:rPr>
      </w:pPr>
      <w:r w:rsidRPr="00154937">
        <w:rPr>
          <w:b/>
          <w:bCs/>
          <w:sz w:val="22"/>
        </w:rPr>
        <w:t>Good European</w:t>
      </w:r>
      <w:r w:rsidR="00E712A4" w:rsidRPr="00154937">
        <w:rPr>
          <w:b/>
          <w:bCs/>
          <w:sz w:val="22"/>
        </w:rPr>
        <w:t xml:space="preserve"> practices</w:t>
      </w:r>
      <w:r w:rsidR="00E712A4" w:rsidRPr="00154937">
        <w:rPr>
          <w:sz w:val="22"/>
        </w:rPr>
        <w:t xml:space="preserve"> are a valuable benchmark in that they have already been tested, but they should be seen as a source of inspiration and not as a limit to innovation adapted to the local context. Energy efficiency interventions must also encourage experimentation, through a small number of pilot projects, to enable the region to become a creator of good practices, not just an importer of them. </w:t>
      </w:r>
    </w:p>
    <w:p w14:paraId="7E8631EC" w14:textId="77777777" w:rsidR="00085BE6" w:rsidRPr="00154937" w:rsidRDefault="00E712A4" w:rsidP="00E00932">
      <w:pPr>
        <w:numPr>
          <w:ilvl w:val="1"/>
          <w:numId w:val="36"/>
        </w:numPr>
        <w:suppressAutoHyphens/>
        <w:spacing w:line="264" w:lineRule="auto"/>
        <w:ind w:left="357" w:hanging="357"/>
        <w:rPr>
          <w:rFonts w:eastAsiaTheme="minorHAnsi"/>
          <w:color w:val="auto"/>
          <w:sz w:val="22"/>
          <w:szCs w:val="22"/>
          <w:lang w:eastAsia="en-US"/>
        </w:rPr>
      </w:pPr>
      <w:r w:rsidRPr="00154937">
        <w:rPr>
          <w:b/>
          <w:bCs/>
          <w:sz w:val="22"/>
        </w:rPr>
        <w:t>The role of MA is essential in knowledge transfer</w:t>
      </w:r>
      <w:r w:rsidRPr="00154937">
        <w:rPr>
          <w:sz w:val="22"/>
        </w:rPr>
        <w:t xml:space="preserve"> – by engaging in European projects and participating in relevant actions at EU level, MA can act as a catalyst for the dissemination of good practices to the entire region.</w:t>
      </w:r>
    </w:p>
    <w:p w14:paraId="1C3D78EF" w14:textId="7CA3F6AD" w:rsidR="00E712A4" w:rsidRPr="00154937" w:rsidRDefault="00E712A4" w:rsidP="00E00932">
      <w:pPr>
        <w:numPr>
          <w:ilvl w:val="1"/>
          <w:numId w:val="36"/>
        </w:numPr>
        <w:suppressAutoHyphens/>
        <w:spacing w:line="264" w:lineRule="auto"/>
        <w:ind w:left="357" w:hanging="357"/>
        <w:rPr>
          <w:rFonts w:eastAsiaTheme="minorHAnsi"/>
          <w:color w:val="auto"/>
          <w:sz w:val="22"/>
          <w:szCs w:val="22"/>
          <w:lang w:eastAsia="en-US"/>
        </w:rPr>
      </w:pPr>
      <w:r w:rsidRPr="00154937">
        <w:rPr>
          <w:sz w:val="22"/>
        </w:rPr>
        <w:t xml:space="preserve">The success of the implementation of energy efficiency projects depends not only on the high interest of the beneficiaries and the support provided by the MA, but also on the </w:t>
      </w:r>
      <w:r w:rsidRPr="00154937">
        <w:rPr>
          <w:b/>
          <w:bCs/>
          <w:sz w:val="22"/>
        </w:rPr>
        <w:t>ability to anticipate and manage financial and operational risks in time</w:t>
      </w:r>
      <w:r w:rsidRPr="00154937">
        <w:rPr>
          <w:sz w:val="22"/>
        </w:rPr>
        <w:t xml:space="preserve">. </w:t>
      </w:r>
      <w:r w:rsidR="00740EC5" w:rsidRPr="00154937">
        <w:rPr>
          <w:sz w:val="22"/>
        </w:rPr>
        <w:t>MA RP for Central Region can</w:t>
      </w:r>
      <w:r w:rsidRPr="00154937">
        <w:rPr>
          <w:sz w:val="22"/>
        </w:rPr>
        <w:t xml:space="preserve"> play a key role in this regard, facilitating the learning process of beneficiaries, by organizing online sessions to exchange experience between beneficiaries and brainstorming solutions, as well as training sessions in the field of project management.</w:t>
      </w:r>
    </w:p>
    <w:p w14:paraId="50B287B8" w14:textId="35D5F536" w:rsidR="00F004A5" w:rsidRPr="00154937" w:rsidRDefault="00232094" w:rsidP="00F004A5">
      <w:pPr>
        <w:numPr>
          <w:ilvl w:val="1"/>
          <w:numId w:val="36"/>
        </w:numPr>
        <w:suppressAutoHyphens/>
        <w:spacing w:line="264" w:lineRule="auto"/>
        <w:ind w:left="357" w:hanging="357"/>
        <w:rPr>
          <w:rFonts w:eastAsiaTheme="minorHAnsi"/>
          <w:color w:val="auto"/>
          <w:sz w:val="22"/>
          <w:szCs w:val="22"/>
          <w:lang w:eastAsia="en-US"/>
        </w:rPr>
      </w:pPr>
      <w:r w:rsidRPr="00154937">
        <w:rPr>
          <w:b/>
          <w:bCs/>
          <w:sz w:val="22"/>
        </w:rPr>
        <w:t xml:space="preserve">The role of the MA as </w:t>
      </w:r>
      <w:r w:rsidRPr="00154937">
        <w:rPr>
          <w:rFonts w:eastAsiaTheme="minorHAnsi"/>
          <w:b/>
          <w:bCs/>
          <w:sz w:val="22"/>
          <w:szCs w:val="22"/>
        </w:rPr>
        <w:t>administrative and financial support</w:t>
      </w:r>
      <w:r w:rsidRPr="00154937">
        <w:rPr>
          <w:b/>
          <w:bCs/>
          <w:sz w:val="22"/>
        </w:rPr>
        <w:t xml:space="preserve"> is essential</w:t>
      </w:r>
      <w:r w:rsidRPr="00154937">
        <w:rPr>
          <w:rFonts w:eastAsiaTheme="minorHAnsi"/>
          <w:sz w:val="22"/>
          <w:szCs w:val="22"/>
        </w:rPr>
        <w:t xml:space="preserve">. </w:t>
      </w:r>
      <w:r w:rsidRPr="00154937">
        <w:rPr>
          <w:sz w:val="22"/>
        </w:rPr>
        <w:t xml:space="preserve">The implementation of the projects was greatly facilitated by the existence </w:t>
      </w:r>
      <w:r w:rsidRPr="00154937">
        <w:rPr>
          <w:rFonts w:eastAsiaTheme="minorHAnsi"/>
          <w:sz w:val="22"/>
          <w:szCs w:val="22"/>
        </w:rPr>
        <w:t xml:space="preserve">of the pre-financing </w:t>
      </w:r>
      <w:r w:rsidR="00631FBD" w:rsidRPr="00154937">
        <w:rPr>
          <w:rFonts w:eastAsiaTheme="minorHAnsi"/>
          <w:sz w:val="22"/>
          <w:szCs w:val="22"/>
        </w:rPr>
        <w:t>mechanism, the</w:t>
      </w:r>
      <w:r w:rsidRPr="00154937">
        <w:rPr>
          <w:rFonts w:eastAsiaTheme="minorHAnsi"/>
          <w:sz w:val="22"/>
          <w:szCs w:val="22"/>
        </w:rPr>
        <w:t xml:space="preserve"> </w:t>
      </w:r>
      <w:r w:rsidRPr="00154937">
        <w:rPr>
          <w:sz w:val="22"/>
        </w:rPr>
        <w:t xml:space="preserve">possibility of partial financing through a grant of the auxiliary works </w:t>
      </w:r>
      <w:r w:rsidRPr="00154937">
        <w:rPr>
          <w:rFonts w:eastAsiaTheme="minorHAnsi"/>
          <w:sz w:val="22"/>
          <w:szCs w:val="22"/>
        </w:rPr>
        <w:t xml:space="preserve">and the constant support offered by the MA. </w:t>
      </w:r>
      <w:r w:rsidRPr="00154937">
        <w:rPr>
          <w:sz w:val="22"/>
        </w:rPr>
        <w:t>The success of an intervention depends not only on the quality of the projects, but also on the strength of the administrative framework and the institutional support provided.</w:t>
      </w:r>
    </w:p>
    <w:p w14:paraId="52F83C61" w14:textId="514149A1" w:rsidR="00B157C9" w:rsidRPr="00813B8A" w:rsidRDefault="009D01D4" w:rsidP="00F004A5">
      <w:pPr>
        <w:numPr>
          <w:ilvl w:val="1"/>
          <w:numId w:val="36"/>
        </w:numPr>
        <w:suppressAutoHyphens/>
        <w:spacing w:line="264" w:lineRule="auto"/>
        <w:ind w:left="357" w:hanging="357"/>
        <w:rPr>
          <w:rFonts w:eastAsiaTheme="minorHAnsi"/>
          <w:color w:val="auto"/>
          <w:sz w:val="22"/>
          <w:szCs w:val="22"/>
          <w:lang w:eastAsia="en-US"/>
        </w:rPr>
      </w:pPr>
      <w:r w:rsidRPr="00154937">
        <w:rPr>
          <w:rFonts w:eastAsiaTheme="minorHAnsi"/>
          <w:color w:val="auto"/>
          <w:sz w:val="22"/>
          <w:szCs w:val="22"/>
          <w:lang w:eastAsia="en-US"/>
        </w:rPr>
        <w:t xml:space="preserve">In order to support </w:t>
      </w:r>
      <w:r w:rsidR="001D03F4" w:rsidRPr="00154937">
        <w:rPr>
          <w:rFonts w:eastAsiaTheme="minorHAnsi"/>
          <w:b/>
          <w:bCs/>
          <w:color w:val="auto"/>
          <w:sz w:val="22"/>
          <w:szCs w:val="22"/>
          <w:lang w:eastAsia="en-US"/>
        </w:rPr>
        <w:t>the monitoring of the progress of national plans</w:t>
      </w:r>
      <w:r w:rsidRPr="00154937">
        <w:rPr>
          <w:rFonts w:eastAsiaTheme="minorHAnsi"/>
          <w:color w:val="auto"/>
          <w:sz w:val="22"/>
          <w:szCs w:val="22"/>
          <w:lang w:eastAsia="en-US"/>
        </w:rPr>
        <w:t xml:space="preserve"> in the field of energy efficiency, it is important that the Centre RDA provides the national institutions (e.g. MDLPA</w:t>
      </w:r>
      <w:r w:rsidR="001D03F4" w:rsidRPr="00154937">
        <w:rPr>
          <w:rStyle w:val="Referinnotdesubsol"/>
          <w:rFonts w:eastAsiaTheme="minorHAnsi"/>
          <w:color w:val="auto"/>
          <w:sz w:val="22"/>
          <w:szCs w:val="22"/>
          <w:lang w:eastAsia="en-US"/>
        </w:rPr>
        <w:footnoteReference w:id="18"/>
      </w:r>
      <w:r w:rsidRPr="00154937">
        <w:rPr>
          <w:rFonts w:eastAsiaTheme="minorHAnsi"/>
          <w:color w:val="auto"/>
          <w:sz w:val="22"/>
          <w:szCs w:val="22"/>
          <w:lang w:eastAsia="en-US"/>
        </w:rPr>
        <w:t xml:space="preserve">, Ministry of Energy) </w:t>
      </w:r>
      <w:r w:rsidRPr="00813B8A">
        <w:rPr>
          <w:rFonts w:eastAsiaTheme="minorHAnsi"/>
          <w:b/>
          <w:bCs/>
          <w:color w:val="auto"/>
          <w:sz w:val="22"/>
          <w:szCs w:val="22"/>
          <w:lang w:eastAsia="en-US"/>
        </w:rPr>
        <w:t>with data at regional level</w:t>
      </w:r>
      <w:r w:rsidRPr="00813B8A">
        <w:rPr>
          <w:rFonts w:eastAsiaTheme="minorHAnsi"/>
          <w:color w:val="auto"/>
          <w:sz w:val="22"/>
          <w:szCs w:val="22"/>
          <w:lang w:eastAsia="en-US"/>
        </w:rPr>
        <w:t xml:space="preserve"> on the progress in the field of </w:t>
      </w:r>
      <w:r w:rsidRPr="00813B8A">
        <w:rPr>
          <w:rFonts w:eastAsiaTheme="minorHAnsi"/>
          <w:color w:val="auto"/>
          <w:sz w:val="22"/>
          <w:szCs w:val="22"/>
          <w:lang w:eastAsia="en-US"/>
        </w:rPr>
        <w:lastRenderedPageBreak/>
        <w:t>energy efficiency of buildings (e.g. renovated sqm out of total sqm of public and private buildings, average renovation costs/sqm, data on the reduction of energy consumption and GHG emissions, etc.) in the format requested by those national institutions.</w:t>
      </w:r>
    </w:p>
    <w:p w14:paraId="3132CC16" w14:textId="7290A172" w:rsidR="00B157C9" w:rsidRPr="00813B8A" w:rsidRDefault="00B157C9" w:rsidP="00B157C9">
      <w:pPr>
        <w:pStyle w:val="Titlu1"/>
      </w:pPr>
      <w:bookmarkStart w:id="71" w:name="_Toc211591203"/>
      <w:r w:rsidRPr="00813B8A">
        <w:t>Recommendations</w:t>
      </w:r>
      <w:bookmarkEnd w:id="71"/>
    </w:p>
    <w:p w14:paraId="3471755D" w14:textId="3BC64612" w:rsidR="005F46E4" w:rsidRPr="00154937" w:rsidRDefault="004B4509" w:rsidP="00A249C1">
      <w:pPr>
        <w:pStyle w:val="Listparagraf"/>
        <w:suppressAutoHyphens/>
        <w:spacing w:line="264" w:lineRule="auto"/>
        <w:ind w:left="0"/>
        <w:contextualSpacing w:val="0"/>
        <w:rPr>
          <w:b/>
          <w:bCs/>
          <w:sz w:val="22"/>
        </w:rPr>
      </w:pPr>
      <w:r w:rsidRPr="00154937">
        <w:rPr>
          <w:b/>
          <w:bCs/>
          <w:sz w:val="22"/>
        </w:rPr>
        <w:t>RECOMMENDATIONS FOR THE CURRENT PROGRAMMING PERIOD</w:t>
      </w:r>
    </w:p>
    <w:p w14:paraId="3E08D618" w14:textId="11CBD649" w:rsidR="00984A2A" w:rsidRPr="00154937" w:rsidRDefault="00984A2A" w:rsidP="00984A2A">
      <w:pPr>
        <w:numPr>
          <w:ilvl w:val="0"/>
          <w:numId w:val="15"/>
        </w:numPr>
        <w:suppressAutoHyphens/>
        <w:spacing w:line="264" w:lineRule="auto"/>
        <w:ind w:hanging="539"/>
        <w:rPr>
          <w:rFonts w:eastAsiaTheme="minorHAnsi"/>
          <w:color w:val="232323" w:themeColor="text1"/>
          <w:sz w:val="22"/>
          <w:szCs w:val="22"/>
          <w:lang w:eastAsia="en-US"/>
        </w:rPr>
      </w:pPr>
      <w:r w:rsidRPr="00154937">
        <w:rPr>
          <w:rFonts w:eastAsiaTheme="minorHAnsi"/>
          <w:color w:val="232323" w:themeColor="text1"/>
          <w:sz w:val="22"/>
          <w:szCs w:val="22"/>
          <w:lang w:eastAsia="en-US"/>
        </w:rPr>
        <w:t xml:space="preserve">In order to strengthen the impact and sustainability of the RSO 2.1 intervention, it is necessary that in the current programming period the Managing Authority </w:t>
      </w:r>
      <w:r w:rsidRPr="00154937">
        <w:rPr>
          <w:rFonts w:eastAsiaTheme="minorHAnsi"/>
          <w:b/>
          <w:bCs/>
          <w:color w:val="232323" w:themeColor="text1"/>
          <w:sz w:val="22"/>
          <w:szCs w:val="22"/>
          <w:lang w:eastAsia="en-US"/>
        </w:rPr>
        <w:t>continues</w:t>
      </w:r>
      <w:r w:rsidRPr="00154937">
        <w:rPr>
          <w:rFonts w:eastAsiaTheme="minorHAnsi"/>
          <w:color w:val="232323" w:themeColor="text1"/>
          <w:sz w:val="22"/>
          <w:szCs w:val="22"/>
          <w:lang w:eastAsia="en-US"/>
        </w:rPr>
        <w:t xml:space="preserve"> on the path already confirmed as a solid </w:t>
      </w:r>
      <w:r w:rsidR="00631FBD" w:rsidRPr="00154937">
        <w:rPr>
          <w:rFonts w:eastAsiaTheme="minorHAnsi"/>
          <w:color w:val="232323" w:themeColor="text1"/>
          <w:sz w:val="22"/>
          <w:szCs w:val="22"/>
          <w:lang w:eastAsia="en-US"/>
        </w:rPr>
        <w:t>one but</w:t>
      </w:r>
      <w:r w:rsidRPr="00154937">
        <w:rPr>
          <w:rFonts w:eastAsiaTheme="minorHAnsi"/>
          <w:color w:val="232323" w:themeColor="text1"/>
          <w:sz w:val="22"/>
          <w:szCs w:val="22"/>
          <w:lang w:eastAsia="en-US"/>
        </w:rPr>
        <w:t xml:space="preserve"> also </w:t>
      </w:r>
      <w:r w:rsidR="00B57D98" w:rsidRPr="00154937">
        <w:rPr>
          <w:rFonts w:eastAsiaTheme="minorHAnsi"/>
          <w:b/>
          <w:bCs/>
          <w:color w:val="232323" w:themeColor="text1"/>
          <w:sz w:val="22"/>
          <w:szCs w:val="22"/>
          <w:lang w:eastAsia="en-US"/>
        </w:rPr>
        <w:t>adopts additional measures</w:t>
      </w:r>
      <w:r w:rsidRPr="00154937">
        <w:rPr>
          <w:rFonts w:eastAsiaTheme="minorHAnsi"/>
          <w:color w:val="232323" w:themeColor="text1"/>
          <w:sz w:val="22"/>
          <w:szCs w:val="22"/>
          <w:lang w:eastAsia="en-US"/>
        </w:rPr>
        <w:t xml:space="preserve"> in several key areas. </w:t>
      </w:r>
    </w:p>
    <w:p w14:paraId="61B70A05" w14:textId="4CC9E8DA" w:rsidR="005D1169" w:rsidRPr="00154937" w:rsidRDefault="005D1169" w:rsidP="005D1169">
      <w:pPr>
        <w:pStyle w:val="Listparagraf"/>
        <w:numPr>
          <w:ilvl w:val="0"/>
          <w:numId w:val="15"/>
        </w:numPr>
        <w:suppressAutoHyphens/>
        <w:spacing w:line="264" w:lineRule="auto"/>
        <w:ind w:hanging="539"/>
        <w:contextualSpacing w:val="0"/>
        <w:rPr>
          <w:color w:val="232323" w:themeColor="text1"/>
          <w:sz w:val="22"/>
        </w:rPr>
      </w:pPr>
      <w:r w:rsidRPr="00154937">
        <w:rPr>
          <w:color w:val="232323" w:themeColor="text1"/>
          <w:sz w:val="22"/>
        </w:rPr>
        <w:t xml:space="preserve">Given that the budget available for the RSO 2.1 intervention will soon be exhausted, and any savings from implementation will appear too late to launch a dedicated call, </w:t>
      </w:r>
      <w:r w:rsidRPr="00154937">
        <w:rPr>
          <w:b/>
          <w:bCs/>
          <w:color w:val="232323" w:themeColor="text1"/>
          <w:sz w:val="22"/>
        </w:rPr>
        <w:t>funding an NZEB demonstration project</w:t>
      </w:r>
      <w:r w:rsidRPr="00154937">
        <w:rPr>
          <w:color w:val="232323" w:themeColor="text1"/>
          <w:sz w:val="22"/>
        </w:rPr>
        <w:t xml:space="preserve"> in the current programming period presents a challenge. In the opinion of the evaluators, there are two feasible options, the recommendation addressed to the MA PR Centre being to analyze them, or other options considered feasible by the MA and to decide accordingly:</w:t>
      </w:r>
    </w:p>
    <w:p w14:paraId="46083BF5" w14:textId="77777777" w:rsidR="005D1169" w:rsidRPr="00154937" w:rsidRDefault="005D1169" w:rsidP="00E00932">
      <w:pPr>
        <w:pStyle w:val="Listparagraf"/>
        <w:numPr>
          <w:ilvl w:val="0"/>
          <w:numId w:val="32"/>
        </w:numPr>
        <w:suppressAutoHyphens/>
        <w:spacing w:line="264" w:lineRule="auto"/>
        <w:contextualSpacing w:val="0"/>
        <w:rPr>
          <w:b/>
          <w:bCs/>
          <w:sz w:val="22"/>
        </w:rPr>
      </w:pPr>
      <w:r w:rsidRPr="00154937">
        <w:rPr>
          <w:b/>
          <w:bCs/>
          <w:sz w:val="22"/>
        </w:rPr>
        <w:t xml:space="preserve">integrating advanced technological components into one of the existing projects, </w:t>
      </w:r>
      <w:r w:rsidRPr="00154937">
        <w:rPr>
          <w:sz w:val="22"/>
        </w:rPr>
        <w:t>on a competitive basis, through a dedicated call financed from savings, once they start to take shape. Such a project could aim to transition that building to the NZEB level</w:t>
      </w:r>
      <w:r w:rsidRPr="00154937">
        <w:rPr>
          <w:b/>
          <w:bCs/>
          <w:sz w:val="22"/>
        </w:rPr>
        <w:t xml:space="preserve">, </w:t>
      </w:r>
      <w:r w:rsidRPr="00154937">
        <w:rPr>
          <w:sz w:val="22"/>
        </w:rPr>
        <w:t xml:space="preserve">even if </w:t>
      </w:r>
      <w:r w:rsidRPr="00154937">
        <w:rPr>
          <w:color w:val="232323" w:themeColor="text1"/>
          <w:sz w:val="22"/>
        </w:rPr>
        <w:t>the buildings financed by the intervention are relatively old and cannot fully reach the NZEB standard.</w:t>
      </w:r>
    </w:p>
    <w:p w14:paraId="44F0ED30" w14:textId="77777777" w:rsidR="005D1169" w:rsidRPr="00154937" w:rsidRDefault="005D1169" w:rsidP="00E00932">
      <w:pPr>
        <w:pStyle w:val="Listparagraf"/>
        <w:numPr>
          <w:ilvl w:val="0"/>
          <w:numId w:val="32"/>
        </w:numPr>
        <w:suppressAutoHyphens/>
        <w:spacing w:line="264" w:lineRule="auto"/>
        <w:contextualSpacing w:val="0"/>
        <w:rPr>
          <w:b/>
          <w:bCs/>
          <w:sz w:val="22"/>
        </w:rPr>
      </w:pPr>
      <w:r w:rsidRPr="00154937">
        <w:rPr>
          <w:rFonts w:eastAsiaTheme="minorEastAsia"/>
          <w:b/>
          <w:bCs/>
          <w:sz w:val="22"/>
        </w:rPr>
        <w:t xml:space="preserve">launching a preparatory call (e.g. feasibility studies, technical concepts for demonstration projects) </w:t>
      </w:r>
      <w:r w:rsidRPr="00154937">
        <w:rPr>
          <w:rFonts w:eastAsiaTheme="minorEastAsia"/>
          <w:sz w:val="22"/>
        </w:rPr>
        <w:t>fundable in the current programming period, so that at the beginning of the future programming period, the demonstration projects are mature and fundable in the shortest possible time</w:t>
      </w:r>
      <w:r w:rsidRPr="00154937">
        <w:rPr>
          <w:rFonts w:eastAsiaTheme="minorEastAsia"/>
          <w:b/>
          <w:bCs/>
          <w:sz w:val="22"/>
        </w:rPr>
        <w:t>.</w:t>
      </w:r>
    </w:p>
    <w:p w14:paraId="558DCE69" w14:textId="06C8C013" w:rsidR="00D96DFC" w:rsidRPr="00154937" w:rsidRDefault="00D96DFC" w:rsidP="00D96DFC">
      <w:pPr>
        <w:pStyle w:val="Listparagraf"/>
        <w:numPr>
          <w:ilvl w:val="0"/>
          <w:numId w:val="15"/>
        </w:numPr>
        <w:suppressAutoHyphens/>
        <w:spacing w:line="264" w:lineRule="auto"/>
        <w:ind w:hanging="539"/>
        <w:contextualSpacing w:val="0"/>
        <w:rPr>
          <w:sz w:val="22"/>
        </w:rPr>
      </w:pPr>
      <w:r w:rsidRPr="00154937">
        <w:rPr>
          <w:sz w:val="22"/>
        </w:rPr>
        <w:t xml:space="preserve">In order to further manage the implementation of the intervention in a constructive and preventive way, </w:t>
      </w:r>
      <w:r w:rsidR="00740EC5" w:rsidRPr="00154937">
        <w:rPr>
          <w:sz w:val="22"/>
        </w:rPr>
        <w:t>MA RP for Central Region can</w:t>
      </w:r>
      <w:r w:rsidRPr="00154937">
        <w:rPr>
          <w:sz w:val="22"/>
        </w:rPr>
        <w:t xml:space="preserve"> act in several concrete directions:</w:t>
      </w:r>
    </w:p>
    <w:p w14:paraId="3C347F17" w14:textId="77777777" w:rsidR="00D96DFC" w:rsidRPr="00154937" w:rsidRDefault="00D96DFC" w:rsidP="009F2137">
      <w:pPr>
        <w:pStyle w:val="Listparagraf"/>
        <w:numPr>
          <w:ilvl w:val="0"/>
          <w:numId w:val="44"/>
        </w:numPr>
        <w:suppressAutoHyphens/>
        <w:spacing w:before="60" w:after="60" w:line="264" w:lineRule="auto"/>
        <w:ind w:left="357" w:hanging="357"/>
        <w:contextualSpacing w:val="0"/>
        <w:rPr>
          <w:sz w:val="22"/>
        </w:rPr>
      </w:pPr>
      <w:r w:rsidRPr="00154937">
        <w:rPr>
          <w:b/>
          <w:bCs/>
          <w:sz w:val="22"/>
        </w:rPr>
        <w:t>Continuation of administrative support for beneficiaries</w:t>
      </w:r>
      <w:r w:rsidRPr="00154937">
        <w:rPr>
          <w:sz w:val="22"/>
        </w:rPr>
        <w:t xml:space="preserve"> – through constant communication and assistance in the project implementation process, especially for small TAUs, with limited administrative resources and less experience.</w:t>
      </w:r>
    </w:p>
    <w:p w14:paraId="44FC733E" w14:textId="1532433E" w:rsidR="00D96DFC" w:rsidRPr="00154937" w:rsidRDefault="00D96DFC" w:rsidP="009F2137">
      <w:pPr>
        <w:pStyle w:val="Listparagraf"/>
        <w:numPr>
          <w:ilvl w:val="0"/>
          <w:numId w:val="44"/>
        </w:numPr>
        <w:suppressAutoHyphens/>
        <w:spacing w:before="60" w:after="60" w:line="264" w:lineRule="auto"/>
        <w:ind w:left="357" w:hanging="357"/>
        <w:contextualSpacing w:val="0"/>
        <w:rPr>
          <w:sz w:val="22"/>
        </w:rPr>
      </w:pPr>
      <w:r w:rsidRPr="00154937">
        <w:rPr>
          <w:b/>
          <w:bCs/>
          <w:sz w:val="22"/>
        </w:rPr>
        <w:t>Facilitating the exchange of experience between beneficiaries</w:t>
      </w:r>
      <w:r w:rsidRPr="00154937">
        <w:rPr>
          <w:sz w:val="22"/>
        </w:rPr>
        <w:t xml:space="preserve"> – organizing regional online workshops, where beneficiaries can share or identify together possible solutions to common </w:t>
      </w:r>
      <w:r w:rsidR="00631FBD" w:rsidRPr="00154937">
        <w:rPr>
          <w:sz w:val="22"/>
        </w:rPr>
        <w:t>problems or</w:t>
      </w:r>
      <w:r w:rsidRPr="00154937">
        <w:rPr>
          <w:sz w:val="22"/>
        </w:rPr>
        <w:t xml:space="preserve"> promote good practices.</w:t>
      </w:r>
    </w:p>
    <w:p w14:paraId="23DDDBDB" w14:textId="7D9B55D0" w:rsidR="00D96DFC" w:rsidRPr="00154937" w:rsidRDefault="00D96DFC" w:rsidP="009F2137">
      <w:pPr>
        <w:pStyle w:val="Listparagraf"/>
        <w:numPr>
          <w:ilvl w:val="0"/>
          <w:numId w:val="44"/>
        </w:numPr>
        <w:suppressAutoHyphens/>
        <w:spacing w:before="60" w:after="60" w:line="264" w:lineRule="auto"/>
        <w:ind w:left="357" w:hanging="357"/>
        <w:contextualSpacing w:val="0"/>
        <w:rPr>
          <w:sz w:val="22"/>
        </w:rPr>
      </w:pPr>
      <w:r w:rsidRPr="00154937">
        <w:rPr>
          <w:b/>
          <w:bCs/>
          <w:sz w:val="22"/>
        </w:rPr>
        <w:t>Organizing training sessions for beneficiaries, dedicated to project management</w:t>
      </w:r>
      <w:r w:rsidRPr="00154937">
        <w:rPr>
          <w:sz w:val="22"/>
        </w:rPr>
        <w:t xml:space="preserve"> – with a focus on the particularities of energy efficiency projects in buildings (e.g. project stages, procurement management, coordination of designers and executors of works, monitoring of the implementation schedule, typical risks and </w:t>
      </w:r>
      <w:r w:rsidRPr="00154937">
        <w:rPr>
          <w:sz w:val="22"/>
          <w:u w:val="single"/>
        </w:rPr>
        <w:t>realistic and efficient</w:t>
      </w:r>
      <w:r w:rsidRPr="00154937">
        <w:rPr>
          <w:sz w:val="22"/>
        </w:rPr>
        <w:t xml:space="preserve"> ways to support beneficiaries to manage risks and improve the project implementation process.</w:t>
      </w:r>
    </w:p>
    <w:p w14:paraId="11481B3B" w14:textId="3BF56F30" w:rsidR="00D96DFC" w:rsidRPr="00154937" w:rsidRDefault="00D96DFC" w:rsidP="009F2137">
      <w:pPr>
        <w:pStyle w:val="Listparagraf"/>
        <w:numPr>
          <w:ilvl w:val="0"/>
          <w:numId w:val="44"/>
        </w:numPr>
        <w:suppressAutoHyphens/>
        <w:spacing w:before="60" w:after="60" w:line="264" w:lineRule="auto"/>
        <w:ind w:left="357" w:hanging="357"/>
        <w:contextualSpacing w:val="0"/>
        <w:rPr>
          <w:sz w:val="22"/>
        </w:rPr>
      </w:pPr>
      <w:r w:rsidRPr="00154937">
        <w:rPr>
          <w:b/>
          <w:bCs/>
          <w:sz w:val="22"/>
        </w:rPr>
        <w:t>Flexible adaptation mechanisms</w:t>
      </w:r>
      <w:r w:rsidRPr="00154937">
        <w:rPr>
          <w:sz w:val="22"/>
        </w:rPr>
        <w:t xml:space="preserve"> – application of solutions such as the possibility of reasonable extension of implementation deadlines, adaptation of budgets to justified price increases, rapid approval of documentation.</w:t>
      </w:r>
    </w:p>
    <w:p w14:paraId="3F53D3B3" w14:textId="77777777" w:rsidR="00947F48" w:rsidRPr="00154937" w:rsidRDefault="00D96DFC" w:rsidP="009F2137">
      <w:pPr>
        <w:pStyle w:val="Listparagraf"/>
        <w:numPr>
          <w:ilvl w:val="0"/>
          <w:numId w:val="44"/>
        </w:numPr>
        <w:suppressAutoHyphens/>
        <w:spacing w:before="60" w:after="60" w:line="264" w:lineRule="auto"/>
        <w:ind w:left="357" w:hanging="357"/>
        <w:contextualSpacing w:val="0"/>
        <w:rPr>
          <w:sz w:val="22"/>
        </w:rPr>
      </w:pPr>
      <w:r w:rsidRPr="00154937">
        <w:rPr>
          <w:b/>
          <w:bCs/>
          <w:sz w:val="22"/>
        </w:rPr>
        <w:t>Financial support and predictability in repayments</w:t>
      </w:r>
      <w:r w:rsidRPr="00154937">
        <w:rPr>
          <w:sz w:val="22"/>
        </w:rPr>
        <w:t xml:space="preserve"> – maintaining pre-financing mechanisms, efficient flow of repayments and clear communication on deadlines, in order to support the cash flow of beneficiaries.</w:t>
      </w:r>
    </w:p>
    <w:p w14:paraId="792CD330" w14:textId="6B849554" w:rsidR="005679E7" w:rsidRPr="00154937" w:rsidRDefault="005679E7" w:rsidP="009F2137">
      <w:pPr>
        <w:pStyle w:val="Listparagraf"/>
        <w:numPr>
          <w:ilvl w:val="0"/>
          <w:numId w:val="44"/>
        </w:numPr>
        <w:suppressAutoHyphens/>
        <w:spacing w:before="60" w:after="60" w:line="264" w:lineRule="auto"/>
        <w:ind w:left="357" w:hanging="357"/>
        <w:contextualSpacing w:val="0"/>
        <w:rPr>
          <w:sz w:val="22"/>
        </w:rPr>
      </w:pPr>
      <w:r w:rsidRPr="00154937">
        <w:rPr>
          <w:sz w:val="22"/>
        </w:rPr>
        <w:lastRenderedPageBreak/>
        <w:t xml:space="preserve">Request the beneficiaries of projects that do not already have measures on </w:t>
      </w:r>
      <w:r w:rsidRPr="00154937">
        <w:rPr>
          <w:b/>
          <w:bCs/>
          <w:sz w:val="22"/>
        </w:rPr>
        <w:t xml:space="preserve">the education and consumption </w:t>
      </w:r>
      <w:r w:rsidRPr="00685420">
        <w:rPr>
          <w:b/>
          <w:bCs/>
          <w:sz w:val="22"/>
          <w:lang w:val="en-GB"/>
        </w:rPr>
        <w:t>behaviours</w:t>
      </w:r>
      <w:r w:rsidRPr="00154937">
        <w:rPr>
          <w:b/>
          <w:bCs/>
          <w:sz w:val="22"/>
        </w:rPr>
        <w:t xml:space="preserve"> </w:t>
      </w:r>
      <w:r w:rsidRPr="00154937">
        <w:rPr>
          <w:sz w:val="22"/>
        </w:rPr>
        <w:t>of building users, to include such measures in the project activities, financed either from budget savings or from local resources.</w:t>
      </w:r>
    </w:p>
    <w:p w14:paraId="026BBFC9" w14:textId="743860D2" w:rsidR="00947F48" w:rsidRPr="00154937" w:rsidRDefault="00947F48" w:rsidP="009F2137">
      <w:pPr>
        <w:pStyle w:val="Listparagraf"/>
        <w:numPr>
          <w:ilvl w:val="0"/>
          <w:numId w:val="44"/>
        </w:numPr>
        <w:suppressAutoHyphens/>
        <w:spacing w:before="60" w:after="60" w:line="264" w:lineRule="auto"/>
        <w:ind w:left="357" w:hanging="357"/>
        <w:contextualSpacing w:val="0"/>
        <w:rPr>
          <w:sz w:val="22"/>
        </w:rPr>
      </w:pPr>
      <w:r w:rsidRPr="00154937">
        <w:rPr>
          <w:sz w:val="22"/>
        </w:rPr>
        <w:t xml:space="preserve">The success of the implementation </w:t>
      </w:r>
      <w:r w:rsidRPr="00154937">
        <w:rPr>
          <w:b/>
          <w:bCs/>
          <w:sz w:val="22"/>
        </w:rPr>
        <w:t xml:space="preserve">of the financial instruments scheme </w:t>
      </w:r>
      <w:r w:rsidRPr="00154937">
        <w:rPr>
          <w:sz w:val="22"/>
        </w:rPr>
        <w:t xml:space="preserve">depends on a proactive approach to risks by AM PR Centre, especially those related to the level of demand, administrative capacity and perception of beneficiaries, which must be managed through information </w:t>
      </w:r>
      <w:r w:rsidR="00631FBD" w:rsidRPr="00154937">
        <w:rPr>
          <w:sz w:val="22"/>
        </w:rPr>
        <w:t>measures,</w:t>
      </w:r>
      <w:r w:rsidRPr="00154937">
        <w:rPr>
          <w:b/>
          <w:bCs/>
          <w:sz w:val="22"/>
        </w:rPr>
        <w:t xml:space="preserve"> technical assistance and</w:t>
      </w:r>
      <w:r w:rsidRPr="00154937">
        <w:rPr>
          <w:sz w:val="22"/>
        </w:rPr>
        <w:t xml:space="preserve"> appropriate communication.</w:t>
      </w:r>
    </w:p>
    <w:p w14:paraId="682CCE56" w14:textId="158AD1B3" w:rsidR="00836BE0" w:rsidRPr="00154937" w:rsidRDefault="00044633" w:rsidP="00AC4391">
      <w:pPr>
        <w:numPr>
          <w:ilvl w:val="0"/>
          <w:numId w:val="15"/>
        </w:numPr>
        <w:suppressAutoHyphens/>
        <w:spacing w:line="264" w:lineRule="auto"/>
        <w:ind w:hanging="539"/>
        <w:rPr>
          <w:rFonts w:eastAsiaTheme="minorHAnsi"/>
          <w:color w:val="232323" w:themeColor="text1"/>
          <w:sz w:val="22"/>
          <w:szCs w:val="22"/>
          <w:lang w:eastAsia="en-US"/>
        </w:rPr>
      </w:pPr>
      <w:r w:rsidRPr="00154937">
        <w:rPr>
          <w:b/>
          <w:bCs/>
          <w:sz w:val="22"/>
        </w:rPr>
        <w:t xml:space="preserve">The role of AM as a facilitator </w:t>
      </w:r>
      <w:r w:rsidR="005F46E4" w:rsidRPr="00154937">
        <w:rPr>
          <w:sz w:val="22"/>
        </w:rPr>
        <w:t xml:space="preserve">of learning and transfer of good practices must continue. </w:t>
      </w:r>
      <w:r w:rsidR="00740EC5" w:rsidRPr="00154937">
        <w:rPr>
          <w:sz w:val="22"/>
        </w:rPr>
        <w:t>MA RP for Central Region can</w:t>
      </w:r>
      <w:r w:rsidR="005F46E4" w:rsidRPr="00154937">
        <w:rPr>
          <w:sz w:val="22"/>
        </w:rPr>
        <w:t xml:space="preserve"> strengthen this role by:</w:t>
      </w:r>
    </w:p>
    <w:p w14:paraId="458E2055" w14:textId="5E8DD326" w:rsidR="007E5E49" w:rsidRPr="00154937" w:rsidRDefault="00F25BBC" w:rsidP="00E00932">
      <w:pPr>
        <w:numPr>
          <w:ilvl w:val="0"/>
          <w:numId w:val="35"/>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Positioning MA as a learning hub in European practice – through the continuous involvement of MA in networks, partnerships, relevant events at EU level and the creation of mechanisms through which the experience gained by MA is systematically transferred to beneficiaries.</w:t>
      </w:r>
    </w:p>
    <w:p w14:paraId="146D7870" w14:textId="44C51287" w:rsidR="005D12C0" w:rsidRPr="00154937" w:rsidRDefault="007E5E49" w:rsidP="00E00932">
      <w:pPr>
        <w:pStyle w:val="Listparagraf"/>
        <w:numPr>
          <w:ilvl w:val="0"/>
          <w:numId w:val="35"/>
        </w:numPr>
        <w:suppressAutoHyphens/>
        <w:spacing w:line="264" w:lineRule="auto"/>
        <w:contextualSpacing w:val="0"/>
        <w:rPr>
          <w:sz w:val="22"/>
        </w:rPr>
      </w:pPr>
      <w:r w:rsidRPr="00154937">
        <w:rPr>
          <w:sz w:val="22"/>
        </w:rPr>
        <w:t>Regular collection and dissemination of European, national and regional good practices, including from projects implemented through RSO 2.1, to funding applicants and beneficiaries in the region.</w:t>
      </w:r>
    </w:p>
    <w:p w14:paraId="164A0123" w14:textId="77777777" w:rsidR="005D12C0" w:rsidRPr="00154937" w:rsidRDefault="005D12C0" w:rsidP="005D12C0">
      <w:pPr>
        <w:pStyle w:val="Listparagraf"/>
        <w:suppressAutoHyphens/>
        <w:spacing w:line="264" w:lineRule="auto"/>
        <w:ind w:left="0"/>
        <w:contextualSpacing w:val="0"/>
        <w:rPr>
          <w:sz w:val="22"/>
        </w:rPr>
      </w:pPr>
    </w:p>
    <w:p w14:paraId="206E1504" w14:textId="7361EF84" w:rsidR="005D12C0" w:rsidRPr="00154937" w:rsidRDefault="005D12C0" w:rsidP="005D12C0">
      <w:pPr>
        <w:pStyle w:val="Listparagraf"/>
        <w:suppressAutoHyphens/>
        <w:spacing w:line="264" w:lineRule="auto"/>
        <w:ind w:left="0"/>
        <w:contextualSpacing w:val="0"/>
        <w:rPr>
          <w:sz w:val="22"/>
        </w:rPr>
      </w:pPr>
      <w:r w:rsidRPr="00154937">
        <w:rPr>
          <w:b/>
          <w:bCs/>
          <w:sz w:val="22"/>
        </w:rPr>
        <w:t>RECOMMENDATIONS FOR THE UPCOMING PROGRAMMING PERIOD</w:t>
      </w:r>
    </w:p>
    <w:p w14:paraId="19F2EAF8" w14:textId="49590D49" w:rsidR="000A63CE" w:rsidRPr="00154937" w:rsidRDefault="000A63CE" w:rsidP="000A63CE">
      <w:pPr>
        <w:numPr>
          <w:ilvl w:val="0"/>
          <w:numId w:val="15"/>
        </w:numPr>
        <w:suppressAutoHyphens/>
        <w:spacing w:line="264" w:lineRule="auto"/>
        <w:ind w:hanging="540"/>
        <w:rPr>
          <w:rFonts w:eastAsiaTheme="minorHAnsi"/>
          <w:color w:val="auto"/>
          <w:sz w:val="22"/>
          <w:szCs w:val="22"/>
          <w:lang w:eastAsia="en-US"/>
        </w:rPr>
      </w:pPr>
      <w:r w:rsidRPr="00154937">
        <w:rPr>
          <w:rFonts w:eastAsiaTheme="minorHAnsi"/>
          <w:color w:val="auto"/>
          <w:sz w:val="22"/>
          <w:szCs w:val="22"/>
          <w:lang w:eastAsia="en-US"/>
        </w:rPr>
        <w:t xml:space="preserve">For </w:t>
      </w:r>
      <w:r w:rsidRPr="00154937">
        <w:rPr>
          <w:rFonts w:eastAsiaTheme="minorHAnsi"/>
          <w:b/>
          <w:bCs/>
          <w:color w:val="auto"/>
          <w:sz w:val="22"/>
          <w:szCs w:val="22"/>
          <w:lang w:eastAsia="en-US"/>
        </w:rPr>
        <w:t>the future programming period</w:t>
      </w:r>
      <w:r w:rsidRPr="00154937">
        <w:rPr>
          <w:rFonts w:eastAsiaTheme="minorHAnsi"/>
          <w:color w:val="auto"/>
          <w:sz w:val="22"/>
          <w:szCs w:val="22"/>
          <w:lang w:eastAsia="en-US"/>
        </w:rPr>
        <w:t xml:space="preserve">, </w:t>
      </w:r>
      <w:r w:rsidRPr="00154937">
        <w:rPr>
          <w:rFonts w:eastAsiaTheme="minorHAnsi"/>
          <w:b/>
          <w:bCs/>
          <w:color w:val="auto"/>
          <w:sz w:val="22"/>
          <w:szCs w:val="22"/>
          <w:lang w:eastAsia="en-US"/>
        </w:rPr>
        <w:t xml:space="preserve">we recommend </w:t>
      </w:r>
      <w:r w:rsidR="00740EC5" w:rsidRPr="00154937">
        <w:rPr>
          <w:rFonts w:eastAsiaTheme="minorHAnsi"/>
          <w:b/>
          <w:bCs/>
          <w:color w:val="auto"/>
          <w:sz w:val="22"/>
          <w:szCs w:val="22"/>
          <w:lang w:eastAsia="en-US"/>
        </w:rPr>
        <w:t>MA RP for Central Region</w:t>
      </w:r>
      <w:r w:rsidR="00740EC5" w:rsidRPr="00154937">
        <w:rPr>
          <w:rFonts w:eastAsiaTheme="minorHAnsi"/>
          <w:color w:val="auto"/>
          <w:sz w:val="22"/>
          <w:szCs w:val="22"/>
          <w:lang w:eastAsia="en-US"/>
        </w:rPr>
        <w:t xml:space="preserve"> the</w:t>
      </w:r>
      <w:r w:rsidRPr="00154937">
        <w:rPr>
          <w:rFonts w:eastAsiaTheme="minorHAnsi"/>
          <w:color w:val="auto"/>
          <w:sz w:val="22"/>
          <w:szCs w:val="22"/>
          <w:lang w:eastAsia="en-US"/>
        </w:rPr>
        <w:t xml:space="preserve"> following directions of action:</w:t>
      </w:r>
    </w:p>
    <w:p w14:paraId="7FEFD8DE" w14:textId="142C20A9" w:rsidR="006F4273" w:rsidRPr="00813B8A" w:rsidRDefault="00BD3C53" w:rsidP="00F71CB0">
      <w:pPr>
        <w:numPr>
          <w:ilvl w:val="0"/>
          <w:numId w:val="43"/>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 xml:space="preserve">For </w:t>
      </w:r>
      <w:r w:rsidR="00631FBD" w:rsidRPr="00154937">
        <w:rPr>
          <w:rFonts w:eastAsiaTheme="minorHAnsi"/>
          <w:color w:val="auto"/>
          <w:sz w:val="22"/>
          <w:szCs w:val="22"/>
          <w:lang w:eastAsia="en-US"/>
        </w:rPr>
        <w:t>possible</w:t>
      </w:r>
      <w:r w:rsidRPr="00154937">
        <w:rPr>
          <w:rFonts w:eastAsiaTheme="minorHAnsi"/>
          <w:color w:val="auto"/>
          <w:sz w:val="22"/>
          <w:szCs w:val="22"/>
          <w:lang w:eastAsia="en-US"/>
        </w:rPr>
        <w:t xml:space="preserve"> future intervention in the field of energy efficiency of buildings, </w:t>
      </w:r>
      <w:r w:rsidRPr="00154937">
        <w:rPr>
          <w:rFonts w:eastAsiaTheme="minorHAnsi"/>
          <w:b/>
          <w:bCs/>
          <w:color w:val="auto"/>
          <w:sz w:val="22"/>
          <w:szCs w:val="22"/>
          <w:lang w:eastAsia="en-US"/>
        </w:rPr>
        <w:t>the strategic direction and intervention targets should be set within the Development Plan of the Centre Region</w:t>
      </w:r>
      <w:r w:rsidRPr="00154937">
        <w:rPr>
          <w:rFonts w:eastAsiaTheme="minorHAnsi"/>
          <w:color w:val="auto"/>
          <w:sz w:val="22"/>
          <w:szCs w:val="22"/>
          <w:lang w:eastAsia="en-US"/>
        </w:rPr>
        <w:t>, as a regional programmatic reference document. The direction and targets should be aligned and substantiated with national and European strategic objectives and guidelines, including the future National Building Renovation Plan</w:t>
      </w:r>
      <w:r w:rsidR="00B57D98" w:rsidRPr="00154937">
        <w:rPr>
          <w:rStyle w:val="Referinnotdesubsol"/>
          <w:rFonts w:eastAsiaTheme="minorHAnsi"/>
          <w:color w:val="auto"/>
          <w:sz w:val="22"/>
          <w:szCs w:val="22"/>
          <w:lang w:eastAsia="en-US"/>
        </w:rPr>
        <w:footnoteReference w:id="19"/>
      </w:r>
      <w:r w:rsidR="0019430C" w:rsidRPr="00154937">
        <w:rPr>
          <w:rFonts w:eastAsiaTheme="minorHAnsi"/>
          <w:color w:val="auto"/>
          <w:sz w:val="22"/>
          <w:szCs w:val="22"/>
          <w:lang w:eastAsia="en-US"/>
        </w:rPr>
        <w:t>, PNIESC, the provisions of Directive (EU) 2024/1275 on the energy performance of buildings, etc., in order to ensure the coherence of regional interventions with European policies for energy transition and decarbonization of the built stock.</w:t>
      </w:r>
    </w:p>
    <w:p w14:paraId="67D209D3" w14:textId="307A2684" w:rsidR="00511A49" w:rsidRPr="00154937" w:rsidRDefault="00631FBD" w:rsidP="00F71CB0">
      <w:pPr>
        <w:numPr>
          <w:ilvl w:val="0"/>
          <w:numId w:val="43"/>
        </w:numPr>
        <w:suppressAutoHyphens/>
        <w:spacing w:line="264" w:lineRule="auto"/>
        <w:rPr>
          <w:rFonts w:eastAsiaTheme="minorHAnsi"/>
          <w:color w:val="auto"/>
          <w:sz w:val="22"/>
          <w:szCs w:val="22"/>
          <w:lang w:eastAsia="en-US"/>
        </w:rPr>
      </w:pPr>
      <w:r w:rsidRPr="00813B8A">
        <w:rPr>
          <w:rFonts w:eastAsiaTheme="minorHAnsi"/>
          <w:color w:val="auto"/>
          <w:sz w:val="22"/>
          <w:szCs w:val="22"/>
          <w:lang w:eastAsia="en-US"/>
        </w:rPr>
        <w:t>Financing</w:t>
      </w:r>
      <w:r w:rsidR="000A63CE" w:rsidRPr="00813B8A">
        <w:rPr>
          <w:rFonts w:eastAsiaTheme="minorHAnsi"/>
          <w:b/>
          <w:bCs/>
          <w:color w:val="auto"/>
          <w:sz w:val="22"/>
          <w:szCs w:val="22"/>
          <w:lang w:eastAsia="en-US"/>
        </w:rPr>
        <w:t xml:space="preserve"> electricity storage </w:t>
      </w:r>
      <w:r w:rsidRPr="00813B8A">
        <w:rPr>
          <w:rFonts w:eastAsiaTheme="minorHAnsi"/>
          <w:b/>
          <w:bCs/>
          <w:color w:val="auto"/>
          <w:sz w:val="22"/>
          <w:szCs w:val="22"/>
          <w:lang w:eastAsia="en-US"/>
        </w:rPr>
        <w:t>solutions.</w:t>
      </w:r>
      <w:r w:rsidR="000A63CE" w:rsidRPr="00813B8A">
        <w:rPr>
          <w:rFonts w:eastAsiaTheme="minorHAnsi"/>
          <w:color w:val="auto"/>
          <w:sz w:val="22"/>
          <w:szCs w:val="22"/>
          <w:lang w:eastAsia="en-US"/>
        </w:rPr>
        <w:t xml:space="preserve"> Storage is a key component of increasing the use of electricity from renewable sources, in this case locally produced through solutions such as photovoltaic panels.</w:t>
      </w:r>
    </w:p>
    <w:p w14:paraId="3BB39A01" w14:textId="6D4DF207" w:rsidR="00E1746A" w:rsidRPr="00154937" w:rsidRDefault="00CF2498" w:rsidP="00F71CB0">
      <w:pPr>
        <w:numPr>
          <w:ilvl w:val="0"/>
          <w:numId w:val="43"/>
        </w:numPr>
        <w:suppressAutoHyphens/>
        <w:spacing w:line="264" w:lineRule="auto"/>
        <w:rPr>
          <w:rFonts w:eastAsiaTheme="minorHAnsi"/>
          <w:color w:val="auto"/>
          <w:sz w:val="22"/>
          <w:szCs w:val="22"/>
          <w:lang w:eastAsia="en-US"/>
        </w:rPr>
      </w:pPr>
      <w:r w:rsidRPr="00154937">
        <w:rPr>
          <w:sz w:val="22"/>
        </w:rPr>
        <w:t xml:space="preserve">Development of standardized models of </w:t>
      </w:r>
      <w:r w:rsidR="00E1746A" w:rsidRPr="00154937">
        <w:rPr>
          <w:b/>
          <w:bCs/>
          <w:sz w:val="22"/>
        </w:rPr>
        <w:t>technical solution packages</w:t>
      </w:r>
      <w:r w:rsidR="00E1746A" w:rsidRPr="00154937">
        <w:rPr>
          <w:sz w:val="22"/>
        </w:rPr>
        <w:t xml:space="preserve"> adapted to different </w:t>
      </w:r>
      <w:r w:rsidR="00E1746A" w:rsidRPr="00154937">
        <w:rPr>
          <w:b/>
          <w:bCs/>
          <w:sz w:val="22"/>
        </w:rPr>
        <w:t>types of apartment blocks</w:t>
      </w:r>
      <w:r w:rsidR="00E1746A" w:rsidRPr="00154937">
        <w:rPr>
          <w:sz w:val="22"/>
        </w:rPr>
        <w:t>, which guide designers and beneficiaries towards optimal combinations of interventions, including in line with the national and European strategic directions on the energy efficiency of residential buildings.</w:t>
      </w:r>
    </w:p>
    <w:p w14:paraId="125D0223" w14:textId="77777777" w:rsidR="00B61FAD" w:rsidRPr="00154937" w:rsidRDefault="000A63CE" w:rsidP="00F71CB0">
      <w:pPr>
        <w:numPr>
          <w:ilvl w:val="0"/>
          <w:numId w:val="43"/>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t xml:space="preserve">Financing of projects targeting </w:t>
      </w:r>
      <w:r w:rsidRPr="00154937">
        <w:rPr>
          <w:rFonts w:eastAsiaTheme="minorHAnsi"/>
          <w:b/>
          <w:bCs/>
          <w:color w:val="auto"/>
          <w:sz w:val="22"/>
          <w:szCs w:val="22"/>
          <w:lang w:eastAsia="en-US"/>
        </w:rPr>
        <w:t>the NZEB standard</w:t>
      </w:r>
      <w:r w:rsidRPr="00154937">
        <w:rPr>
          <w:rFonts w:eastAsiaTheme="minorHAnsi"/>
          <w:color w:val="auto"/>
          <w:sz w:val="22"/>
          <w:szCs w:val="22"/>
          <w:lang w:eastAsia="en-US"/>
        </w:rPr>
        <w:t xml:space="preserve"> at the level of buildings (</w:t>
      </w:r>
      <w:r w:rsidRPr="00154937">
        <w:rPr>
          <w:rFonts w:eastAsiaTheme="minorHAnsi"/>
          <w:b/>
          <w:bCs/>
          <w:color w:val="auto"/>
          <w:sz w:val="22"/>
          <w:szCs w:val="22"/>
          <w:lang w:eastAsia="en-US"/>
        </w:rPr>
        <w:t>measure applicable also in the current programming period, through a demonstration project</w:t>
      </w:r>
      <w:r w:rsidRPr="00154937">
        <w:rPr>
          <w:rFonts w:eastAsiaTheme="minorHAnsi"/>
          <w:color w:val="auto"/>
          <w:sz w:val="22"/>
          <w:szCs w:val="22"/>
          <w:lang w:eastAsia="en-US"/>
        </w:rPr>
        <w:t>), in accordance with the directions of action provided in national (PNIESC, SNRTL) and European strategic documents (Directive 2024/1275).</w:t>
      </w:r>
    </w:p>
    <w:p w14:paraId="3026887B" w14:textId="213289D5" w:rsidR="00542AB7" w:rsidRPr="00813B8A" w:rsidRDefault="000A63CE" w:rsidP="00F71CB0">
      <w:pPr>
        <w:numPr>
          <w:ilvl w:val="0"/>
          <w:numId w:val="43"/>
        </w:numPr>
        <w:suppressAutoHyphens/>
        <w:spacing w:line="264" w:lineRule="auto"/>
        <w:rPr>
          <w:rFonts w:eastAsiaTheme="minorHAnsi"/>
          <w:color w:val="auto"/>
          <w:sz w:val="22"/>
          <w:szCs w:val="22"/>
          <w:lang w:eastAsia="en-US"/>
        </w:rPr>
      </w:pPr>
      <w:r w:rsidRPr="00154937">
        <w:rPr>
          <w:rFonts w:eastAsiaTheme="minorHAnsi"/>
          <w:color w:val="auto"/>
          <w:sz w:val="22"/>
          <w:szCs w:val="22"/>
          <w:lang w:eastAsia="en-US"/>
        </w:rPr>
        <w:lastRenderedPageBreak/>
        <w:t xml:space="preserve">Financing solutions that use </w:t>
      </w:r>
      <w:r w:rsidRPr="00154937">
        <w:rPr>
          <w:rFonts w:eastAsiaTheme="minorHAnsi"/>
          <w:b/>
          <w:bCs/>
          <w:color w:val="auto"/>
          <w:sz w:val="22"/>
          <w:szCs w:val="22"/>
          <w:lang w:eastAsia="en-US"/>
        </w:rPr>
        <w:t>hydrogen as a fuel</w:t>
      </w:r>
      <w:r w:rsidRPr="00154937">
        <w:rPr>
          <w:rFonts w:eastAsiaTheme="minorHAnsi"/>
          <w:color w:val="auto"/>
          <w:sz w:val="22"/>
          <w:szCs w:val="22"/>
          <w:lang w:eastAsia="en-US"/>
        </w:rPr>
        <w:t>, in line with technological developments on the use of this type of fuel and also taking into account the recommendation of the International Energy Agency and the relevant national strategy papers</w:t>
      </w:r>
      <w:r w:rsidR="00005D18" w:rsidRPr="00154937">
        <w:rPr>
          <w:rStyle w:val="Referinnotdesubsol"/>
          <w:rFonts w:eastAsiaTheme="minorHAnsi"/>
          <w:color w:val="auto"/>
          <w:sz w:val="22"/>
          <w:szCs w:val="22"/>
          <w:lang w:eastAsia="en-US"/>
        </w:rPr>
        <w:footnoteReference w:id="20"/>
      </w:r>
      <w:r w:rsidR="007B1FA5" w:rsidRPr="00154937">
        <w:rPr>
          <w:rFonts w:eastAsiaTheme="minorHAnsi"/>
          <w:color w:val="auto"/>
          <w:sz w:val="22"/>
          <w:szCs w:val="22"/>
          <w:lang w:eastAsia="en-US"/>
        </w:rPr>
        <w:t>.</w:t>
      </w:r>
    </w:p>
    <w:p w14:paraId="1A278146" w14:textId="730375F0" w:rsidR="001D39D5" w:rsidRPr="00154937" w:rsidRDefault="001D39D5" w:rsidP="00F71CB0">
      <w:pPr>
        <w:numPr>
          <w:ilvl w:val="0"/>
          <w:numId w:val="43"/>
        </w:numPr>
        <w:suppressAutoHyphens/>
        <w:spacing w:line="264" w:lineRule="auto"/>
        <w:rPr>
          <w:rFonts w:eastAsiaTheme="minorHAnsi"/>
          <w:color w:val="auto"/>
          <w:sz w:val="22"/>
          <w:szCs w:val="22"/>
          <w:lang w:eastAsia="en-US"/>
        </w:rPr>
      </w:pPr>
      <w:r w:rsidRPr="00813B8A">
        <w:rPr>
          <w:rFonts w:eastAsiaTheme="minorHAnsi"/>
          <w:color w:val="auto"/>
          <w:sz w:val="22"/>
          <w:szCs w:val="22"/>
          <w:lang w:eastAsia="en-US"/>
        </w:rPr>
        <w:t xml:space="preserve">For a more accurate estimate of the real benefits generated by energy efficiency investments, it is very important </w:t>
      </w:r>
      <w:r w:rsidRPr="00813B8A">
        <w:rPr>
          <w:rFonts w:eastAsiaTheme="minorHAnsi"/>
          <w:b/>
          <w:bCs/>
          <w:color w:val="auto"/>
          <w:sz w:val="22"/>
          <w:szCs w:val="22"/>
          <w:lang w:eastAsia="en-US"/>
        </w:rPr>
        <w:t>to monitor the actual energy consumption of</w:t>
      </w:r>
      <w:r w:rsidRPr="00813B8A">
        <w:rPr>
          <w:rFonts w:eastAsiaTheme="minorHAnsi"/>
          <w:color w:val="auto"/>
          <w:sz w:val="22"/>
          <w:szCs w:val="22"/>
          <w:lang w:eastAsia="en-US"/>
        </w:rPr>
        <w:t xml:space="preserve"> buildings, both before and after the implementation of the rehabilitation works. The integration of mechanisms for measuring and reporting real consumption into the funded projects would allow for a more rigorous </w:t>
      </w:r>
      <w:r w:rsidR="00740EC5" w:rsidRPr="00154937">
        <w:rPr>
          <w:rFonts w:eastAsiaTheme="minorHAnsi"/>
          <w:color w:val="auto"/>
          <w:sz w:val="22"/>
          <w:szCs w:val="22"/>
          <w:lang w:eastAsia="en-US"/>
        </w:rPr>
        <w:t>evaluation</w:t>
      </w:r>
      <w:r w:rsidRPr="00154937">
        <w:rPr>
          <w:rFonts w:eastAsiaTheme="minorHAnsi"/>
          <w:color w:val="auto"/>
          <w:sz w:val="22"/>
          <w:szCs w:val="22"/>
          <w:lang w:eastAsia="en-US"/>
        </w:rPr>
        <w:t xml:space="preserve"> of the impact of interventions and a more accurate calibration of future funding programmes.</w:t>
      </w:r>
    </w:p>
    <w:p w14:paraId="5734F9ED" w14:textId="0E5294A0" w:rsidR="0036626D" w:rsidRPr="00154937" w:rsidRDefault="000A63CE" w:rsidP="00F71CB0">
      <w:pPr>
        <w:numPr>
          <w:ilvl w:val="0"/>
          <w:numId w:val="43"/>
        </w:numPr>
        <w:suppressAutoHyphens/>
        <w:spacing w:before="60" w:after="60" w:line="264" w:lineRule="auto"/>
        <w:rPr>
          <w:sz w:val="22"/>
        </w:rPr>
      </w:pPr>
      <w:r w:rsidRPr="00154937">
        <w:rPr>
          <w:sz w:val="22"/>
        </w:rPr>
        <w:t xml:space="preserve">A higher degree of </w:t>
      </w:r>
      <w:r w:rsidRPr="00154937">
        <w:rPr>
          <w:b/>
          <w:bCs/>
          <w:sz w:val="22"/>
        </w:rPr>
        <w:t>uniformity in the application of horizontal principles</w:t>
      </w:r>
      <w:r w:rsidR="00E62618" w:rsidRPr="00154937">
        <w:rPr>
          <w:sz w:val="22"/>
        </w:rPr>
        <w:t xml:space="preserve">. Currently, the application of the horizontal principles is decided by each beneficiary, with the observance of the legal minimum as a common element for all projects. Some projects include innovative ideas (e.g. tactile panels, educational paintings, awareness campaigns), others remain at a minimum. It would be useful to have a guide in the next period </w:t>
      </w:r>
      <w:r w:rsidR="0036626D" w:rsidRPr="00154937">
        <w:rPr>
          <w:b/>
          <w:bCs/>
          <w:sz w:val="22"/>
        </w:rPr>
        <w:t>with examples of good practices from the current programming period</w:t>
      </w:r>
      <w:r w:rsidR="0036626D" w:rsidRPr="00154937">
        <w:rPr>
          <w:sz w:val="22"/>
        </w:rPr>
        <w:t>, so that applicants for funding are stimulated by the most diverse and ambitious examples of the application of horizontal principles.</w:t>
      </w:r>
    </w:p>
    <w:p w14:paraId="0E9313D3" w14:textId="3FB4ED3F" w:rsidR="00940F86" w:rsidRPr="00154937" w:rsidRDefault="000A63CE" w:rsidP="00F71CB0">
      <w:pPr>
        <w:pStyle w:val="Listparagraf"/>
        <w:numPr>
          <w:ilvl w:val="0"/>
          <w:numId w:val="43"/>
        </w:numPr>
        <w:suppressAutoHyphens/>
        <w:spacing w:before="60" w:after="60" w:line="264" w:lineRule="auto"/>
        <w:contextualSpacing w:val="0"/>
        <w:rPr>
          <w:sz w:val="22"/>
        </w:rPr>
      </w:pPr>
      <w:r w:rsidRPr="00154937">
        <w:rPr>
          <w:sz w:val="22"/>
        </w:rPr>
        <w:t xml:space="preserve">Stronger focus on </w:t>
      </w:r>
      <w:r w:rsidRPr="00154937">
        <w:rPr>
          <w:b/>
          <w:bCs/>
          <w:sz w:val="22"/>
        </w:rPr>
        <w:t xml:space="preserve">education and consumer behaviors, </w:t>
      </w:r>
      <w:r w:rsidR="006434D3" w:rsidRPr="00154937">
        <w:rPr>
          <w:sz w:val="22"/>
        </w:rPr>
        <w:t xml:space="preserve">including </w:t>
      </w:r>
      <w:r w:rsidR="00F206D2" w:rsidRPr="00154937">
        <w:rPr>
          <w:b/>
          <w:bCs/>
          <w:sz w:val="22"/>
        </w:rPr>
        <w:t xml:space="preserve">the need for proper maintenance </w:t>
      </w:r>
      <w:r w:rsidR="00A962AF" w:rsidRPr="00154937">
        <w:rPr>
          <w:sz w:val="22"/>
        </w:rPr>
        <w:t>of implemented technologies. Technical investments reduce their impact if building users do not change their energy consumption behaviours or if they do not pay enough attention to the maintenance of the investment. In the future programming period</w:t>
      </w:r>
      <w:r w:rsidR="00940F86" w:rsidRPr="00154937">
        <w:rPr>
          <w:b/>
          <w:bCs/>
          <w:sz w:val="22"/>
        </w:rPr>
        <w:t xml:space="preserve">, education and training campaigns for building users </w:t>
      </w:r>
      <w:r w:rsidR="00940F86" w:rsidRPr="00154937">
        <w:rPr>
          <w:sz w:val="22"/>
        </w:rPr>
        <w:t xml:space="preserve">should be </w:t>
      </w:r>
      <w:r w:rsidR="00940F86" w:rsidRPr="00154937">
        <w:rPr>
          <w:b/>
          <w:bCs/>
          <w:sz w:val="22"/>
        </w:rPr>
        <w:t>mandatory</w:t>
      </w:r>
      <w:r w:rsidR="00940F86" w:rsidRPr="00154937">
        <w:rPr>
          <w:sz w:val="22"/>
        </w:rPr>
        <w:t>, with monitoring indicators (e.g. number of people trained, materials distributed, etc.).</w:t>
      </w:r>
    </w:p>
    <w:p w14:paraId="1BBE8940" w14:textId="70081FA2" w:rsidR="00F653E1" w:rsidRPr="00154937" w:rsidRDefault="00CC1E28" w:rsidP="00F71CB0">
      <w:pPr>
        <w:pStyle w:val="Listparagraf"/>
        <w:numPr>
          <w:ilvl w:val="0"/>
          <w:numId w:val="43"/>
        </w:numPr>
        <w:suppressAutoHyphens/>
        <w:spacing w:before="60" w:after="60" w:line="264" w:lineRule="auto"/>
        <w:contextualSpacing w:val="0"/>
        <w:rPr>
          <w:sz w:val="22"/>
        </w:rPr>
      </w:pPr>
      <w:r w:rsidRPr="00154937">
        <w:rPr>
          <w:sz w:val="22"/>
        </w:rPr>
        <w:t xml:space="preserve">In view of the significant financial challenges at the level of funding applicants, as well as the ambitious targets on the pace of building renovation foreseen by the SNRTL and promoted by the EU guidelines, it is necessary to maintain </w:t>
      </w:r>
      <w:r w:rsidR="00631FBD" w:rsidRPr="00154937">
        <w:rPr>
          <w:sz w:val="22"/>
        </w:rPr>
        <w:t xml:space="preserve">the </w:t>
      </w:r>
      <w:r w:rsidR="00631FBD" w:rsidRPr="00154937">
        <w:rPr>
          <w:rFonts w:eastAsia="MS Mincho"/>
          <w:color w:val="232323"/>
          <w:sz w:val="22"/>
        </w:rPr>
        <w:t>same grant</w:t>
      </w:r>
      <w:r w:rsidR="00EE3D16" w:rsidRPr="00154937">
        <w:rPr>
          <w:rFonts w:eastAsia="MS Mincho"/>
          <w:color w:val="232323"/>
          <w:sz w:val="22"/>
        </w:rPr>
        <w:t>-financial mix</w:t>
      </w:r>
      <w:r w:rsidR="00D64A06" w:rsidRPr="00154937">
        <w:rPr>
          <w:rFonts w:eastAsia="MS Mincho"/>
          <w:b/>
          <w:bCs/>
          <w:color w:val="232323"/>
          <w:sz w:val="22"/>
        </w:rPr>
        <w:t xml:space="preserve"> for financing energy efficiency projects</w:t>
      </w:r>
      <w:r w:rsidR="00D64A06" w:rsidRPr="00154937">
        <w:rPr>
          <w:rFonts w:eastAsia="MS Mincho"/>
          <w:color w:val="232323"/>
          <w:sz w:val="22"/>
        </w:rPr>
        <w:t xml:space="preserve"> in the next programming period.</w:t>
      </w:r>
    </w:p>
    <w:p w14:paraId="0D183829" w14:textId="668B289B" w:rsidR="00DE73AE" w:rsidRPr="00813B8A" w:rsidRDefault="0082519C" w:rsidP="00F71CB0">
      <w:pPr>
        <w:pStyle w:val="Listparagraf"/>
        <w:numPr>
          <w:ilvl w:val="0"/>
          <w:numId w:val="43"/>
        </w:numPr>
        <w:suppressAutoHyphens/>
        <w:spacing w:before="60" w:after="60" w:line="264" w:lineRule="auto"/>
        <w:contextualSpacing w:val="0"/>
        <w:rPr>
          <w:sz w:val="22"/>
        </w:rPr>
      </w:pPr>
      <w:r w:rsidRPr="00154937">
        <w:rPr>
          <w:sz w:val="22"/>
        </w:rPr>
        <w:t xml:space="preserve">having regard to the fact that projects for apartment blocks (privately owned goods) generate not only private benefits but also </w:t>
      </w:r>
      <w:r w:rsidR="00F653E1" w:rsidRPr="00154937">
        <w:rPr>
          <w:b/>
          <w:bCs/>
          <w:sz w:val="22"/>
        </w:rPr>
        <w:t>significant public benefits</w:t>
      </w:r>
      <w:r w:rsidR="00F653E1" w:rsidRPr="00154937">
        <w:rPr>
          <w:sz w:val="22"/>
        </w:rPr>
        <w:t xml:space="preserve">, such as reduced greenhouse gas emissions and reduced energy consumption at urban level, and the need to accelerate progress towards the 2030 strategic targets, 2040, 2050 on GHG emission reduction, the use of grants for projects on the energy efficiency of residential buildings, in the 2021-2027 programming period, has a justification. However, in order to finance the energy efficiency of apartment buildings in the future programming period, it is recommended to use </w:t>
      </w:r>
      <w:r w:rsidR="00F653E1" w:rsidRPr="00154937">
        <w:rPr>
          <w:b/>
          <w:bCs/>
          <w:sz w:val="22"/>
        </w:rPr>
        <w:t>blending schemes</w:t>
      </w:r>
      <w:r w:rsidR="00F653E1" w:rsidRPr="00154937">
        <w:rPr>
          <w:sz w:val="22"/>
        </w:rPr>
        <w:t xml:space="preserve">, combining </w:t>
      </w:r>
      <w:r w:rsidR="00F653E1" w:rsidRPr="00154937">
        <w:rPr>
          <w:b/>
          <w:bCs/>
          <w:sz w:val="22"/>
        </w:rPr>
        <w:t>grants</w:t>
      </w:r>
      <w:r w:rsidR="00F653E1" w:rsidRPr="00154937">
        <w:rPr>
          <w:sz w:val="22"/>
        </w:rPr>
        <w:t xml:space="preserve"> with </w:t>
      </w:r>
      <w:r w:rsidR="00F653E1" w:rsidRPr="00154937">
        <w:rPr>
          <w:b/>
          <w:bCs/>
          <w:sz w:val="22"/>
        </w:rPr>
        <w:t>financial instruments</w:t>
      </w:r>
      <w:r w:rsidR="00F653E1" w:rsidRPr="00154937">
        <w:rPr>
          <w:sz w:val="22"/>
        </w:rPr>
        <w:t xml:space="preserve">. Such an approach would allow for a more efficient use of public funds, stimulate financial involvement and accountability of beneficiaries, and contribute to the long-term sustainability of energy rehabilitation programmes, while aiming </w:t>
      </w:r>
      <w:r w:rsidR="009F78D0" w:rsidRPr="00154937">
        <w:rPr>
          <w:b/>
          <w:bCs/>
          <w:sz w:val="22"/>
        </w:rPr>
        <w:t>not to limit</w:t>
      </w:r>
      <w:r w:rsidR="00F653E1" w:rsidRPr="00154937">
        <w:rPr>
          <w:sz w:val="22"/>
        </w:rPr>
        <w:t xml:space="preserve"> </w:t>
      </w:r>
      <w:r w:rsidR="00631FBD" w:rsidRPr="00154937">
        <w:rPr>
          <w:sz w:val="22"/>
        </w:rPr>
        <w:t>access to</w:t>
      </w:r>
      <w:r w:rsidR="00F653E1" w:rsidRPr="00154937">
        <w:rPr>
          <w:sz w:val="22"/>
        </w:rPr>
        <w:t xml:space="preserve"> the necessary investments for low-income populations, </w:t>
      </w:r>
      <w:r w:rsidR="00F653E1" w:rsidRPr="00154937">
        <w:rPr>
          <w:sz w:val="22"/>
        </w:rPr>
        <w:lastRenderedPageBreak/>
        <w:t>in line with the priorities set at EU level</w:t>
      </w:r>
      <w:r w:rsidR="008909DD" w:rsidRPr="00154937">
        <w:rPr>
          <w:rStyle w:val="Referinnotdesubsol"/>
          <w:sz w:val="22"/>
        </w:rPr>
        <w:footnoteReference w:id="21"/>
      </w:r>
      <w:r w:rsidR="008909DD" w:rsidRPr="00154937">
        <w:rPr>
          <w:sz w:val="22"/>
        </w:rPr>
        <w:t xml:space="preserve"> and national. Th</w:t>
      </w:r>
      <w:r w:rsidR="008909DD" w:rsidRPr="00813B8A">
        <w:rPr>
          <w:sz w:val="22"/>
        </w:rPr>
        <w:t xml:space="preserve">e calibration of the intervention – i.e. the proportion between grant and financial instruments – should be determined according to the </w:t>
      </w:r>
      <w:r w:rsidR="00DE73AE" w:rsidRPr="00813B8A">
        <w:rPr>
          <w:b/>
          <w:bCs/>
          <w:sz w:val="22"/>
        </w:rPr>
        <w:t>socio-economic characteristics of the final beneficiaries</w:t>
      </w:r>
      <w:r w:rsidR="00DE73AE" w:rsidRPr="00813B8A">
        <w:rPr>
          <w:sz w:val="22"/>
        </w:rPr>
        <w:t>. Thus, two main application scenarios can be outlined:</w:t>
      </w:r>
    </w:p>
    <w:p w14:paraId="77FF9264" w14:textId="74E2487C" w:rsidR="00555933" w:rsidRPr="00154937" w:rsidRDefault="00DE73AE" w:rsidP="009F2137">
      <w:pPr>
        <w:pStyle w:val="Listparagraf"/>
        <w:numPr>
          <w:ilvl w:val="1"/>
          <w:numId w:val="44"/>
        </w:numPr>
        <w:suppressAutoHyphens/>
        <w:spacing w:before="60" w:after="60" w:line="264" w:lineRule="auto"/>
        <w:rPr>
          <w:sz w:val="22"/>
        </w:rPr>
      </w:pPr>
      <w:r w:rsidRPr="00813B8A">
        <w:rPr>
          <w:b/>
          <w:bCs/>
          <w:sz w:val="22"/>
        </w:rPr>
        <w:t xml:space="preserve">Full grant – </w:t>
      </w:r>
      <w:r w:rsidRPr="009674CA">
        <w:rPr>
          <w:sz w:val="22"/>
        </w:rPr>
        <w:t xml:space="preserve">for situations where social needs are pronounced (e.g. vulnerable categories, social housing, etc.). The classification in such situations can be determined, for example, by the local public social assistance services. This approach can also be used </w:t>
      </w:r>
      <w:r w:rsidRPr="00154937">
        <w:rPr>
          <w:sz w:val="22"/>
        </w:rPr>
        <w:t>in the case of single-family homes in this category.</w:t>
      </w:r>
    </w:p>
    <w:p w14:paraId="2CB463CC" w14:textId="743E3D98" w:rsidR="00DE73AE" w:rsidRPr="00154937" w:rsidRDefault="00DE73AE" w:rsidP="009F2137">
      <w:pPr>
        <w:pStyle w:val="Listparagraf"/>
        <w:numPr>
          <w:ilvl w:val="1"/>
          <w:numId w:val="44"/>
        </w:numPr>
        <w:suppressAutoHyphens/>
        <w:spacing w:before="60" w:after="60" w:line="264" w:lineRule="auto"/>
        <w:ind w:left="1434" w:hanging="357"/>
        <w:contextualSpacing w:val="0"/>
        <w:rPr>
          <w:sz w:val="22"/>
        </w:rPr>
      </w:pPr>
      <w:r w:rsidRPr="00154937">
        <w:rPr>
          <w:b/>
          <w:bCs/>
          <w:sz w:val="22"/>
        </w:rPr>
        <w:t xml:space="preserve">Mixed schemes – </w:t>
      </w:r>
      <w:r w:rsidRPr="00154937">
        <w:rPr>
          <w:sz w:val="22"/>
        </w:rPr>
        <w:t xml:space="preserve">for any other situation. The most common and realistic category is mixed </w:t>
      </w:r>
      <w:r w:rsidRPr="00154937">
        <w:rPr>
          <w:b/>
          <w:bCs/>
          <w:sz w:val="22"/>
        </w:rPr>
        <w:t>interventions</w:t>
      </w:r>
      <w:r w:rsidRPr="00154937">
        <w:rPr>
          <w:sz w:val="22"/>
        </w:rPr>
        <w:t xml:space="preserve">, in which the grant covers part of the costs, and the difference is financed through financial instruments with preferential conditions. </w:t>
      </w:r>
    </w:p>
    <w:p w14:paraId="5B5A45A0" w14:textId="79B56517" w:rsidR="00D56221" w:rsidRPr="00154937" w:rsidRDefault="00D56221" w:rsidP="00F71CB0">
      <w:pPr>
        <w:pStyle w:val="Listparagraf"/>
        <w:numPr>
          <w:ilvl w:val="0"/>
          <w:numId w:val="43"/>
        </w:numPr>
        <w:suppressAutoHyphens/>
        <w:spacing w:before="60" w:after="60" w:line="264" w:lineRule="auto"/>
        <w:contextualSpacing w:val="0"/>
        <w:rPr>
          <w:sz w:val="22"/>
        </w:rPr>
      </w:pPr>
      <w:r w:rsidRPr="00154937">
        <w:rPr>
          <w:sz w:val="22"/>
        </w:rPr>
        <w:t xml:space="preserve">AM </w:t>
      </w:r>
      <w:r w:rsidRPr="009674CA">
        <w:rPr>
          <w:sz w:val="22"/>
        </w:rPr>
        <w:t xml:space="preserve">PR Centre should consider an </w:t>
      </w:r>
      <w:r w:rsidRPr="009674CA">
        <w:rPr>
          <w:b/>
          <w:bCs/>
          <w:sz w:val="22"/>
        </w:rPr>
        <w:t>integrated approach to interventions</w:t>
      </w:r>
      <w:r w:rsidRPr="009674CA">
        <w:rPr>
          <w:sz w:val="22"/>
        </w:rPr>
        <w:t xml:space="preserve"> in the field of buildings, combining energy efficiency objectives with aspects related to the quality of the built space, urban revitalization, impro</w:t>
      </w:r>
      <w:r w:rsidRPr="00154937">
        <w:rPr>
          <w:sz w:val="22"/>
        </w:rPr>
        <w:t xml:space="preserve">vement of the functionality of the built environment, etc. Such an approach would allow the reduction of energy consumption, but also the creation of more attractive and sustainable urban </w:t>
      </w:r>
      <w:r w:rsidR="00631FBD" w:rsidRPr="00154937">
        <w:rPr>
          <w:sz w:val="22"/>
        </w:rPr>
        <w:t>spaces, contributing</w:t>
      </w:r>
      <w:r w:rsidRPr="00154937">
        <w:rPr>
          <w:sz w:val="22"/>
        </w:rPr>
        <w:t xml:space="preserve"> to increasing the quality of life and strengthening social cohesion at local level.</w:t>
      </w:r>
    </w:p>
    <w:p w14:paraId="5F7DD6BB" w14:textId="77777777" w:rsidR="00926DF8" w:rsidRPr="00154937" w:rsidRDefault="00926DF8" w:rsidP="005D3DEB">
      <w:pPr>
        <w:pStyle w:val="Listparagraf"/>
        <w:suppressAutoHyphens/>
        <w:spacing w:before="60" w:after="60" w:line="264" w:lineRule="auto"/>
        <w:ind w:left="0"/>
        <w:contextualSpacing w:val="0"/>
        <w:rPr>
          <w:rFonts w:eastAsia="MS Mincho"/>
          <w:color w:val="232323"/>
          <w:sz w:val="22"/>
        </w:rPr>
      </w:pPr>
    </w:p>
    <w:p w14:paraId="11149398" w14:textId="77777777" w:rsidR="00656FCF" w:rsidRPr="00154937" w:rsidRDefault="00656FCF" w:rsidP="00656FCF">
      <w:pPr>
        <w:pStyle w:val="Listparagraf"/>
        <w:suppressAutoHyphens/>
        <w:spacing w:line="264" w:lineRule="auto"/>
        <w:ind w:left="0"/>
        <w:contextualSpacing w:val="0"/>
        <w:rPr>
          <w:sz w:val="22"/>
        </w:rPr>
      </w:pPr>
    </w:p>
    <w:p w14:paraId="79DFE14B" w14:textId="77777777" w:rsidR="007D2F9D" w:rsidRPr="00154937" w:rsidRDefault="007D2F9D" w:rsidP="00FC2357">
      <w:pPr>
        <w:suppressAutoHyphens/>
        <w:spacing w:line="264" w:lineRule="auto"/>
        <w:rPr>
          <w:rFonts w:eastAsiaTheme="minorHAnsi"/>
          <w:color w:val="auto"/>
          <w:sz w:val="22"/>
          <w:szCs w:val="22"/>
          <w:lang w:eastAsia="en-US"/>
        </w:rPr>
      </w:pPr>
    </w:p>
    <w:p w14:paraId="0A7E7E58" w14:textId="77777777" w:rsidR="007E02C0" w:rsidRPr="00154937" w:rsidRDefault="007E02C0" w:rsidP="003B209D">
      <w:pPr>
        <w:pStyle w:val="Listparagraf"/>
        <w:suppressAutoHyphens/>
        <w:ind w:left="0"/>
        <w:contextualSpacing w:val="0"/>
        <w:rPr>
          <w:sz w:val="22"/>
        </w:rPr>
      </w:pPr>
    </w:p>
    <w:p w14:paraId="5C684FB7" w14:textId="77777777" w:rsidR="00D615BF" w:rsidRPr="00154937" w:rsidRDefault="00D615BF" w:rsidP="00D615BF">
      <w:pPr>
        <w:rPr>
          <w:sz w:val="22"/>
          <w:szCs w:val="22"/>
          <w:lang w:eastAsia="en-US"/>
        </w:rPr>
      </w:pPr>
    </w:p>
    <w:bookmarkEnd w:id="2"/>
    <w:bookmarkEnd w:id="7"/>
    <w:bookmarkEnd w:id="29"/>
    <w:p w14:paraId="73C4F70E" w14:textId="5D6221BB" w:rsidR="00D615BF" w:rsidRPr="00154937" w:rsidRDefault="00D615BF" w:rsidP="00D615BF">
      <w:pPr>
        <w:rPr>
          <w:sz w:val="22"/>
          <w:szCs w:val="22"/>
          <w:lang w:eastAsia="en-US"/>
        </w:rPr>
      </w:pPr>
    </w:p>
    <w:sectPr w:rsidR="00D615BF" w:rsidRPr="00154937" w:rsidSect="006E6B59">
      <w:pgSz w:w="11909" w:h="16834" w:code="9"/>
      <w:pgMar w:top="1440" w:right="1440" w:bottom="1440" w:left="144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E2D21" w14:textId="77777777" w:rsidR="000E579B" w:rsidRPr="00740EC5" w:rsidRDefault="000E579B" w:rsidP="00230EDF">
      <w:r w:rsidRPr="00740EC5">
        <w:separator/>
      </w:r>
    </w:p>
  </w:endnote>
  <w:endnote w:type="continuationSeparator" w:id="0">
    <w:p w14:paraId="696AFA68" w14:textId="77777777" w:rsidR="000E579B" w:rsidRPr="00740EC5" w:rsidRDefault="000E579B" w:rsidP="00230EDF">
      <w:r w:rsidRPr="00740EC5">
        <w:continuationSeparator/>
      </w:r>
    </w:p>
  </w:endnote>
  <w:endnote w:type="continuationNotice" w:id="1">
    <w:p w14:paraId="7620D8CA" w14:textId="77777777" w:rsidR="000E579B" w:rsidRPr="00740EC5" w:rsidRDefault="000E5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Calibri"/>
    <w:charset w:val="00"/>
    <w:family w:val="auto"/>
    <w:pitch w:val="variable"/>
    <w:sig w:usb0="80000067" w:usb1="00000000" w:usb2="00000000" w:usb3="00000000" w:csb0="00000001" w:csb1="00000000"/>
  </w:font>
  <w:font w:name="Helvetica Neue Light">
    <w:altName w:val="HELVETICA NEUE LIGHT"/>
    <w:charset w:val="00"/>
    <w:family w:val="auto"/>
    <w:pitch w:val="variable"/>
    <w:sig w:usb0="A00002FF" w:usb1="5000205B" w:usb2="00000002" w:usb3="00000000" w:csb0="00000007" w:csb1="00000000"/>
  </w:font>
  <w:font w:name="ヒラギノ角ゴ Pro W3">
    <w:altName w:val="Yu Mincho"/>
    <w:charset w:val="80"/>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78BA8" w14:textId="77777777" w:rsidR="006B0722" w:rsidRPr="00740EC5" w:rsidRDefault="006B072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196600"/>
      <w:docPartObj>
        <w:docPartGallery w:val="Page Numbers (Bottom of Page)"/>
        <w:docPartUnique/>
      </w:docPartObj>
    </w:sdtPr>
    <w:sdtEndPr/>
    <w:sdtContent>
      <w:sdt>
        <w:sdtPr>
          <w:id w:val="1728636285"/>
          <w:docPartObj>
            <w:docPartGallery w:val="Page Numbers (Top of Page)"/>
            <w:docPartUnique/>
          </w:docPartObj>
        </w:sdtPr>
        <w:sdtEndPr/>
        <w:sdtContent>
          <w:p w14:paraId="1ABDF306" w14:textId="77777777" w:rsidR="006B0722" w:rsidRPr="00740EC5" w:rsidRDefault="006B0722" w:rsidP="005174CA">
            <w:pPr>
              <w:pStyle w:val="Subsol"/>
              <w:jc w:val="right"/>
            </w:pPr>
            <w:r w:rsidRPr="00740EC5">
              <w:rPr>
                <w:sz w:val="16"/>
                <w:szCs w:val="16"/>
              </w:rPr>
              <w:t xml:space="preserve">Page </w:t>
            </w:r>
            <w:r w:rsidRPr="00740EC5">
              <w:rPr>
                <w:b/>
                <w:bCs/>
                <w:sz w:val="16"/>
                <w:szCs w:val="16"/>
              </w:rPr>
              <w:fldChar w:fldCharType="begin"/>
            </w:r>
            <w:r w:rsidRPr="00740EC5">
              <w:rPr>
                <w:b/>
                <w:bCs/>
                <w:sz w:val="16"/>
                <w:szCs w:val="16"/>
              </w:rPr>
              <w:instrText xml:space="preserve"> PAGE </w:instrText>
            </w:r>
            <w:r w:rsidRPr="00740EC5">
              <w:rPr>
                <w:b/>
                <w:bCs/>
                <w:sz w:val="16"/>
                <w:szCs w:val="16"/>
              </w:rPr>
              <w:fldChar w:fldCharType="separate"/>
            </w:r>
            <w:r w:rsidRPr="00740EC5">
              <w:rPr>
                <w:b/>
                <w:bCs/>
                <w:sz w:val="16"/>
                <w:szCs w:val="16"/>
              </w:rPr>
              <w:t>16</w:t>
            </w:r>
            <w:r w:rsidRPr="00740EC5">
              <w:rPr>
                <w:b/>
                <w:bCs/>
                <w:sz w:val="16"/>
                <w:szCs w:val="16"/>
              </w:rPr>
              <w:fldChar w:fldCharType="end"/>
            </w:r>
            <w:r w:rsidRPr="00740EC5">
              <w:rPr>
                <w:sz w:val="16"/>
                <w:szCs w:val="16"/>
              </w:rPr>
              <w:t xml:space="preserve"> of </w:t>
            </w:r>
            <w:r w:rsidRPr="00740EC5">
              <w:rPr>
                <w:b/>
                <w:bCs/>
                <w:sz w:val="16"/>
                <w:szCs w:val="16"/>
              </w:rPr>
              <w:fldChar w:fldCharType="begin"/>
            </w:r>
            <w:r w:rsidRPr="00740EC5">
              <w:rPr>
                <w:b/>
                <w:bCs/>
                <w:sz w:val="16"/>
                <w:szCs w:val="16"/>
              </w:rPr>
              <w:instrText xml:space="preserve"> NUMPAGES  </w:instrText>
            </w:r>
            <w:r w:rsidRPr="00740EC5">
              <w:rPr>
                <w:b/>
                <w:bCs/>
                <w:sz w:val="16"/>
                <w:szCs w:val="16"/>
              </w:rPr>
              <w:fldChar w:fldCharType="separate"/>
            </w:r>
            <w:r w:rsidRPr="00740EC5">
              <w:rPr>
                <w:b/>
                <w:bCs/>
                <w:sz w:val="16"/>
                <w:szCs w:val="16"/>
              </w:rPr>
              <w:t>65</w:t>
            </w:r>
            <w:r w:rsidRPr="00740EC5">
              <w:rPr>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426F" w14:textId="77777777" w:rsidR="006B0722" w:rsidRPr="00740EC5" w:rsidRDefault="006B0722">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783702"/>
      <w:docPartObj>
        <w:docPartGallery w:val="Page Numbers (Bottom of Page)"/>
        <w:docPartUnique/>
      </w:docPartObj>
    </w:sdtPr>
    <w:sdtEndPr>
      <w:rPr>
        <w:sz w:val="16"/>
        <w:szCs w:val="16"/>
      </w:rPr>
    </w:sdtEndPr>
    <w:sdtContent>
      <w:sdt>
        <w:sdtPr>
          <w:rPr>
            <w:sz w:val="16"/>
            <w:szCs w:val="16"/>
          </w:rPr>
          <w:id w:val="-1253590914"/>
          <w:docPartObj>
            <w:docPartGallery w:val="Page Numbers (Top of Page)"/>
            <w:docPartUnique/>
          </w:docPartObj>
        </w:sdtPr>
        <w:sdtEndPr/>
        <w:sdtContent>
          <w:p w14:paraId="41B04036" w14:textId="77777777" w:rsidR="006B0722" w:rsidRPr="00740EC5" w:rsidRDefault="006B0722" w:rsidP="0099488D">
            <w:pPr>
              <w:pStyle w:val="Subsol"/>
              <w:jc w:val="right"/>
              <w:rPr>
                <w:sz w:val="16"/>
                <w:szCs w:val="16"/>
              </w:rPr>
            </w:pPr>
            <w:r w:rsidRPr="00740EC5">
              <w:rPr>
                <w:sz w:val="16"/>
                <w:szCs w:val="16"/>
              </w:rPr>
              <w:t xml:space="preserve">Page </w:t>
            </w:r>
            <w:r w:rsidRPr="00740EC5">
              <w:rPr>
                <w:b/>
                <w:bCs/>
                <w:sz w:val="16"/>
                <w:szCs w:val="16"/>
              </w:rPr>
              <w:fldChar w:fldCharType="begin"/>
            </w:r>
            <w:r w:rsidRPr="00740EC5">
              <w:rPr>
                <w:b/>
                <w:bCs/>
                <w:sz w:val="16"/>
                <w:szCs w:val="16"/>
              </w:rPr>
              <w:instrText xml:space="preserve"> PAGE </w:instrText>
            </w:r>
            <w:r w:rsidRPr="00740EC5">
              <w:rPr>
                <w:b/>
                <w:bCs/>
                <w:sz w:val="16"/>
                <w:szCs w:val="16"/>
              </w:rPr>
              <w:fldChar w:fldCharType="separate"/>
            </w:r>
            <w:r w:rsidRPr="00740EC5">
              <w:rPr>
                <w:b/>
                <w:bCs/>
                <w:sz w:val="16"/>
                <w:szCs w:val="16"/>
              </w:rPr>
              <w:t>26</w:t>
            </w:r>
            <w:r w:rsidRPr="00740EC5">
              <w:rPr>
                <w:b/>
                <w:bCs/>
                <w:sz w:val="16"/>
                <w:szCs w:val="16"/>
              </w:rPr>
              <w:fldChar w:fldCharType="end"/>
            </w:r>
            <w:r w:rsidRPr="00740EC5">
              <w:rPr>
                <w:sz w:val="16"/>
                <w:szCs w:val="16"/>
              </w:rPr>
              <w:t xml:space="preserve"> of </w:t>
            </w:r>
            <w:r w:rsidRPr="00740EC5">
              <w:rPr>
                <w:b/>
                <w:bCs/>
                <w:sz w:val="16"/>
                <w:szCs w:val="16"/>
              </w:rPr>
              <w:fldChar w:fldCharType="begin"/>
            </w:r>
            <w:r w:rsidRPr="00740EC5">
              <w:rPr>
                <w:b/>
                <w:bCs/>
                <w:sz w:val="16"/>
                <w:szCs w:val="16"/>
              </w:rPr>
              <w:instrText xml:space="preserve"> NUMPAGES  </w:instrText>
            </w:r>
            <w:r w:rsidRPr="00740EC5">
              <w:rPr>
                <w:b/>
                <w:bCs/>
                <w:sz w:val="16"/>
                <w:szCs w:val="16"/>
              </w:rPr>
              <w:fldChar w:fldCharType="separate"/>
            </w:r>
            <w:r w:rsidRPr="00740EC5">
              <w:rPr>
                <w:b/>
                <w:bCs/>
                <w:sz w:val="16"/>
                <w:szCs w:val="16"/>
              </w:rPr>
              <w:t>65</w:t>
            </w:r>
            <w:r w:rsidRPr="00740EC5">
              <w:rPr>
                <w:b/>
                <w:bCs/>
                <w:sz w:val="16"/>
                <w:szCs w:val="16"/>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0554" w14:textId="77777777" w:rsidR="006B0722" w:rsidRPr="00740EC5" w:rsidRDefault="006B0722">
    <w:pPr>
      <w:pStyle w:val="Subsol"/>
      <w:framePr w:wrap="around" w:vAnchor="text" w:hAnchor="margin" w:xAlign="right" w:y="1"/>
      <w:rPr>
        <w:rStyle w:val="Numrdepagin"/>
      </w:rPr>
    </w:pPr>
    <w:r w:rsidRPr="00740EC5">
      <w:rPr>
        <w:rStyle w:val="Numrdepagin"/>
      </w:rPr>
      <w:fldChar w:fldCharType="begin"/>
    </w:r>
    <w:r w:rsidRPr="00740EC5">
      <w:rPr>
        <w:rStyle w:val="Numrdepagin"/>
      </w:rPr>
      <w:instrText xml:space="preserve">PAGE  </w:instrText>
    </w:r>
    <w:r w:rsidRPr="00740EC5">
      <w:rPr>
        <w:rStyle w:val="Numrdepagin"/>
      </w:rPr>
      <w:fldChar w:fldCharType="separate"/>
    </w:r>
    <w:r w:rsidRPr="00740EC5">
      <w:rPr>
        <w:rStyle w:val="Numrdepagin"/>
      </w:rPr>
      <w:t>24</w:t>
    </w:r>
    <w:r w:rsidRPr="00740EC5">
      <w:rPr>
        <w:rStyle w:val="Numrdepagin"/>
      </w:rPr>
      <w:fldChar w:fldCharType="end"/>
    </w:r>
  </w:p>
  <w:p w14:paraId="4DD6373D" w14:textId="77777777" w:rsidR="006B0722" w:rsidRPr="00740EC5" w:rsidRDefault="006B0722">
    <w:pPr>
      <w:pStyle w:val="Subsol"/>
      <w:ind w:right="360"/>
    </w:pPr>
  </w:p>
  <w:p w14:paraId="2E120331" w14:textId="77777777" w:rsidR="006B0722" w:rsidRPr="00740EC5" w:rsidRDefault="006B0722"/>
  <w:p w14:paraId="04113516" w14:textId="77777777" w:rsidR="006B0722" w:rsidRPr="00740EC5" w:rsidRDefault="006B0722"/>
  <w:p w14:paraId="3D1997C2" w14:textId="77777777" w:rsidR="006B0722" w:rsidRPr="00740EC5" w:rsidRDefault="006B0722"/>
  <w:p w14:paraId="2F9B3945" w14:textId="77777777" w:rsidR="006B0722" w:rsidRPr="00740EC5" w:rsidRDefault="006B0722"/>
  <w:p w14:paraId="315AFF83" w14:textId="77777777" w:rsidR="006B0722" w:rsidRPr="00740EC5" w:rsidRDefault="006B0722"/>
  <w:p w14:paraId="7B7BFCB2" w14:textId="77777777" w:rsidR="006B0722" w:rsidRPr="00740EC5" w:rsidRDefault="006B0722"/>
  <w:p w14:paraId="1ADFCB49" w14:textId="77777777" w:rsidR="006B0722" w:rsidRPr="00740EC5" w:rsidRDefault="006B0722"/>
  <w:p w14:paraId="623DA545" w14:textId="77777777" w:rsidR="006B0722" w:rsidRPr="00740EC5" w:rsidRDefault="006B0722"/>
  <w:p w14:paraId="59C256AE" w14:textId="77777777" w:rsidR="006B0722" w:rsidRPr="00740EC5" w:rsidRDefault="006B0722"/>
  <w:p w14:paraId="0C4D09BA" w14:textId="77777777" w:rsidR="006B0722" w:rsidRPr="00740EC5" w:rsidRDefault="006B0722"/>
  <w:p w14:paraId="5EE9594F" w14:textId="77777777" w:rsidR="006B0722" w:rsidRPr="00740EC5" w:rsidRDefault="006B0722"/>
  <w:p w14:paraId="7F58914C" w14:textId="77777777" w:rsidR="006B0722" w:rsidRPr="00740EC5" w:rsidRDefault="006B0722"/>
  <w:p w14:paraId="04373D67" w14:textId="77777777" w:rsidR="006B0722" w:rsidRPr="00740EC5" w:rsidRDefault="006B0722"/>
  <w:p w14:paraId="6C40D391" w14:textId="77777777" w:rsidR="006B0722" w:rsidRPr="00740EC5" w:rsidRDefault="006B0722"/>
  <w:p w14:paraId="6B62A5E5" w14:textId="77777777" w:rsidR="006B0722" w:rsidRPr="00740EC5" w:rsidRDefault="006B07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807965952"/>
      <w:docPartObj>
        <w:docPartGallery w:val="Page Numbers (Bottom of Page)"/>
        <w:docPartUnique/>
      </w:docPartObj>
    </w:sdtPr>
    <w:sdtEndPr/>
    <w:sdtContent>
      <w:sdt>
        <w:sdtPr>
          <w:rPr>
            <w:sz w:val="16"/>
            <w:szCs w:val="16"/>
          </w:rPr>
          <w:id w:val="217481313"/>
          <w:docPartObj>
            <w:docPartGallery w:val="Page Numbers (Top of Page)"/>
            <w:docPartUnique/>
          </w:docPartObj>
        </w:sdtPr>
        <w:sdtEndPr/>
        <w:sdtContent>
          <w:p w14:paraId="35DEF27C" w14:textId="5C2D63D2" w:rsidR="006B0722" w:rsidRPr="00740EC5" w:rsidRDefault="006B0722" w:rsidP="00AA139A">
            <w:pPr>
              <w:pStyle w:val="Subsol"/>
              <w:jc w:val="right"/>
              <w:rPr>
                <w:sz w:val="16"/>
                <w:szCs w:val="16"/>
              </w:rPr>
            </w:pPr>
            <w:r w:rsidRPr="00740EC5">
              <w:rPr>
                <w:sz w:val="16"/>
                <w:szCs w:val="16"/>
              </w:rPr>
              <w:t xml:space="preserve">Page </w:t>
            </w:r>
            <w:r w:rsidRPr="00740EC5">
              <w:rPr>
                <w:b/>
                <w:bCs/>
                <w:sz w:val="16"/>
                <w:szCs w:val="16"/>
              </w:rPr>
              <w:fldChar w:fldCharType="begin"/>
            </w:r>
            <w:r w:rsidRPr="00740EC5">
              <w:rPr>
                <w:b/>
                <w:bCs/>
                <w:sz w:val="16"/>
                <w:szCs w:val="16"/>
              </w:rPr>
              <w:instrText xml:space="preserve"> PAGE </w:instrText>
            </w:r>
            <w:r w:rsidRPr="00740EC5">
              <w:rPr>
                <w:b/>
                <w:bCs/>
                <w:sz w:val="16"/>
                <w:szCs w:val="16"/>
              </w:rPr>
              <w:fldChar w:fldCharType="separate"/>
            </w:r>
            <w:r w:rsidRPr="00740EC5">
              <w:rPr>
                <w:b/>
                <w:bCs/>
                <w:sz w:val="16"/>
                <w:szCs w:val="16"/>
              </w:rPr>
              <w:t>65</w:t>
            </w:r>
            <w:r w:rsidRPr="00740EC5">
              <w:rPr>
                <w:b/>
                <w:bCs/>
                <w:sz w:val="16"/>
                <w:szCs w:val="16"/>
              </w:rPr>
              <w:fldChar w:fldCharType="end"/>
            </w:r>
            <w:r w:rsidRPr="00740EC5">
              <w:rPr>
                <w:sz w:val="16"/>
                <w:szCs w:val="16"/>
              </w:rPr>
              <w:t xml:space="preserve"> of </w:t>
            </w:r>
            <w:r w:rsidRPr="00740EC5">
              <w:rPr>
                <w:b/>
                <w:bCs/>
                <w:sz w:val="16"/>
                <w:szCs w:val="16"/>
              </w:rPr>
              <w:fldChar w:fldCharType="begin"/>
            </w:r>
            <w:r w:rsidRPr="00740EC5">
              <w:rPr>
                <w:b/>
                <w:bCs/>
                <w:sz w:val="16"/>
                <w:szCs w:val="16"/>
              </w:rPr>
              <w:instrText xml:space="preserve"> NUMPAGES  </w:instrText>
            </w:r>
            <w:r w:rsidRPr="00740EC5">
              <w:rPr>
                <w:b/>
                <w:bCs/>
                <w:sz w:val="16"/>
                <w:szCs w:val="16"/>
              </w:rPr>
              <w:fldChar w:fldCharType="separate"/>
            </w:r>
            <w:r w:rsidRPr="00740EC5">
              <w:rPr>
                <w:b/>
                <w:bCs/>
                <w:sz w:val="16"/>
                <w:szCs w:val="16"/>
              </w:rPr>
              <w:t>65</w:t>
            </w:r>
            <w:r w:rsidRPr="00740EC5">
              <w:rPr>
                <w:b/>
                <w:bCs/>
                <w:sz w:val="16"/>
                <w:szCs w:val="16"/>
              </w:rPr>
              <w:fldChar w:fldCharType="end"/>
            </w:r>
          </w:p>
        </w:sdtContent>
      </w:sdt>
    </w:sdtContent>
  </w:sdt>
  <w:p w14:paraId="1D93FC74" w14:textId="4AA71270" w:rsidR="006B0722" w:rsidRPr="00740EC5" w:rsidRDefault="006B0722" w:rsidP="006C332E">
    <w:pPr>
      <w:spacing w:before="0" w:after="0"/>
      <w:ind w:right="-187"/>
      <w:jc w:val="center"/>
      <w:rPr>
        <w:color w:val="31849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ABFA" w14:textId="77777777" w:rsidR="006B0722" w:rsidRPr="00740EC5" w:rsidRDefault="006B072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6FA9F" w14:textId="77777777" w:rsidR="000E579B" w:rsidRPr="00740EC5" w:rsidRDefault="000E579B" w:rsidP="00230EDF">
      <w:r w:rsidRPr="00740EC5">
        <w:separator/>
      </w:r>
    </w:p>
  </w:footnote>
  <w:footnote w:type="continuationSeparator" w:id="0">
    <w:p w14:paraId="3BD12FE0" w14:textId="77777777" w:rsidR="000E579B" w:rsidRPr="00740EC5" w:rsidRDefault="000E579B" w:rsidP="00230EDF">
      <w:r w:rsidRPr="00740EC5">
        <w:continuationSeparator/>
      </w:r>
    </w:p>
  </w:footnote>
  <w:footnote w:type="continuationNotice" w:id="1">
    <w:p w14:paraId="57CA69E2" w14:textId="77777777" w:rsidR="000E579B" w:rsidRPr="00740EC5" w:rsidRDefault="000E579B"/>
  </w:footnote>
  <w:footnote w:id="2">
    <w:p w14:paraId="176F8D52" w14:textId="16D6D165" w:rsidR="006B0722" w:rsidRPr="00740EC5" w:rsidRDefault="006B0722" w:rsidP="00A33331">
      <w:pPr>
        <w:pStyle w:val="Textnotdesubsol"/>
        <w:rPr>
          <w:lang w:val="en-US"/>
        </w:rPr>
      </w:pPr>
      <w:r w:rsidRPr="00740EC5">
        <w:rPr>
          <w:rStyle w:val="Referinnotdesubsol"/>
          <w:lang w:val="en-US"/>
        </w:rPr>
        <w:footnoteRef/>
      </w:r>
      <w:r w:rsidRPr="00740EC5">
        <w:rPr>
          <w:lang w:val="en-US"/>
        </w:rPr>
        <w:t xml:space="preserve"> </w:t>
      </w:r>
      <w:r w:rsidRPr="00740EC5">
        <w:rPr>
          <w:b/>
          <w:bCs/>
          <w:sz w:val="18"/>
          <w:szCs w:val="20"/>
          <w:lang w:val="en-US"/>
        </w:rPr>
        <w:t>NZEB</w:t>
      </w:r>
      <w:r w:rsidRPr="00740EC5">
        <w:rPr>
          <w:sz w:val="18"/>
          <w:szCs w:val="20"/>
          <w:lang w:val="en-US"/>
        </w:rPr>
        <w:t xml:space="preserve"> stands for Nearly Zero-Energy Building. It refers to buildings with very high energy performance, where the very small amount of energy required is covered to a very large extent by energy from renewable sources, including the production of renewable energy on site or nearby. Essentially, it is a building designed to use very little energy and generate a significant portion of this energy from renewable sources.</w:t>
      </w:r>
    </w:p>
  </w:footnote>
  <w:footnote w:id="3">
    <w:p w14:paraId="144369D8" w14:textId="19B4EB59" w:rsidR="006B0722" w:rsidRPr="00740EC5" w:rsidRDefault="006B0722">
      <w:pPr>
        <w:pStyle w:val="Textnotdesubsol"/>
        <w:rPr>
          <w:lang w:val="en-US"/>
        </w:rPr>
      </w:pPr>
      <w:r w:rsidRPr="00740EC5">
        <w:rPr>
          <w:rStyle w:val="Referinnotdesubsol"/>
          <w:lang w:val="en-US"/>
        </w:rPr>
        <w:footnoteRef/>
      </w:r>
      <w:r w:rsidRPr="00740EC5">
        <w:rPr>
          <w:lang w:val="en-US"/>
        </w:rPr>
        <w:t xml:space="preserve"> Projects under contract and projects admitted as a result of the ETF evaluation.</w:t>
      </w:r>
    </w:p>
  </w:footnote>
  <w:footnote w:id="4">
    <w:p w14:paraId="681E0ACB" w14:textId="4D863496" w:rsidR="006B0722" w:rsidRPr="00740EC5" w:rsidRDefault="006B0722">
      <w:pPr>
        <w:pStyle w:val="Textnotdesubsol"/>
        <w:rPr>
          <w:sz w:val="18"/>
          <w:szCs w:val="20"/>
          <w:lang w:val="en-US"/>
        </w:rPr>
      </w:pPr>
      <w:r w:rsidRPr="00740EC5">
        <w:rPr>
          <w:rStyle w:val="Referinnotdesubsol"/>
          <w:sz w:val="18"/>
          <w:szCs w:val="20"/>
          <w:lang w:val="en-US"/>
        </w:rPr>
        <w:footnoteRef/>
      </w:r>
      <w:r w:rsidRPr="00740EC5">
        <w:rPr>
          <w:sz w:val="18"/>
          <w:szCs w:val="20"/>
          <w:lang w:val="en-US"/>
        </w:rPr>
        <w:t xml:space="preserve"> The literature review is included in the Appendices to the Evaluation Report.</w:t>
      </w:r>
    </w:p>
  </w:footnote>
  <w:footnote w:id="5">
    <w:p w14:paraId="0C7F1C4A" w14:textId="10FF8710" w:rsidR="006B0722" w:rsidRPr="00740EC5" w:rsidRDefault="006B0722" w:rsidP="00DE53D4">
      <w:pPr>
        <w:pStyle w:val="Textnotdesubsol"/>
        <w:rPr>
          <w:lang w:val="en-US"/>
        </w:rPr>
      </w:pPr>
      <w:r w:rsidRPr="00740EC5">
        <w:rPr>
          <w:rStyle w:val="Referinnotdesubsol"/>
          <w:lang w:val="en-US"/>
        </w:rPr>
        <w:footnoteRef/>
      </w:r>
      <w:r w:rsidRPr="00740EC5">
        <w:rPr>
          <w:lang w:val="en-US"/>
        </w:rPr>
        <w:t xml:space="preserve"> N = Number of respondents to the survey applied to funding applicants.</w:t>
      </w:r>
    </w:p>
  </w:footnote>
  <w:footnote w:id="6">
    <w:p w14:paraId="3ACB5C30" w14:textId="6A811CF3" w:rsidR="006B0722" w:rsidRPr="00740EC5" w:rsidRDefault="006B0722" w:rsidP="00080464">
      <w:pPr>
        <w:pStyle w:val="Textnotdesubsol"/>
        <w:rPr>
          <w:lang w:val="en-US"/>
        </w:rPr>
      </w:pPr>
      <w:r w:rsidRPr="00740EC5">
        <w:rPr>
          <w:rStyle w:val="Referinnotdesubsol"/>
          <w:sz w:val="18"/>
          <w:szCs w:val="20"/>
          <w:lang w:val="en-US"/>
        </w:rPr>
        <w:footnoteRef/>
      </w:r>
      <w:r w:rsidRPr="00740EC5">
        <w:rPr>
          <w:sz w:val="18"/>
          <w:szCs w:val="20"/>
          <w:lang w:val="en-US"/>
        </w:rPr>
        <w:t xml:space="preserve"> Examples: Lærkehaven (Denmark) – passive residential complex in Aarhus, with almost zero energy consumption; Lodenareal (Austria) – passive district in Innsbruck, pioneer in Passivhaus standards, Väla Gård (Sweden) – Skanska headquarters, Passivhaus-certified office building, BOLIG+ (Denmark) – urban housing in Copenhagen that produces more energy than they consume.</w:t>
      </w:r>
    </w:p>
  </w:footnote>
  <w:footnote w:id="7">
    <w:p w14:paraId="1C07F6A5" w14:textId="313C8491" w:rsidR="006B0722" w:rsidRPr="00740EC5" w:rsidRDefault="006B0722" w:rsidP="00C66168">
      <w:pPr>
        <w:pStyle w:val="Textnotdesubsol"/>
        <w:spacing w:before="0" w:after="60"/>
        <w:rPr>
          <w:lang w:val="en-US"/>
        </w:rPr>
      </w:pPr>
      <w:r w:rsidRPr="00740EC5">
        <w:rPr>
          <w:rStyle w:val="Referinnotdesubsol"/>
          <w:sz w:val="18"/>
          <w:szCs w:val="20"/>
          <w:lang w:val="en-US"/>
        </w:rPr>
        <w:footnoteRef/>
      </w:r>
      <w:r w:rsidRPr="00740EC5">
        <w:rPr>
          <w:sz w:val="18"/>
          <w:szCs w:val="20"/>
          <w:lang w:val="en-US"/>
        </w:rPr>
        <w:t xml:space="preserve"> National Integrated Energy and Climate Change Plan (updated version, Oct 2024)</w:t>
      </w:r>
      <w:bookmarkStart w:id="38" w:name="_Hlk207217532"/>
      <w:bookmarkEnd w:id="38"/>
    </w:p>
  </w:footnote>
  <w:footnote w:id="8">
    <w:p w14:paraId="6B67BFDA" w14:textId="76D85E33" w:rsidR="006B0722" w:rsidRPr="00740EC5" w:rsidRDefault="006B0722" w:rsidP="00C66168">
      <w:pPr>
        <w:pStyle w:val="Textnotdesubsol"/>
        <w:spacing w:before="0" w:after="60"/>
        <w:rPr>
          <w:lang w:val="en-US"/>
        </w:rPr>
      </w:pPr>
      <w:r w:rsidRPr="00740EC5">
        <w:rPr>
          <w:rStyle w:val="Referinnotdesubsol"/>
          <w:sz w:val="18"/>
          <w:szCs w:val="20"/>
          <w:lang w:val="en-US"/>
        </w:rPr>
        <w:footnoteRef/>
      </w:r>
      <w:r w:rsidRPr="00740EC5">
        <w:rPr>
          <w:sz w:val="18"/>
          <w:szCs w:val="20"/>
          <w:lang w:val="en-US"/>
        </w:rPr>
        <w:t xml:space="preserve"> National Long-Term Renovation Strategy - to support the renovation of the national stock of residential and non-residential buildings, both public and private, and its gradual transformation into a building stock with a high level of energy efficiency and decarbonization by 2050 (Nov 2020)</w:t>
      </w:r>
      <w:bookmarkStart w:id="39" w:name="_Hlk207217562"/>
      <w:bookmarkEnd w:id="39"/>
    </w:p>
  </w:footnote>
  <w:footnote w:id="9">
    <w:p w14:paraId="02BE6C55" w14:textId="3D136B98" w:rsidR="006B0722" w:rsidRPr="00740EC5" w:rsidRDefault="006B0722" w:rsidP="00C66168">
      <w:pPr>
        <w:pStyle w:val="Textnotdesubsol"/>
        <w:spacing w:before="0" w:after="60"/>
        <w:rPr>
          <w:sz w:val="18"/>
          <w:szCs w:val="20"/>
          <w:lang w:val="en-US"/>
        </w:rPr>
      </w:pPr>
      <w:r w:rsidRPr="00740EC5">
        <w:rPr>
          <w:rStyle w:val="Referinnotdesubsol"/>
          <w:lang w:val="en-US"/>
        </w:rPr>
        <w:footnoteRef/>
      </w:r>
      <w:r w:rsidRPr="00740EC5">
        <w:rPr>
          <w:lang w:val="en-US"/>
        </w:rPr>
        <w:t xml:space="preserve"> </w:t>
      </w:r>
      <w:r w:rsidRPr="00740EC5">
        <w:rPr>
          <w:sz w:val="18"/>
          <w:szCs w:val="20"/>
          <w:lang w:val="en-US"/>
        </w:rPr>
        <w:t>Directive (EU) 2024/1275 of the European Parliament and of the Council of 24 April 2024 on the energy performance of buildings.</w:t>
      </w:r>
    </w:p>
  </w:footnote>
  <w:footnote w:id="10">
    <w:p w14:paraId="077A1582" w14:textId="7C6873A9" w:rsidR="006B0722" w:rsidRPr="00740EC5" w:rsidRDefault="006B0722" w:rsidP="00C66168">
      <w:pPr>
        <w:pStyle w:val="Textnotdesubsol"/>
        <w:spacing w:before="0" w:after="60"/>
        <w:rPr>
          <w:lang w:val="en-US"/>
        </w:rPr>
      </w:pPr>
      <w:r w:rsidRPr="00740EC5">
        <w:rPr>
          <w:rStyle w:val="Referinnotdesubsol"/>
          <w:lang w:val="en-US"/>
        </w:rPr>
        <w:footnoteRef/>
      </w:r>
      <w:r w:rsidRPr="00740EC5">
        <w:rPr>
          <w:lang w:val="en-US"/>
        </w:rPr>
        <w:t xml:space="preserve"> </w:t>
      </w:r>
      <w:r w:rsidRPr="00740EC5">
        <w:rPr>
          <w:sz w:val="18"/>
          <w:szCs w:val="20"/>
          <w:lang w:val="en-US"/>
        </w:rPr>
        <w:t>The European Green Deal, launched in 2019, consists of a package of policy initiatives that puts the EU on the path to a green transition, with the ultimate goal of achieving climate neutrality by 2050. It is the EU's contribution to the Paris Agreement, which the EU and all its Member States have ratified, and which set the target of keeping global warming to a maximum of +1.5°C compared to pre-industrial levels.</w:t>
      </w:r>
    </w:p>
  </w:footnote>
  <w:footnote w:id="11">
    <w:p w14:paraId="43FE56E8" w14:textId="62BF3480" w:rsidR="006B0722" w:rsidRPr="00740EC5" w:rsidRDefault="006B0722" w:rsidP="00C66168">
      <w:pPr>
        <w:pStyle w:val="Textnotdesubsol"/>
        <w:spacing w:before="0" w:after="60"/>
        <w:rPr>
          <w:lang w:val="en-US"/>
        </w:rPr>
      </w:pPr>
      <w:r w:rsidRPr="00740EC5">
        <w:rPr>
          <w:rStyle w:val="Referinnotdesubsol"/>
          <w:sz w:val="18"/>
          <w:szCs w:val="20"/>
          <w:lang w:val="en-US"/>
        </w:rPr>
        <w:footnoteRef/>
      </w:r>
      <w:r w:rsidRPr="00740EC5">
        <w:rPr>
          <w:sz w:val="18"/>
          <w:szCs w:val="20"/>
          <w:lang w:val="en-US"/>
        </w:rPr>
        <w:t xml:space="preserve"> Fit for 55: The European Climate Law establishes a legal obligation to meet the EU's climate target of reducing EU emissions by at least 55% by 2030 compared to 1990. EU countries have adopted new legislation to achieve this goal and to make the EU climate neutral by 2050.</w:t>
      </w:r>
    </w:p>
  </w:footnote>
  <w:footnote w:id="12">
    <w:p w14:paraId="26F0C42C" w14:textId="35C23EDF" w:rsidR="006B0722" w:rsidRPr="00740EC5" w:rsidRDefault="006B0722" w:rsidP="00C66168">
      <w:pPr>
        <w:pStyle w:val="Textnotdesubsol"/>
        <w:spacing w:before="0" w:after="60"/>
        <w:rPr>
          <w:lang w:val="en-US"/>
        </w:rPr>
      </w:pPr>
      <w:r w:rsidRPr="00740EC5">
        <w:rPr>
          <w:rStyle w:val="Referinnotdesubsol"/>
          <w:sz w:val="18"/>
          <w:szCs w:val="20"/>
          <w:lang w:val="en-US"/>
        </w:rPr>
        <w:footnoteRef/>
      </w:r>
      <w:r w:rsidRPr="00740EC5">
        <w:rPr>
          <w:sz w:val="18"/>
          <w:szCs w:val="20"/>
          <w:lang w:val="en-US"/>
        </w:rPr>
        <w:t xml:space="preserve"> Net Zero by 2050 - A Roadmap for the Global Energy Sector, International Energy Agency, Oct 2021.</w:t>
      </w:r>
    </w:p>
  </w:footnote>
  <w:footnote w:id="13">
    <w:p w14:paraId="5C933EC5" w14:textId="7CCA380A" w:rsidR="006B0722" w:rsidRPr="00740EC5" w:rsidRDefault="006B0722">
      <w:pPr>
        <w:pStyle w:val="Textnotdesubsol"/>
        <w:rPr>
          <w:sz w:val="18"/>
          <w:szCs w:val="20"/>
          <w:lang w:val="en-US"/>
        </w:rPr>
      </w:pPr>
      <w:r w:rsidRPr="00740EC5">
        <w:rPr>
          <w:rStyle w:val="Referinnotdesubsol"/>
          <w:sz w:val="18"/>
          <w:szCs w:val="20"/>
          <w:lang w:val="en-US"/>
        </w:rPr>
        <w:footnoteRef/>
      </w:r>
      <w:r w:rsidRPr="00740EC5">
        <w:rPr>
          <w:sz w:val="18"/>
          <w:szCs w:val="20"/>
          <w:lang w:val="en-US"/>
        </w:rPr>
        <w:t xml:space="preserve"> The scheme on financial instruments is part of an agreement with the European Investment Bank, legislated by the Government Decision under public consultation – "Government Decision on the approval of the Agreement on Accession, Amendment and Reiteration of the Financing Agreement signed between the South Muntenia Regional Development Agency, the North-West Regional Development Agency, the North-East Regional Development Agency and the European Investment Bank on October 17, 2024,  signed between the South Muntenia Regional Development Agency, the North-West Regional Development Agency, the North-East Regional Development Agency, the Centre Regional Development Agency, the South-West Oltenia Regional Development Agency, the South-East Regional Development Agency and the European Investment Bank on September 3, 2025."</w:t>
      </w:r>
    </w:p>
  </w:footnote>
  <w:footnote w:id="14">
    <w:p w14:paraId="64DABAC7" w14:textId="4BAA1E1B" w:rsidR="006B0722" w:rsidRPr="00740EC5" w:rsidRDefault="006B0722" w:rsidP="00E46BE9">
      <w:pPr>
        <w:pStyle w:val="Textnotdesubsol"/>
        <w:rPr>
          <w:sz w:val="18"/>
          <w:szCs w:val="20"/>
          <w:lang w:val="en-US"/>
        </w:rPr>
      </w:pPr>
      <w:r w:rsidRPr="00740EC5">
        <w:rPr>
          <w:rStyle w:val="Referinnotdesubsol"/>
          <w:sz w:val="18"/>
          <w:szCs w:val="20"/>
          <w:lang w:val="en-US"/>
        </w:rPr>
        <w:footnoteRef/>
      </w:r>
      <w:r w:rsidRPr="00740EC5">
        <w:rPr>
          <w:sz w:val="18"/>
          <w:szCs w:val="20"/>
          <w:lang w:val="en-US"/>
        </w:rPr>
        <w:t xml:space="preserve"> According to the PR Center, P3 RSO 2.1, auxiliary measures to the basic investment include structural reinforcement according to the level of exposure and vulnerability to the identified risks or other interventions that ensure the durability, operational safety and functionality of buildings after energy rehabilitation, e.g. fire protection, accessibility, etc.</w:t>
      </w:r>
    </w:p>
  </w:footnote>
  <w:footnote w:id="15">
    <w:p w14:paraId="7CCBE06E" w14:textId="0DD790A9" w:rsidR="006B0722" w:rsidRPr="00740EC5" w:rsidRDefault="006B0722">
      <w:pPr>
        <w:pStyle w:val="Textnotdesubsol"/>
        <w:rPr>
          <w:lang w:val="en-US"/>
        </w:rPr>
      </w:pPr>
      <w:r w:rsidRPr="00740EC5">
        <w:rPr>
          <w:rStyle w:val="Referinnotdesubsol"/>
          <w:lang w:val="en-US"/>
        </w:rPr>
        <w:footnoteRef/>
      </w:r>
      <w:r w:rsidRPr="00740EC5">
        <w:rPr>
          <w:lang w:val="en-US"/>
        </w:rPr>
        <w:t xml:space="preserve"> JASPERS, an acronym for </w:t>
      </w:r>
      <w:r w:rsidRPr="00740EC5">
        <w:rPr>
          <w:i/>
          <w:iCs/>
          <w:lang w:val="en-US"/>
        </w:rPr>
        <w:t>Joint Assistance to Support Projects in European Regions</w:t>
      </w:r>
      <w:r w:rsidRPr="00740EC5">
        <w:rPr>
          <w:lang w:val="en-US"/>
        </w:rPr>
        <w:t>, is a partnership between the European Commission and the European Investment Bank, which provides free technical assistance services for the preparation of sustainable and high-quality projects eligible for funding from European Union funds.</w:t>
      </w:r>
    </w:p>
  </w:footnote>
  <w:footnote w:id="16">
    <w:p w14:paraId="0D443118" w14:textId="77777777" w:rsidR="006B0722" w:rsidRPr="00740EC5" w:rsidRDefault="006B0722" w:rsidP="000E0DBB">
      <w:pPr>
        <w:pStyle w:val="Textnotdesubsol"/>
        <w:rPr>
          <w:lang w:val="en-US"/>
        </w:rPr>
      </w:pPr>
      <w:r w:rsidRPr="00740EC5">
        <w:rPr>
          <w:rStyle w:val="Referinnotdesubsol"/>
          <w:sz w:val="18"/>
          <w:szCs w:val="20"/>
          <w:lang w:val="en-US"/>
        </w:rPr>
        <w:footnoteRef/>
      </w:r>
      <w:r w:rsidRPr="00740EC5">
        <w:rPr>
          <w:sz w:val="18"/>
          <w:szCs w:val="20"/>
          <w:lang w:val="en-US"/>
        </w:rPr>
        <w:t xml:space="preserve"> P&amp;M = Policies and Measures</w:t>
      </w:r>
    </w:p>
  </w:footnote>
  <w:footnote w:id="17">
    <w:p w14:paraId="0BF201D6" w14:textId="77777777" w:rsidR="006B0722" w:rsidRPr="00740EC5" w:rsidRDefault="006B0722" w:rsidP="00777310">
      <w:pPr>
        <w:pStyle w:val="Textnotdesubsol"/>
        <w:rPr>
          <w:lang w:val="en-US"/>
        </w:rPr>
      </w:pPr>
      <w:r w:rsidRPr="00740EC5">
        <w:rPr>
          <w:rStyle w:val="Referinnotdesubsol"/>
          <w:lang w:val="en-US"/>
        </w:rPr>
        <w:footnoteRef/>
      </w:r>
      <w:r w:rsidRPr="00740EC5">
        <w:rPr>
          <w:lang w:val="en-US"/>
        </w:rPr>
        <w:t xml:space="preserve"> </w:t>
      </w:r>
      <w:r w:rsidRPr="00740EC5">
        <w:rPr>
          <w:b/>
          <w:bCs/>
          <w:sz w:val="18"/>
          <w:szCs w:val="20"/>
          <w:lang w:val="en-US"/>
        </w:rPr>
        <w:t>NZEB</w:t>
      </w:r>
      <w:r w:rsidRPr="00740EC5">
        <w:rPr>
          <w:sz w:val="18"/>
          <w:szCs w:val="20"/>
          <w:lang w:val="en-US"/>
        </w:rPr>
        <w:t xml:space="preserve"> stands for Nearly Zero Energy Building. It refers to buildings with very high energy performance, where the very small amount of energy required is covered to a very large extent by energy from renewable sources, including the production of renewable energy on site or nearby. Essentially, it is a building designed to use very little energy and generate a significant portion of this energy from renewable sources.</w:t>
      </w:r>
    </w:p>
  </w:footnote>
  <w:footnote w:id="18">
    <w:p w14:paraId="546C6385" w14:textId="52027D42" w:rsidR="006B0722" w:rsidRPr="00740EC5" w:rsidRDefault="006B0722">
      <w:pPr>
        <w:pStyle w:val="Textnotdesubsol"/>
        <w:rPr>
          <w:lang w:val="en-US"/>
        </w:rPr>
      </w:pPr>
      <w:r w:rsidRPr="00740EC5">
        <w:rPr>
          <w:rStyle w:val="Referinnotdesubsol"/>
          <w:sz w:val="18"/>
          <w:szCs w:val="20"/>
          <w:lang w:val="en-US"/>
        </w:rPr>
        <w:footnoteRef/>
      </w:r>
      <w:r w:rsidRPr="00740EC5">
        <w:rPr>
          <w:sz w:val="18"/>
          <w:szCs w:val="20"/>
          <w:lang w:val="en-US"/>
        </w:rPr>
        <w:t xml:space="preserve"> Ministry of Development, Public Works and Administration.</w:t>
      </w:r>
    </w:p>
  </w:footnote>
  <w:footnote w:id="19">
    <w:p w14:paraId="41D02CD5" w14:textId="38C5F142" w:rsidR="006B0722" w:rsidRPr="00740EC5" w:rsidRDefault="006B0722">
      <w:pPr>
        <w:pStyle w:val="Textnotdesubsol"/>
        <w:rPr>
          <w:sz w:val="18"/>
          <w:szCs w:val="18"/>
          <w:lang w:val="en-US"/>
        </w:rPr>
      </w:pPr>
      <w:r w:rsidRPr="00740EC5">
        <w:rPr>
          <w:rStyle w:val="Referinnotdesubsol"/>
          <w:sz w:val="18"/>
          <w:szCs w:val="18"/>
          <w:lang w:val="en-US"/>
        </w:rPr>
        <w:footnoteRef/>
      </w:r>
      <w:r w:rsidRPr="00740EC5">
        <w:rPr>
          <w:sz w:val="18"/>
          <w:szCs w:val="18"/>
          <w:lang w:val="en-US"/>
        </w:rPr>
        <w:t xml:space="preserve"> Document </w:t>
      </w:r>
      <w:r w:rsidRPr="00740EC5">
        <w:rPr>
          <w:color w:val="auto"/>
          <w:sz w:val="18"/>
          <w:szCs w:val="18"/>
          <w:lang w:val="en-US" w:eastAsia="en-US"/>
        </w:rPr>
        <w:t>under elaboration by MDLPA, with completion and publication estimated at the end of 2026.</w:t>
      </w:r>
    </w:p>
  </w:footnote>
  <w:footnote w:id="20">
    <w:p w14:paraId="2ADE6701" w14:textId="64DF8D50" w:rsidR="006B0722" w:rsidRPr="00740EC5" w:rsidRDefault="006B0722">
      <w:pPr>
        <w:pStyle w:val="Textnotdesubsol"/>
        <w:rPr>
          <w:sz w:val="18"/>
          <w:szCs w:val="20"/>
          <w:lang w:val="en-US"/>
        </w:rPr>
      </w:pPr>
      <w:r w:rsidRPr="00740EC5">
        <w:rPr>
          <w:rStyle w:val="Referinnotdesubsol"/>
          <w:sz w:val="18"/>
          <w:szCs w:val="20"/>
          <w:lang w:val="en-US"/>
        </w:rPr>
        <w:footnoteRef/>
      </w:r>
      <w:r w:rsidRPr="00740EC5">
        <w:rPr>
          <w:sz w:val="18"/>
          <w:szCs w:val="20"/>
          <w:lang w:val="en-US"/>
        </w:rPr>
        <w:t xml:space="preserve"> The National Hydrogen Strategy for the period 2025-2030, together with the related action plan, was approved by the Government in October 2025. It sets out a roadmap for the development of the hydrogen market in Romania, aiming at increasing hydrogen production, its use in key sectors and the energy transition.</w:t>
      </w:r>
    </w:p>
  </w:footnote>
  <w:footnote w:id="21">
    <w:p w14:paraId="658664E6" w14:textId="43DB07D8" w:rsidR="006B0722" w:rsidRPr="00740EC5" w:rsidRDefault="006B0722" w:rsidP="00FB0360">
      <w:pPr>
        <w:pStyle w:val="Textnotdesubsol"/>
        <w:rPr>
          <w:sz w:val="18"/>
          <w:szCs w:val="20"/>
          <w:lang w:val="en-US"/>
        </w:rPr>
      </w:pPr>
      <w:r w:rsidRPr="00740EC5">
        <w:rPr>
          <w:rStyle w:val="Referinnotdesubsol"/>
          <w:sz w:val="18"/>
          <w:szCs w:val="20"/>
          <w:lang w:val="en-US"/>
        </w:rPr>
        <w:footnoteRef/>
      </w:r>
      <w:r w:rsidRPr="00740EC5">
        <w:rPr>
          <w:sz w:val="18"/>
          <w:szCs w:val="20"/>
          <w:lang w:val="en-US"/>
        </w:rPr>
        <w:t xml:space="preserve"> The EU's Social Climate Fund will provide dedicated funding to European Union Member States to directly support </w:t>
      </w:r>
      <w:r w:rsidRPr="00740EC5">
        <w:rPr>
          <w:b/>
          <w:bCs/>
          <w:sz w:val="18"/>
          <w:szCs w:val="20"/>
          <w:lang w:val="en-US"/>
        </w:rPr>
        <w:t>the most affected vulnerable groups</w:t>
      </w:r>
      <w:r w:rsidRPr="00740EC5">
        <w:rPr>
          <w:sz w:val="18"/>
          <w:szCs w:val="20"/>
          <w:lang w:val="en-US"/>
        </w:rPr>
        <w:t xml:space="preserve">, in particular </w:t>
      </w:r>
      <w:r w:rsidRPr="00740EC5">
        <w:rPr>
          <w:b/>
          <w:bCs/>
          <w:sz w:val="18"/>
          <w:szCs w:val="20"/>
          <w:lang w:val="en-US"/>
        </w:rPr>
        <w:t>households in energy or transport poverty</w:t>
      </w:r>
      <w:r w:rsidRPr="00740EC5">
        <w:rPr>
          <w:sz w:val="18"/>
          <w:szCs w:val="20"/>
          <w:lang w:val="en-US"/>
        </w:rPr>
        <w:t>, ensuring that they are not left behind in the transition to a cleaner economy.</w:t>
      </w:r>
    </w:p>
    <w:p w14:paraId="3E8D68CB" w14:textId="6FD9C742" w:rsidR="006B0722" w:rsidRPr="008909DD" w:rsidRDefault="006B0722">
      <w:pPr>
        <w:pStyle w:val="Textnotdesubsol"/>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71AB" w14:textId="571A76DD" w:rsidR="006B0722" w:rsidRPr="00740EC5" w:rsidRDefault="006B072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03FB" w14:textId="2D4EEA22" w:rsidR="006B0722" w:rsidRPr="00740EC5" w:rsidRDefault="006B0722" w:rsidP="00476E89">
    <w:pPr>
      <w:pStyle w:val="Antet"/>
    </w:pPr>
    <w:r w:rsidRPr="00740EC5">
      <w:rPr>
        <w:rFonts w:eastAsia="Times New Roman" w:cs="Calibri"/>
        <w:b/>
        <w:bCs/>
        <w:noProof/>
        <w:lang w:eastAsia="en-US"/>
      </w:rPr>
      <w:drawing>
        <wp:anchor distT="0" distB="0" distL="114300" distR="114300" simplePos="0" relativeHeight="251665408" behindDoc="0" locked="0" layoutInCell="1" allowOverlap="1" wp14:anchorId="1538589D" wp14:editId="1EEFE31E">
          <wp:simplePos x="0" y="0"/>
          <wp:positionH relativeFrom="column">
            <wp:posOffset>-20173</wp:posOffset>
          </wp:positionH>
          <wp:positionV relativeFrom="page">
            <wp:posOffset>449677</wp:posOffset>
          </wp:positionV>
          <wp:extent cx="1646555" cy="344170"/>
          <wp:effectExtent l="0" t="0" r="0" b="0"/>
          <wp:wrapTopAndBottom/>
          <wp:docPr id="7" name="Picture 7"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64384" behindDoc="0" locked="0" layoutInCell="1" allowOverlap="1" wp14:anchorId="2EA21219" wp14:editId="35C7CCEA">
          <wp:simplePos x="0" y="0"/>
          <wp:positionH relativeFrom="column">
            <wp:posOffset>4561547</wp:posOffset>
          </wp:positionH>
          <wp:positionV relativeFrom="page">
            <wp:posOffset>439811</wp:posOffset>
          </wp:positionV>
          <wp:extent cx="1183005" cy="344170"/>
          <wp:effectExtent l="0" t="0" r="0" b="0"/>
          <wp:wrapTopAndBottom/>
          <wp:docPr id="8"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63360" behindDoc="0" locked="0" layoutInCell="1" allowOverlap="1" wp14:anchorId="7EC09714" wp14:editId="52E6103A">
          <wp:simplePos x="0" y="0"/>
          <wp:positionH relativeFrom="column">
            <wp:posOffset>2689860</wp:posOffset>
          </wp:positionH>
          <wp:positionV relativeFrom="page">
            <wp:posOffset>327660</wp:posOffset>
          </wp:positionV>
          <wp:extent cx="563880" cy="563880"/>
          <wp:effectExtent l="0" t="0" r="7620" b="7620"/>
          <wp:wrapTopAndBottom/>
          <wp:docPr id="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AA9D2" w14:textId="12C7024F" w:rsidR="006B0722" w:rsidRPr="00740EC5" w:rsidRDefault="006B0722" w:rsidP="005F4A4C">
    <w:pPr>
      <w:pStyle w:val="Ante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A77E" w14:textId="537553BE" w:rsidR="006B0722" w:rsidRPr="00740EC5" w:rsidRDefault="006B0722">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4CEB" w14:textId="0220BCCF" w:rsidR="006B0722" w:rsidRPr="00740EC5" w:rsidRDefault="006B0722">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EC97D" w14:textId="3CF8105D" w:rsidR="006B0722" w:rsidRPr="00740EC5" w:rsidRDefault="006B0722" w:rsidP="00403D33">
    <w:pPr>
      <w:pStyle w:val="Antet"/>
    </w:pPr>
    <w:r w:rsidRPr="00740EC5">
      <w:rPr>
        <w:rFonts w:eastAsia="Times New Roman" w:cs="Calibri"/>
        <w:b/>
        <w:bCs/>
        <w:noProof/>
        <w:lang w:eastAsia="en-US"/>
      </w:rPr>
      <w:drawing>
        <wp:anchor distT="0" distB="0" distL="114300" distR="114300" simplePos="0" relativeHeight="251666432" behindDoc="0" locked="0" layoutInCell="1" allowOverlap="1" wp14:anchorId="433CF033" wp14:editId="13D7B3B0">
          <wp:simplePos x="0" y="0"/>
          <wp:positionH relativeFrom="column">
            <wp:posOffset>2724785</wp:posOffset>
          </wp:positionH>
          <wp:positionV relativeFrom="page">
            <wp:posOffset>161290</wp:posOffset>
          </wp:positionV>
          <wp:extent cx="563880" cy="563880"/>
          <wp:effectExtent l="0" t="0" r="7620" b="7620"/>
          <wp:wrapTopAndBottom/>
          <wp:docPr id="5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67456" behindDoc="0" locked="0" layoutInCell="1" allowOverlap="1" wp14:anchorId="551534A3" wp14:editId="299138EB">
          <wp:simplePos x="0" y="0"/>
          <wp:positionH relativeFrom="column">
            <wp:posOffset>4661535</wp:posOffset>
          </wp:positionH>
          <wp:positionV relativeFrom="page">
            <wp:posOffset>332105</wp:posOffset>
          </wp:positionV>
          <wp:extent cx="1183005" cy="344170"/>
          <wp:effectExtent l="0" t="0" r="0" b="0"/>
          <wp:wrapTopAndBottom/>
          <wp:docPr id="17"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68480" behindDoc="0" locked="0" layoutInCell="1" allowOverlap="1" wp14:anchorId="434151D5" wp14:editId="3BED36A4">
          <wp:simplePos x="0" y="0"/>
          <wp:positionH relativeFrom="column">
            <wp:posOffset>8890</wp:posOffset>
          </wp:positionH>
          <wp:positionV relativeFrom="page">
            <wp:posOffset>330200</wp:posOffset>
          </wp:positionV>
          <wp:extent cx="1646555" cy="344170"/>
          <wp:effectExtent l="0" t="0" r="0" b="0"/>
          <wp:wrapTopAndBottom/>
          <wp:docPr id="18"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BF59" w14:textId="4778D8C4" w:rsidR="006B0722" w:rsidRPr="00740EC5" w:rsidRDefault="006B0722">
    <w:pPr>
      <w:pStyle w:val="Ante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51BA" w14:textId="60FF8FA7" w:rsidR="006B0722" w:rsidRPr="00740EC5" w:rsidRDefault="006B0722">
    <w:pPr>
      <w:pStyle w:val="Antet"/>
    </w:pPr>
  </w:p>
  <w:p w14:paraId="1C9AF7BE" w14:textId="77777777" w:rsidR="006B0722" w:rsidRPr="00740EC5" w:rsidRDefault="006B0722"/>
  <w:p w14:paraId="18E541F0" w14:textId="77777777" w:rsidR="006B0722" w:rsidRPr="00740EC5" w:rsidRDefault="006B0722"/>
  <w:p w14:paraId="0D148D07" w14:textId="77777777" w:rsidR="006B0722" w:rsidRPr="00740EC5" w:rsidRDefault="006B0722"/>
  <w:p w14:paraId="6B7A0C58" w14:textId="77777777" w:rsidR="006B0722" w:rsidRPr="00740EC5" w:rsidRDefault="006B072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356D" w14:textId="4736D2E8" w:rsidR="006B0722" w:rsidRPr="00740EC5" w:rsidRDefault="006B0722" w:rsidP="007842F4">
    <w:pPr>
      <w:pStyle w:val="Antet"/>
    </w:pPr>
    <w:r w:rsidRPr="00740EC5">
      <w:rPr>
        <w:rFonts w:eastAsia="Times New Roman" w:cs="Calibri"/>
        <w:b/>
        <w:bCs/>
        <w:noProof/>
        <w:lang w:eastAsia="en-US"/>
      </w:rPr>
      <w:drawing>
        <wp:anchor distT="0" distB="0" distL="114300" distR="114300" simplePos="0" relativeHeight="251657216" behindDoc="0" locked="0" layoutInCell="1" allowOverlap="1" wp14:anchorId="07266259" wp14:editId="66979EC9">
          <wp:simplePos x="0" y="0"/>
          <wp:positionH relativeFrom="column">
            <wp:posOffset>4626610</wp:posOffset>
          </wp:positionH>
          <wp:positionV relativeFrom="page">
            <wp:posOffset>498475</wp:posOffset>
          </wp:positionV>
          <wp:extent cx="1183005" cy="344170"/>
          <wp:effectExtent l="0" t="0" r="0" b="0"/>
          <wp:wrapTopAndBottom/>
          <wp:docPr id="2120996735"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55168" behindDoc="0" locked="0" layoutInCell="1" allowOverlap="1" wp14:anchorId="61B37689" wp14:editId="3CD746BA">
          <wp:simplePos x="0" y="0"/>
          <wp:positionH relativeFrom="column">
            <wp:posOffset>2779395</wp:posOffset>
          </wp:positionH>
          <wp:positionV relativeFrom="page">
            <wp:posOffset>324485</wp:posOffset>
          </wp:positionV>
          <wp:extent cx="688975" cy="688975"/>
          <wp:effectExtent l="0" t="0" r="0" b="0"/>
          <wp:wrapTopAndBottom/>
          <wp:docPr id="45455050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C5">
      <w:rPr>
        <w:rFonts w:eastAsia="Times New Roman" w:cs="Calibri"/>
        <w:b/>
        <w:bCs/>
        <w:noProof/>
        <w:lang w:eastAsia="en-US"/>
      </w:rPr>
      <w:drawing>
        <wp:anchor distT="0" distB="0" distL="114300" distR="114300" simplePos="0" relativeHeight="251659264" behindDoc="0" locked="0" layoutInCell="1" allowOverlap="1" wp14:anchorId="29C1290F" wp14:editId="7250F5F8">
          <wp:simplePos x="0" y="0"/>
          <wp:positionH relativeFrom="column">
            <wp:posOffset>-26035</wp:posOffset>
          </wp:positionH>
          <wp:positionV relativeFrom="page">
            <wp:posOffset>496570</wp:posOffset>
          </wp:positionV>
          <wp:extent cx="1646555" cy="344170"/>
          <wp:effectExtent l="0" t="0" r="0" b="0"/>
          <wp:wrapTopAndBottom/>
          <wp:docPr id="3341731"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987AB" w14:textId="77777777" w:rsidR="006B0722" w:rsidRPr="00740EC5" w:rsidRDefault="006B0722" w:rsidP="007842F4">
    <w:pPr>
      <w:pStyle w:val="Antet"/>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48CA" w14:textId="13989E5A" w:rsidR="006B0722" w:rsidRPr="00740EC5" w:rsidRDefault="006B072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5DF"/>
    <w:multiLevelType w:val="hybridMultilevel"/>
    <w:tmpl w:val="458214C6"/>
    <w:lvl w:ilvl="0" w:tplc="4A5E53FC">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9C2AA6"/>
    <w:multiLevelType w:val="multilevel"/>
    <w:tmpl w:val="AD4E3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3181F"/>
    <w:multiLevelType w:val="hybridMultilevel"/>
    <w:tmpl w:val="BEBCBDE2"/>
    <w:lvl w:ilvl="0" w:tplc="41FA8FC0">
      <w:start w:val="1"/>
      <w:numFmt w:val="bullet"/>
      <w:pStyle w:val="Figureno"/>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010CB7"/>
    <w:multiLevelType w:val="multilevel"/>
    <w:tmpl w:val="A3EC15B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heme="minorHAnsi" w:eastAsiaTheme="minorHAnsi" w:hAnsiTheme="minorHAnsi" w:cstheme="minorHAnsi"/>
        <w:b w:val="0"/>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66EDD"/>
    <w:multiLevelType w:val="multilevel"/>
    <w:tmpl w:val="8DF0B7DE"/>
    <w:lvl w:ilvl="0">
      <w:start w:val="1"/>
      <w:numFmt w:val="bullet"/>
      <w:lvlText w:val=""/>
      <w:lvlJc w:val="left"/>
      <w:pPr>
        <w:tabs>
          <w:tab w:val="num" w:pos="720"/>
        </w:tabs>
        <w:ind w:left="720" w:hanging="360"/>
      </w:pPr>
      <w:rPr>
        <w:rFonts w:ascii="Wingdings" w:hAnsi="Wingdings" w:hint="default"/>
        <w:color w:val="00CC99"/>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70780"/>
    <w:multiLevelType w:val="multilevel"/>
    <w:tmpl w:val="B0F4075A"/>
    <w:lvl w:ilvl="0">
      <w:start w:val="1"/>
      <w:numFmt w:val="bullet"/>
      <w:pStyle w:val="Listcumarcatori"/>
      <w:lvlText w:val=""/>
      <w:lvlJc w:val="left"/>
      <w:pPr>
        <w:ind w:left="360" w:hanging="360"/>
      </w:pPr>
      <w:rPr>
        <w:rFonts w:ascii="Symbol" w:hAnsi="Symbol" w:hint="default"/>
        <w:color w:val="14C877" w:themeColor="accent5" w:themeShade="BF"/>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94B7E03"/>
    <w:multiLevelType w:val="hybridMultilevel"/>
    <w:tmpl w:val="8B90A86A"/>
    <w:lvl w:ilvl="0" w:tplc="5F28EF74">
      <w:start w:val="5"/>
      <w:numFmt w:val="bullet"/>
      <w:pStyle w:val="BulletedOffer"/>
      <w:lvlText w:val=""/>
      <w:lvlJc w:val="left"/>
      <w:pPr>
        <w:tabs>
          <w:tab w:val="num" w:pos="720"/>
        </w:tabs>
        <w:ind w:left="720" w:hanging="360"/>
      </w:pPr>
      <w:rPr>
        <w:rFonts w:ascii="Symbol" w:eastAsia="Times New Roman" w:hAnsi="Symbol" w:hint="default"/>
        <w:color w:val="ED7D3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34703"/>
    <w:multiLevelType w:val="hybridMultilevel"/>
    <w:tmpl w:val="37983FCE"/>
    <w:lvl w:ilvl="0" w:tplc="0CE042E8">
      <w:start w:val="1"/>
      <w:numFmt w:val="bullet"/>
      <w:pStyle w:val="Bullets1"/>
      <w:lvlText w:val=""/>
      <w:lvlJc w:val="left"/>
      <w:pPr>
        <w:ind w:left="1080" w:hanging="360"/>
      </w:pPr>
      <w:rPr>
        <w:rFonts w:ascii="Symbol" w:hAnsi="Symbol" w:hint="default"/>
        <w:color w:val="92D05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D92C4EC">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61740A"/>
    <w:multiLevelType w:val="hybridMultilevel"/>
    <w:tmpl w:val="9A38F96E"/>
    <w:lvl w:ilvl="0" w:tplc="7F1CCD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C58BA"/>
    <w:multiLevelType w:val="hybridMultilevel"/>
    <w:tmpl w:val="3836C058"/>
    <w:lvl w:ilvl="0" w:tplc="3F5E5A1E">
      <w:start w:val="1"/>
      <w:numFmt w:val="bullet"/>
      <w:lvlText w:val=""/>
      <w:lvlJc w:val="left"/>
      <w:pPr>
        <w:ind w:left="1080" w:hanging="360"/>
      </w:pPr>
      <w:rPr>
        <w:rFonts w:ascii="Wingdings" w:hAnsi="Wingdings" w:hint="default"/>
        <w:color w:val="00CC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232323"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B7C9E"/>
    <w:multiLevelType w:val="hybridMultilevel"/>
    <w:tmpl w:val="39828AA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0403E3"/>
    <w:multiLevelType w:val="multilevel"/>
    <w:tmpl w:val="7C9AB2D6"/>
    <w:styleLink w:val="List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4" w15:restartNumberingAfterBreak="0">
    <w:nsid w:val="2BDF3AE1"/>
    <w:multiLevelType w:val="singleLevel"/>
    <w:tmpl w:val="D5582E0E"/>
    <w:lvl w:ilvl="0">
      <w:start w:val="1"/>
      <w:numFmt w:val="bullet"/>
      <w:pStyle w:val="Bullet"/>
      <w:lvlText w:val=""/>
      <w:lvlJc w:val="left"/>
      <w:pPr>
        <w:ind w:left="360" w:hanging="360"/>
      </w:pPr>
      <w:rPr>
        <w:rFonts w:ascii="Wingdings" w:hAnsi="Wingdings" w:hint="default"/>
        <w:color w:val="7F7F7F" w:themeColor="background1" w:themeShade="80"/>
        <w:sz w:val="24"/>
      </w:rPr>
    </w:lvl>
  </w:abstractNum>
  <w:abstractNum w:abstractNumId="15" w15:restartNumberingAfterBreak="0">
    <w:nsid w:val="2EAF2889"/>
    <w:multiLevelType w:val="multilevel"/>
    <w:tmpl w:val="79FC5072"/>
    <w:lvl w:ilvl="0">
      <w:start w:val="1"/>
      <w:numFmt w:val="bullet"/>
      <w:lvlText w:val=""/>
      <w:lvlJc w:val="left"/>
      <w:pPr>
        <w:tabs>
          <w:tab w:val="num" w:pos="360"/>
        </w:tabs>
        <w:ind w:left="360" w:hanging="360"/>
      </w:pPr>
      <w:rPr>
        <w:rFonts w:ascii="Wingdings" w:hAnsi="Wingdings" w:hint="default"/>
        <w:color w:val="00CC99"/>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FC72EBC"/>
    <w:multiLevelType w:val="hybridMultilevel"/>
    <w:tmpl w:val="1FCEAB7E"/>
    <w:lvl w:ilvl="0" w:tplc="7E644D84">
      <w:start w:val="1"/>
      <w:numFmt w:val="bullet"/>
      <w:lvlText w:val=""/>
      <w:lvlJc w:val="left"/>
      <w:pPr>
        <w:ind w:left="360" w:hanging="360"/>
      </w:pPr>
      <w:rPr>
        <w:rFonts w:ascii="Symbol" w:hAnsi="Symbol" w:hint="default"/>
        <w:color w:val="14C877" w:themeColor="accent5"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1A5E76"/>
    <w:multiLevelType w:val="hybridMultilevel"/>
    <w:tmpl w:val="4386E4B8"/>
    <w:lvl w:ilvl="0" w:tplc="3F5E5A1E">
      <w:start w:val="1"/>
      <w:numFmt w:val="bullet"/>
      <w:lvlText w:val=""/>
      <w:lvlJc w:val="left"/>
      <w:pPr>
        <w:ind w:left="720" w:hanging="360"/>
      </w:pPr>
      <w:rPr>
        <w:rFonts w:ascii="Wingdings" w:hAnsi="Wingdings" w:hint="default"/>
        <w:color w:val="00CC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B3814"/>
    <w:multiLevelType w:val="multilevel"/>
    <w:tmpl w:val="25D836B6"/>
    <w:lvl w:ilvl="0">
      <w:start w:val="1"/>
      <w:numFmt w:val="bullet"/>
      <w:lvlText w:val=""/>
      <w:lvlJc w:val="left"/>
      <w:pPr>
        <w:tabs>
          <w:tab w:val="num" w:pos="720"/>
        </w:tabs>
        <w:ind w:left="720" w:hanging="360"/>
      </w:pPr>
      <w:rPr>
        <w:rFonts w:ascii="Wingdings" w:hAnsi="Wingdings" w:hint="default"/>
        <w:color w:val="00CC99"/>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16D89"/>
    <w:multiLevelType w:val="hybridMultilevel"/>
    <w:tmpl w:val="4A400A12"/>
    <w:lvl w:ilvl="0" w:tplc="9322F1FC">
      <w:start w:val="1"/>
      <w:numFmt w:val="bullet"/>
      <w:pStyle w:val="Steps"/>
      <w:lvlText w:val=""/>
      <w:lvlJc w:val="left"/>
      <w:pPr>
        <w:ind w:left="360" w:hanging="360"/>
      </w:pPr>
      <w:rPr>
        <w:rFonts w:ascii="Wingdings" w:hAnsi="Wingdings" w:hint="default"/>
        <w:b w:val="0"/>
        <w:bCs w:val="0"/>
        <w:color w:val="82009B" w:themeColor="accent6"/>
        <w:sz w:val="20"/>
        <w:szCs w:val="2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EB44142"/>
    <w:multiLevelType w:val="hybridMultilevel"/>
    <w:tmpl w:val="6E36A7C2"/>
    <w:lvl w:ilvl="0" w:tplc="3F5E5A1E">
      <w:start w:val="1"/>
      <w:numFmt w:val="bullet"/>
      <w:lvlText w:val=""/>
      <w:lvlJc w:val="left"/>
      <w:pPr>
        <w:ind w:left="720" w:hanging="360"/>
      </w:pPr>
      <w:rPr>
        <w:rFonts w:ascii="Wingdings" w:hAnsi="Wingdings" w:hint="default"/>
        <w:color w:val="00CC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B7078"/>
    <w:multiLevelType w:val="hybridMultilevel"/>
    <w:tmpl w:val="453EB144"/>
    <w:lvl w:ilvl="0" w:tplc="171855EC">
      <w:start w:val="1"/>
      <w:numFmt w:val="bullet"/>
      <w:pStyle w:val="elencopuntatosimboli"/>
      <w:lvlText w:val=""/>
      <w:lvlJc w:val="left"/>
      <w:pPr>
        <w:ind w:left="928" w:hanging="360"/>
      </w:pPr>
      <w:rPr>
        <w:rFonts w:ascii="Symbol" w:hAnsi="Symbol" w:hint="default"/>
      </w:rPr>
    </w:lvl>
    <w:lvl w:ilvl="1" w:tplc="C8EC906E">
      <w:start w:val="1"/>
      <w:numFmt w:val="lowerLetter"/>
      <w:lvlText w:val="%2."/>
      <w:lvlJc w:val="left"/>
      <w:pPr>
        <w:ind w:left="1440" w:hanging="360"/>
      </w:pPr>
    </w:lvl>
    <w:lvl w:ilvl="2" w:tplc="2DF6B346">
      <w:start w:val="1"/>
      <w:numFmt w:val="lowerRoman"/>
      <w:lvlText w:val="%3."/>
      <w:lvlJc w:val="right"/>
      <w:pPr>
        <w:ind w:left="2160" w:hanging="180"/>
      </w:pPr>
    </w:lvl>
    <w:lvl w:ilvl="3" w:tplc="12EEBB64">
      <w:start w:val="1"/>
      <w:numFmt w:val="decimal"/>
      <w:lvlText w:val="%4."/>
      <w:lvlJc w:val="left"/>
      <w:pPr>
        <w:ind w:left="2880" w:hanging="360"/>
      </w:pPr>
    </w:lvl>
    <w:lvl w:ilvl="4" w:tplc="8D684ACA">
      <w:start w:val="1"/>
      <w:numFmt w:val="lowerLetter"/>
      <w:lvlText w:val="%5."/>
      <w:lvlJc w:val="left"/>
      <w:pPr>
        <w:ind w:left="3600" w:hanging="360"/>
      </w:pPr>
    </w:lvl>
    <w:lvl w:ilvl="5" w:tplc="AEB85B56">
      <w:start w:val="1"/>
      <w:numFmt w:val="lowerRoman"/>
      <w:lvlText w:val="%6."/>
      <w:lvlJc w:val="right"/>
      <w:pPr>
        <w:ind w:left="4320" w:hanging="180"/>
      </w:pPr>
    </w:lvl>
    <w:lvl w:ilvl="6" w:tplc="45E4A7D2">
      <w:start w:val="1"/>
      <w:numFmt w:val="decimal"/>
      <w:lvlText w:val="%7."/>
      <w:lvlJc w:val="left"/>
      <w:pPr>
        <w:ind w:left="5040" w:hanging="360"/>
      </w:pPr>
    </w:lvl>
    <w:lvl w:ilvl="7" w:tplc="B464D1E2">
      <w:start w:val="1"/>
      <w:numFmt w:val="lowerLetter"/>
      <w:lvlText w:val="%8."/>
      <w:lvlJc w:val="left"/>
      <w:pPr>
        <w:ind w:left="5760" w:hanging="360"/>
      </w:pPr>
    </w:lvl>
    <w:lvl w:ilvl="8" w:tplc="580AE434">
      <w:start w:val="1"/>
      <w:numFmt w:val="lowerRoman"/>
      <w:lvlText w:val="%9."/>
      <w:lvlJc w:val="right"/>
      <w:pPr>
        <w:ind w:left="6480" w:hanging="180"/>
      </w:pPr>
    </w:lvl>
  </w:abstractNum>
  <w:abstractNum w:abstractNumId="22" w15:restartNumberingAfterBreak="0">
    <w:nsid w:val="421C6DF1"/>
    <w:multiLevelType w:val="hybridMultilevel"/>
    <w:tmpl w:val="08B45218"/>
    <w:lvl w:ilvl="0" w:tplc="5106B92A">
      <w:start w:val="1"/>
      <w:numFmt w:val="decimal"/>
      <w:lvlText w:val="%1."/>
      <w:lvlJc w:val="left"/>
      <w:pPr>
        <w:ind w:left="0" w:hanging="360"/>
      </w:pPr>
      <w:rPr>
        <w:rFonts w:hint="default"/>
        <w:b/>
        <w:bCs w:val="0"/>
        <w:i w:val="0"/>
        <w:iCs w:val="0"/>
      </w:rPr>
    </w:lvl>
    <w:lvl w:ilvl="1" w:tplc="3F5E5A1E">
      <w:start w:val="1"/>
      <w:numFmt w:val="bullet"/>
      <w:lvlText w:val=""/>
      <w:lvlJc w:val="left"/>
      <w:pPr>
        <w:ind w:left="720" w:hanging="360"/>
      </w:pPr>
      <w:rPr>
        <w:rFonts w:ascii="Wingdings" w:hAnsi="Wingdings" w:hint="default"/>
        <w:color w:val="00CC99"/>
      </w:rPr>
    </w:lvl>
    <w:lvl w:ilvl="2" w:tplc="DE0C0ED2">
      <w:numFmt w:val="bullet"/>
      <w:lvlText w:val="·"/>
      <w:lvlJc w:val="left"/>
      <w:pPr>
        <w:ind w:left="1716" w:hanging="456"/>
      </w:pPr>
      <w:rPr>
        <w:rFonts w:ascii="Arial" w:eastAsiaTheme="minorEastAsia" w:hAnsi="Arial" w:cs="Arial"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4506278A"/>
    <w:multiLevelType w:val="multilevel"/>
    <w:tmpl w:val="857EBFC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461E23C0"/>
    <w:multiLevelType w:val="multilevel"/>
    <w:tmpl w:val="80AA73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495A583A"/>
    <w:multiLevelType w:val="hybridMultilevel"/>
    <w:tmpl w:val="F4086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1D4BAE"/>
    <w:multiLevelType w:val="hybridMultilevel"/>
    <w:tmpl w:val="5282A148"/>
    <w:lvl w:ilvl="0" w:tplc="5E08C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3848E7"/>
    <w:multiLevelType w:val="multilevel"/>
    <w:tmpl w:val="E1C83FD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BD4B6C"/>
    <w:multiLevelType w:val="hybridMultilevel"/>
    <w:tmpl w:val="3EB0728E"/>
    <w:lvl w:ilvl="0" w:tplc="4B8E0EB4">
      <w:start w:val="1"/>
      <w:numFmt w:val="decimal"/>
      <w:pStyle w:val="Style1"/>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15:restartNumberingAfterBreak="0">
    <w:nsid w:val="54C856D9"/>
    <w:multiLevelType w:val="hybridMultilevel"/>
    <w:tmpl w:val="1E5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D3DE0"/>
    <w:multiLevelType w:val="hybridMultilevel"/>
    <w:tmpl w:val="D85A9042"/>
    <w:lvl w:ilvl="0" w:tplc="3F5E5A1E">
      <w:start w:val="1"/>
      <w:numFmt w:val="bullet"/>
      <w:lvlText w:val=""/>
      <w:lvlJc w:val="left"/>
      <w:pPr>
        <w:ind w:left="792" w:hanging="360"/>
      </w:pPr>
      <w:rPr>
        <w:rFonts w:ascii="Wingdings" w:hAnsi="Wingdings" w:hint="default"/>
        <w:color w:val="00CC99"/>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A7B6EED"/>
    <w:multiLevelType w:val="multilevel"/>
    <w:tmpl w:val="79FC5072"/>
    <w:lvl w:ilvl="0">
      <w:start w:val="1"/>
      <w:numFmt w:val="bullet"/>
      <w:lvlText w:val=""/>
      <w:lvlJc w:val="left"/>
      <w:pPr>
        <w:tabs>
          <w:tab w:val="num" w:pos="720"/>
        </w:tabs>
        <w:ind w:left="720" w:hanging="360"/>
      </w:pPr>
      <w:rPr>
        <w:rFonts w:ascii="Wingdings" w:hAnsi="Wingdings" w:hint="default"/>
        <w:color w:val="00CC99"/>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835F8E"/>
    <w:multiLevelType w:val="multilevel"/>
    <w:tmpl w:val="D6B22054"/>
    <w:lvl w:ilvl="0">
      <w:start w:val="3"/>
      <w:numFmt w:val="decimal"/>
      <w:lvlText w:val="%1."/>
      <w:lvlJc w:val="left"/>
      <w:pPr>
        <w:ind w:left="360" w:hanging="360"/>
      </w:pPr>
      <w:rPr>
        <w:rFonts w:hint="default"/>
      </w:rPr>
    </w:lvl>
    <w:lvl w:ilvl="1">
      <w:start w:val="1"/>
      <w:numFmt w:val="decimal"/>
      <w:pStyle w:val="Titlu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544DCC"/>
    <w:multiLevelType w:val="hybridMultilevel"/>
    <w:tmpl w:val="269CB70C"/>
    <w:lvl w:ilvl="0" w:tplc="5106B92A">
      <w:start w:val="1"/>
      <w:numFmt w:val="decimal"/>
      <w:lvlText w:val="%1."/>
      <w:lvlJc w:val="left"/>
      <w:pPr>
        <w:ind w:left="0" w:hanging="360"/>
      </w:pPr>
      <w:rPr>
        <w:rFonts w:hint="default"/>
        <w:b/>
        <w:bCs w:val="0"/>
        <w:i w:val="0"/>
        <w:iCs w:val="0"/>
      </w:rPr>
    </w:lvl>
    <w:lvl w:ilvl="1" w:tplc="04090001">
      <w:start w:val="1"/>
      <w:numFmt w:val="bullet"/>
      <w:lvlText w:val=""/>
      <w:lvlJc w:val="left"/>
      <w:pPr>
        <w:ind w:left="720" w:hanging="360"/>
      </w:pPr>
      <w:rPr>
        <w:rFonts w:ascii="Symbol" w:hAnsi="Symbol" w:hint="default"/>
      </w:rPr>
    </w:lvl>
    <w:lvl w:ilvl="2" w:tplc="DE0C0ED2">
      <w:numFmt w:val="bullet"/>
      <w:lvlText w:val="·"/>
      <w:lvlJc w:val="left"/>
      <w:pPr>
        <w:ind w:left="1716" w:hanging="456"/>
      </w:pPr>
      <w:rPr>
        <w:rFonts w:ascii="Arial" w:eastAsiaTheme="minorEastAsia" w:hAnsi="Arial" w:cs="Arial"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4AE20DB"/>
    <w:multiLevelType w:val="hybridMultilevel"/>
    <w:tmpl w:val="D53845D8"/>
    <w:lvl w:ilvl="0" w:tplc="48CAD188">
      <w:start w:val="1"/>
      <w:numFmt w:val="decimal"/>
      <w:pStyle w:val="Annex"/>
      <w:lvlText w:val="Anexa %1."/>
      <w:lvlJc w:val="left"/>
      <w:pPr>
        <w:ind w:left="360"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5" w15:restartNumberingAfterBreak="0">
    <w:nsid w:val="65FA050F"/>
    <w:multiLevelType w:val="multilevel"/>
    <w:tmpl w:val="4056A7A8"/>
    <w:lvl w:ilvl="0">
      <w:start w:val="1"/>
      <w:numFmt w:val="decimal"/>
      <w:pStyle w:val="Titlu1"/>
      <w:lvlText w:val="%1."/>
      <w:lvlJc w:val="left"/>
      <w:pPr>
        <w:ind w:left="360" w:hanging="360"/>
      </w:pPr>
      <w:rPr>
        <w:rFonts w:asciiTheme="minorHAnsi" w:eastAsiaTheme="majorEastAsia" w:hAnsiTheme="minorHAnsi" w:cstheme="minorHAnsi"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7" w15:restartNumberingAfterBreak="0">
    <w:nsid w:val="703E49EF"/>
    <w:multiLevelType w:val="multilevel"/>
    <w:tmpl w:val="141CC838"/>
    <w:lvl w:ilvl="0">
      <w:start w:val="1"/>
      <w:numFmt w:val="bullet"/>
      <w:lvlText w:val=""/>
      <w:lvlJc w:val="left"/>
      <w:pPr>
        <w:tabs>
          <w:tab w:val="num" w:pos="720"/>
        </w:tabs>
        <w:ind w:left="720" w:hanging="360"/>
      </w:pPr>
      <w:rPr>
        <w:rFonts w:ascii="Symbol" w:hAnsi="Symbol" w:hint="default"/>
        <w:color w:val="14C877" w:themeColor="accent5"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F7651F"/>
    <w:multiLevelType w:val="multilevel"/>
    <w:tmpl w:val="E2B6F540"/>
    <w:lvl w:ilvl="0">
      <w:start w:val="1"/>
      <w:numFmt w:val="bullet"/>
      <w:lvlText w:val=""/>
      <w:lvlJc w:val="left"/>
      <w:pPr>
        <w:tabs>
          <w:tab w:val="num" w:pos="720"/>
        </w:tabs>
        <w:ind w:left="720" w:hanging="360"/>
      </w:pPr>
      <w:rPr>
        <w:rFonts w:ascii="Symbol" w:hAnsi="Symbol" w:hint="default"/>
        <w:color w:val="14C877" w:themeColor="accent5" w:themeShade="BF"/>
        <w:sz w:val="20"/>
      </w:rPr>
    </w:lvl>
    <w:lvl w:ilvl="1">
      <w:start w:val="3"/>
      <w:numFmt w:val="decimal"/>
      <w:lvlText w:val="%2"/>
      <w:lvlJc w:val="left"/>
      <w:pPr>
        <w:ind w:left="1440" w:hanging="360"/>
      </w:pPr>
      <w:rPr>
        <w:rFonts w:ascii="Calibri" w:eastAsia="Calibri" w:hAnsi="Calibri" w:cs="Calibri" w:hint="default"/>
        <w:color w:val="000000"/>
        <w:sz w:val="22"/>
      </w:rPr>
    </w:lvl>
    <w:lvl w:ilvl="2">
      <w:start w:val="3"/>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9F02D5"/>
    <w:multiLevelType w:val="hybridMultilevel"/>
    <w:tmpl w:val="A41670F0"/>
    <w:lvl w:ilvl="0" w:tplc="87BE2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4204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107527">
    <w:abstractNumId w:val="14"/>
  </w:num>
  <w:num w:numId="3" w16cid:durableId="354426248">
    <w:abstractNumId w:val="2"/>
  </w:num>
  <w:num w:numId="4" w16cid:durableId="646590379">
    <w:abstractNumId w:val="35"/>
  </w:num>
  <w:num w:numId="5" w16cid:durableId="2106341673">
    <w:abstractNumId w:val="13"/>
  </w:num>
  <w:num w:numId="6" w16cid:durableId="120347683">
    <w:abstractNumId w:val="6"/>
  </w:num>
  <w:num w:numId="7" w16cid:durableId="1511218091">
    <w:abstractNumId w:val="10"/>
  </w:num>
  <w:num w:numId="8" w16cid:durableId="132450528">
    <w:abstractNumId w:val="36"/>
  </w:num>
  <w:num w:numId="9" w16cid:durableId="1694530927">
    <w:abstractNumId w:val="11"/>
  </w:num>
  <w:num w:numId="10" w16cid:durableId="2118213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7933573">
    <w:abstractNumId w:val="7"/>
  </w:num>
  <w:num w:numId="12" w16cid:durableId="1348827726">
    <w:abstractNumId w:val="0"/>
  </w:num>
  <w:num w:numId="13" w16cid:durableId="1386639264">
    <w:abstractNumId w:val="19"/>
  </w:num>
  <w:num w:numId="14" w16cid:durableId="1490170357">
    <w:abstractNumId w:val="38"/>
  </w:num>
  <w:num w:numId="15" w16cid:durableId="1014919456">
    <w:abstractNumId w:val="33"/>
  </w:num>
  <w:num w:numId="16" w16cid:durableId="1736473059">
    <w:abstractNumId w:val="5"/>
  </w:num>
  <w:num w:numId="17" w16cid:durableId="341906271">
    <w:abstractNumId w:val="32"/>
  </w:num>
  <w:num w:numId="18" w16cid:durableId="1301421507">
    <w:abstractNumId w:val="12"/>
  </w:num>
  <w:num w:numId="19" w16cid:durableId="734158476">
    <w:abstractNumId w:val="34"/>
  </w:num>
  <w:num w:numId="20" w16cid:durableId="88084821">
    <w:abstractNumId w:val="35"/>
  </w:num>
  <w:num w:numId="21" w16cid:durableId="1741634018">
    <w:abstractNumId w:val="8"/>
  </w:num>
  <w:num w:numId="22" w16cid:durableId="283660854">
    <w:abstractNumId w:val="25"/>
  </w:num>
  <w:num w:numId="23" w16cid:durableId="270166342">
    <w:abstractNumId w:val="27"/>
  </w:num>
  <w:num w:numId="24" w16cid:durableId="1657957758">
    <w:abstractNumId w:val="16"/>
  </w:num>
  <w:num w:numId="25" w16cid:durableId="1666318386">
    <w:abstractNumId w:val="30"/>
  </w:num>
  <w:num w:numId="26" w16cid:durableId="1805728593">
    <w:abstractNumId w:val="17"/>
  </w:num>
  <w:num w:numId="27" w16cid:durableId="235017008">
    <w:abstractNumId w:val="15"/>
  </w:num>
  <w:num w:numId="28" w16cid:durableId="1709526674">
    <w:abstractNumId w:val="31"/>
  </w:num>
  <w:num w:numId="29" w16cid:durableId="356741536">
    <w:abstractNumId w:val="4"/>
  </w:num>
  <w:num w:numId="30" w16cid:durableId="1197351646">
    <w:abstractNumId w:val="22"/>
  </w:num>
  <w:num w:numId="31" w16cid:durableId="589311305">
    <w:abstractNumId w:val="18"/>
  </w:num>
  <w:num w:numId="32" w16cid:durableId="1143545309">
    <w:abstractNumId w:val="20"/>
  </w:num>
  <w:num w:numId="33" w16cid:durableId="2115443034">
    <w:abstractNumId w:val="29"/>
  </w:num>
  <w:num w:numId="34" w16cid:durableId="92481205">
    <w:abstractNumId w:val="37"/>
  </w:num>
  <w:num w:numId="35" w16cid:durableId="840388259">
    <w:abstractNumId w:val="9"/>
  </w:num>
  <w:num w:numId="36" w16cid:durableId="834537764">
    <w:abstractNumId w:val="1"/>
  </w:num>
  <w:num w:numId="37" w16cid:durableId="486823016">
    <w:abstractNumId w:val="39"/>
  </w:num>
  <w:num w:numId="38" w16cid:durableId="31350534">
    <w:abstractNumId w:val="35"/>
  </w:num>
  <w:num w:numId="39" w16cid:durableId="811292324">
    <w:abstractNumId w:val="32"/>
  </w:num>
  <w:num w:numId="40" w16cid:durableId="776143509">
    <w:abstractNumId w:val="24"/>
  </w:num>
  <w:num w:numId="41" w16cid:durableId="6589709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1641765">
    <w:abstractNumId w:val="3"/>
  </w:num>
  <w:num w:numId="43" w16cid:durableId="1483890524">
    <w:abstractNumId w:val="26"/>
  </w:num>
  <w:num w:numId="44" w16cid:durableId="325060439">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90"/>
    <w:rsid w:val="0000002E"/>
    <w:rsid w:val="000003A7"/>
    <w:rsid w:val="000004DB"/>
    <w:rsid w:val="000005B5"/>
    <w:rsid w:val="00000603"/>
    <w:rsid w:val="000006AF"/>
    <w:rsid w:val="00000730"/>
    <w:rsid w:val="0000084F"/>
    <w:rsid w:val="0000093E"/>
    <w:rsid w:val="000009A8"/>
    <w:rsid w:val="00000BAB"/>
    <w:rsid w:val="00000DE0"/>
    <w:rsid w:val="00000EDC"/>
    <w:rsid w:val="0000121E"/>
    <w:rsid w:val="0000121F"/>
    <w:rsid w:val="000012C7"/>
    <w:rsid w:val="000013FF"/>
    <w:rsid w:val="00001513"/>
    <w:rsid w:val="000017E8"/>
    <w:rsid w:val="00001959"/>
    <w:rsid w:val="00001A7D"/>
    <w:rsid w:val="00001BB4"/>
    <w:rsid w:val="00001C0D"/>
    <w:rsid w:val="00001C30"/>
    <w:rsid w:val="00001DE2"/>
    <w:rsid w:val="00001E11"/>
    <w:rsid w:val="00001E59"/>
    <w:rsid w:val="0000212A"/>
    <w:rsid w:val="000021D1"/>
    <w:rsid w:val="000023AA"/>
    <w:rsid w:val="00002547"/>
    <w:rsid w:val="0000255D"/>
    <w:rsid w:val="000027AB"/>
    <w:rsid w:val="000027B3"/>
    <w:rsid w:val="000029EF"/>
    <w:rsid w:val="00002A14"/>
    <w:rsid w:val="00002D4F"/>
    <w:rsid w:val="00002DF2"/>
    <w:rsid w:val="00002F06"/>
    <w:rsid w:val="00002F5F"/>
    <w:rsid w:val="00002F6F"/>
    <w:rsid w:val="00002FFD"/>
    <w:rsid w:val="00003049"/>
    <w:rsid w:val="0000326F"/>
    <w:rsid w:val="00003386"/>
    <w:rsid w:val="0000344F"/>
    <w:rsid w:val="0000345D"/>
    <w:rsid w:val="00003721"/>
    <w:rsid w:val="000039AA"/>
    <w:rsid w:val="00003BBF"/>
    <w:rsid w:val="00003E41"/>
    <w:rsid w:val="00004154"/>
    <w:rsid w:val="00004287"/>
    <w:rsid w:val="00004389"/>
    <w:rsid w:val="000045B7"/>
    <w:rsid w:val="0000462B"/>
    <w:rsid w:val="000048F5"/>
    <w:rsid w:val="000049E8"/>
    <w:rsid w:val="00004ACD"/>
    <w:rsid w:val="00004BE8"/>
    <w:rsid w:val="00004BF6"/>
    <w:rsid w:val="00004E65"/>
    <w:rsid w:val="00004FB4"/>
    <w:rsid w:val="00005122"/>
    <w:rsid w:val="0000515B"/>
    <w:rsid w:val="0000536F"/>
    <w:rsid w:val="00005418"/>
    <w:rsid w:val="0000596E"/>
    <w:rsid w:val="00005CAA"/>
    <w:rsid w:val="00005D18"/>
    <w:rsid w:val="00005F7B"/>
    <w:rsid w:val="0000609A"/>
    <w:rsid w:val="000063D5"/>
    <w:rsid w:val="000063E9"/>
    <w:rsid w:val="000066CB"/>
    <w:rsid w:val="000069AC"/>
    <w:rsid w:val="00006B0D"/>
    <w:rsid w:val="00006C11"/>
    <w:rsid w:val="00006ED6"/>
    <w:rsid w:val="00006F53"/>
    <w:rsid w:val="00006F6F"/>
    <w:rsid w:val="000071C5"/>
    <w:rsid w:val="000071D3"/>
    <w:rsid w:val="000071F6"/>
    <w:rsid w:val="00007353"/>
    <w:rsid w:val="000073C3"/>
    <w:rsid w:val="0000770B"/>
    <w:rsid w:val="000077E8"/>
    <w:rsid w:val="000078C5"/>
    <w:rsid w:val="0000796A"/>
    <w:rsid w:val="000079B3"/>
    <w:rsid w:val="00007B43"/>
    <w:rsid w:val="00007BAE"/>
    <w:rsid w:val="00007DB0"/>
    <w:rsid w:val="00007E85"/>
    <w:rsid w:val="00007F48"/>
    <w:rsid w:val="00007FCE"/>
    <w:rsid w:val="00010170"/>
    <w:rsid w:val="0001018B"/>
    <w:rsid w:val="000101E4"/>
    <w:rsid w:val="000103DD"/>
    <w:rsid w:val="0001077B"/>
    <w:rsid w:val="00010CFF"/>
    <w:rsid w:val="00010D9E"/>
    <w:rsid w:val="00010E42"/>
    <w:rsid w:val="00010F1C"/>
    <w:rsid w:val="00010F85"/>
    <w:rsid w:val="00010FDB"/>
    <w:rsid w:val="0001103C"/>
    <w:rsid w:val="00011509"/>
    <w:rsid w:val="000115C9"/>
    <w:rsid w:val="00011622"/>
    <w:rsid w:val="0001173D"/>
    <w:rsid w:val="000117DD"/>
    <w:rsid w:val="00011834"/>
    <w:rsid w:val="00011876"/>
    <w:rsid w:val="000119CF"/>
    <w:rsid w:val="000119FA"/>
    <w:rsid w:val="00011A7E"/>
    <w:rsid w:val="00011C90"/>
    <w:rsid w:val="00011D72"/>
    <w:rsid w:val="00011DA1"/>
    <w:rsid w:val="00011E31"/>
    <w:rsid w:val="00011E4D"/>
    <w:rsid w:val="0001201D"/>
    <w:rsid w:val="000120D0"/>
    <w:rsid w:val="00012134"/>
    <w:rsid w:val="0001227B"/>
    <w:rsid w:val="000122B3"/>
    <w:rsid w:val="000122FD"/>
    <w:rsid w:val="00012471"/>
    <w:rsid w:val="00012518"/>
    <w:rsid w:val="000129AC"/>
    <w:rsid w:val="00012A9F"/>
    <w:rsid w:val="00012C02"/>
    <w:rsid w:val="00012CFA"/>
    <w:rsid w:val="00012FB6"/>
    <w:rsid w:val="0001302E"/>
    <w:rsid w:val="000130B1"/>
    <w:rsid w:val="0001311C"/>
    <w:rsid w:val="00013133"/>
    <w:rsid w:val="00013546"/>
    <w:rsid w:val="000136F9"/>
    <w:rsid w:val="00013863"/>
    <w:rsid w:val="00013BBE"/>
    <w:rsid w:val="00013C49"/>
    <w:rsid w:val="00013DBF"/>
    <w:rsid w:val="00013DF7"/>
    <w:rsid w:val="00013E71"/>
    <w:rsid w:val="00013EAB"/>
    <w:rsid w:val="00013F3C"/>
    <w:rsid w:val="00014020"/>
    <w:rsid w:val="000141F2"/>
    <w:rsid w:val="0001420B"/>
    <w:rsid w:val="0001434D"/>
    <w:rsid w:val="00014363"/>
    <w:rsid w:val="0001452E"/>
    <w:rsid w:val="000145B7"/>
    <w:rsid w:val="0001460B"/>
    <w:rsid w:val="00014BCE"/>
    <w:rsid w:val="00014EEC"/>
    <w:rsid w:val="00015010"/>
    <w:rsid w:val="0001501E"/>
    <w:rsid w:val="000150D6"/>
    <w:rsid w:val="0001527D"/>
    <w:rsid w:val="00015343"/>
    <w:rsid w:val="000156D3"/>
    <w:rsid w:val="000157D2"/>
    <w:rsid w:val="00015964"/>
    <w:rsid w:val="00015A3F"/>
    <w:rsid w:val="00015AEB"/>
    <w:rsid w:val="00015BCF"/>
    <w:rsid w:val="00015BD3"/>
    <w:rsid w:val="00015CCC"/>
    <w:rsid w:val="00015D7F"/>
    <w:rsid w:val="00015EF9"/>
    <w:rsid w:val="00016182"/>
    <w:rsid w:val="000164AD"/>
    <w:rsid w:val="00016625"/>
    <w:rsid w:val="0001666E"/>
    <w:rsid w:val="000169EB"/>
    <w:rsid w:val="00016AF1"/>
    <w:rsid w:val="00016B06"/>
    <w:rsid w:val="00016BDD"/>
    <w:rsid w:val="00016C9C"/>
    <w:rsid w:val="00016F3C"/>
    <w:rsid w:val="00016F44"/>
    <w:rsid w:val="00017181"/>
    <w:rsid w:val="00017588"/>
    <w:rsid w:val="000178C2"/>
    <w:rsid w:val="00017A75"/>
    <w:rsid w:val="00017B7C"/>
    <w:rsid w:val="00017F3A"/>
    <w:rsid w:val="00020120"/>
    <w:rsid w:val="000201C1"/>
    <w:rsid w:val="0002028A"/>
    <w:rsid w:val="00020295"/>
    <w:rsid w:val="000203AE"/>
    <w:rsid w:val="00020778"/>
    <w:rsid w:val="00020A63"/>
    <w:rsid w:val="00020C1F"/>
    <w:rsid w:val="00020C7F"/>
    <w:rsid w:val="00020C97"/>
    <w:rsid w:val="0002104F"/>
    <w:rsid w:val="00021152"/>
    <w:rsid w:val="000211E2"/>
    <w:rsid w:val="00021204"/>
    <w:rsid w:val="00021208"/>
    <w:rsid w:val="00021286"/>
    <w:rsid w:val="000213D1"/>
    <w:rsid w:val="000214F6"/>
    <w:rsid w:val="0002159F"/>
    <w:rsid w:val="00021977"/>
    <w:rsid w:val="00021C76"/>
    <w:rsid w:val="00021C95"/>
    <w:rsid w:val="00021E6D"/>
    <w:rsid w:val="00022099"/>
    <w:rsid w:val="00022102"/>
    <w:rsid w:val="000221AC"/>
    <w:rsid w:val="0002246D"/>
    <w:rsid w:val="000224FA"/>
    <w:rsid w:val="00022701"/>
    <w:rsid w:val="000228C5"/>
    <w:rsid w:val="00022955"/>
    <w:rsid w:val="00023059"/>
    <w:rsid w:val="00023082"/>
    <w:rsid w:val="000234AA"/>
    <w:rsid w:val="00023569"/>
    <w:rsid w:val="000237FA"/>
    <w:rsid w:val="00023947"/>
    <w:rsid w:val="000239B6"/>
    <w:rsid w:val="000239FB"/>
    <w:rsid w:val="00023FA4"/>
    <w:rsid w:val="000241D4"/>
    <w:rsid w:val="00024234"/>
    <w:rsid w:val="000242D8"/>
    <w:rsid w:val="0002441A"/>
    <w:rsid w:val="0002467E"/>
    <w:rsid w:val="0002482B"/>
    <w:rsid w:val="00024A0A"/>
    <w:rsid w:val="00024A1F"/>
    <w:rsid w:val="00024A78"/>
    <w:rsid w:val="00024B09"/>
    <w:rsid w:val="00024ED7"/>
    <w:rsid w:val="00025049"/>
    <w:rsid w:val="000250F7"/>
    <w:rsid w:val="000252B6"/>
    <w:rsid w:val="0002540D"/>
    <w:rsid w:val="0002553F"/>
    <w:rsid w:val="000256CC"/>
    <w:rsid w:val="00025705"/>
    <w:rsid w:val="0002576D"/>
    <w:rsid w:val="00025ADD"/>
    <w:rsid w:val="00025B1B"/>
    <w:rsid w:val="00025B8B"/>
    <w:rsid w:val="00025BA4"/>
    <w:rsid w:val="00025E8B"/>
    <w:rsid w:val="00025F06"/>
    <w:rsid w:val="00026055"/>
    <w:rsid w:val="000261BA"/>
    <w:rsid w:val="00026216"/>
    <w:rsid w:val="0002625D"/>
    <w:rsid w:val="00026497"/>
    <w:rsid w:val="000265AB"/>
    <w:rsid w:val="00026723"/>
    <w:rsid w:val="00026793"/>
    <w:rsid w:val="00026838"/>
    <w:rsid w:val="000268F7"/>
    <w:rsid w:val="00026977"/>
    <w:rsid w:val="00026AFE"/>
    <w:rsid w:val="00026B83"/>
    <w:rsid w:val="00026B9B"/>
    <w:rsid w:val="00026EFA"/>
    <w:rsid w:val="000270C9"/>
    <w:rsid w:val="00027292"/>
    <w:rsid w:val="000274AD"/>
    <w:rsid w:val="000274B9"/>
    <w:rsid w:val="00027539"/>
    <w:rsid w:val="00027637"/>
    <w:rsid w:val="000277EE"/>
    <w:rsid w:val="00027837"/>
    <w:rsid w:val="00027C01"/>
    <w:rsid w:val="00027D03"/>
    <w:rsid w:val="00027E6D"/>
    <w:rsid w:val="00027FCE"/>
    <w:rsid w:val="00027FE6"/>
    <w:rsid w:val="0003001A"/>
    <w:rsid w:val="0003030A"/>
    <w:rsid w:val="000303F2"/>
    <w:rsid w:val="0003044B"/>
    <w:rsid w:val="0003061B"/>
    <w:rsid w:val="00030701"/>
    <w:rsid w:val="00030940"/>
    <w:rsid w:val="000309CC"/>
    <w:rsid w:val="000309CE"/>
    <w:rsid w:val="00030C25"/>
    <w:rsid w:val="00030C2F"/>
    <w:rsid w:val="00030DBE"/>
    <w:rsid w:val="00031087"/>
    <w:rsid w:val="0003116F"/>
    <w:rsid w:val="000311F7"/>
    <w:rsid w:val="000312CE"/>
    <w:rsid w:val="00031516"/>
    <w:rsid w:val="000315F5"/>
    <w:rsid w:val="000316E2"/>
    <w:rsid w:val="00031897"/>
    <w:rsid w:val="00031A91"/>
    <w:rsid w:val="00031B1F"/>
    <w:rsid w:val="00031B88"/>
    <w:rsid w:val="00031CCE"/>
    <w:rsid w:val="00031D44"/>
    <w:rsid w:val="00031F65"/>
    <w:rsid w:val="00032076"/>
    <w:rsid w:val="00032269"/>
    <w:rsid w:val="00032407"/>
    <w:rsid w:val="00032464"/>
    <w:rsid w:val="00032561"/>
    <w:rsid w:val="00032568"/>
    <w:rsid w:val="0003288E"/>
    <w:rsid w:val="000329A3"/>
    <w:rsid w:val="00032ABF"/>
    <w:rsid w:val="00032AF0"/>
    <w:rsid w:val="00032B22"/>
    <w:rsid w:val="00032B6C"/>
    <w:rsid w:val="00032BD8"/>
    <w:rsid w:val="00032BFC"/>
    <w:rsid w:val="00032CF7"/>
    <w:rsid w:val="00032DA1"/>
    <w:rsid w:val="00032E5C"/>
    <w:rsid w:val="00032FA8"/>
    <w:rsid w:val="000331A0"/>
    <w:rsid w:val="000331D1"/>
    <w:rsid w:val="0003343A"/>
    <w:rsid w:val="000335C8"/>
    <w:rsid w:val="0003368B"/>
    <w:rsid w:val="0003397F"/>
    <w:rsid w:val="000339D5"/>
    <w:rsid w:val="00033A02"/>
    <w:rsid w:val="00033A05"/>
    <w:rsid w:val="00033A51"/>
    <w:rsid w:val="00033AD2"/>
    <w:rsid w:val="00033B12"/>
    <w:rsid w:val="00033B78"/>
    <w:rsid w:val="00033B87"/>
    <w:rsid w:val="000340EE"/>
    <w:rsid w:val="000341F0"/>
    <w:rsid w:val="00034516"/>
    <w:rsid w:val="00034632"/>
    <w:rsid w:val="00034645"/>
    <w:rsid w:val="00034695"/>
    <w:rsid w:val="000349A0"/>
    <w:rsid w:val="000349D3"/>
    <w:rsid w:val="00034CF6"/>
    <w:rsid w:val="00034EA4"/>
    <w:rsid w:val="00035162"/>
    <w:rsid w:val="0003534A"/>
    <w:rsid w:val="000356B1"/>
    <w:rsid w:val="0003578B"/>
    <w:rsid w:val="000358A0"/>
    <w:rsid w:val="000358E0"/>
    <w:rsid w:val="00035ABC"/>
    <w:rsid w:val="00035C3A"/>
    <w:rsid w:val="000360F4"/>
    <w:rsid w:val="00036195"/>
    <w:rsid w:val="0003626D"/>
    <w:rsid w:val="000364BC"/>
    <w:rsid w:val="00036530"/>
    <w:rsid w:val="000367C9"/>
    <w:rsid w:val="000369D4"/>
    <w:rsid w:val="00036A75"/>
    <w:rsid w:val="00036AA4"/>
    <w:rsid w:val="00036BF3"/>
    <w:rsid w:val="00036DA9"/>
    <w:rsid w:val="00036E4A"/>
    <w:rsid w:val="00036E56"/>
    <w:rsid w:val="000372FD"/>
    <w:rsid w:val="0003735C"/>
    <w:rsid w:val="00037554"/>
    <w:rsid w:val="00037592"/>
    <w:rsid w:val="000379B2"/>
    <w:rsid w:val="00037DC2"/>
    <w:rsid w:val="00037E30"/>
    <w:rsid w:val="00037E3D"/>
    <w:rsid w:val="00037F90"/>
    <w:rsid w:val="000400AE"/>
    <w:rsid w:val="0004012D"/>
    <w:rsid w:val="00040156"/>
    <w:rsid w:val="00040576"/>
    <w:rsid w:val="00040614"/>
    <w:rsid w:val="00040758"/>
    <w:rsid w:val="00040832"/>
    <w:rsid w:val="00040933"/>
    <w:rsid w:val="00040942"/>
    <w:rsid w:val="0004096A"/>
    <w:rsid w:val="00040BBB"/>
    <w:rsid w:val="00040C90"/>
    <w:rsid w:val="00040D10"/>
    <w:rsid w:val="00040DC2"/>
    <w:rsid w:val="000410BE"/>
    <w:rsid w:val="000410C7"/>
    <w:rsid w:val="00041133"/>
    <w:rsid w:val="000414B7"/>
    <w:rsid w:val="000414D8"/>
    <w:rsid w:val="000417BD"/>
    <w:rsid w:val="000417C1"/>
    <w:rsid w:val="00041C1A"/>
    <w:rsid w:val="00041C95"/>
    <w:rsid w:val="00041CB7"/>
    <w:rsid w:val="00041D02"/>
    <w:rsid w:val="00041E09"/>
    <w:rsid w:val="00041F20"/>
    <w:rsid w:val="00041F2D"/>
    <w:rsid w:val="00042014"/>
    <w:rsid w:val="00042103"/>
    <w:rsid w:val="0004289A"/>
    <w:rsid w:val="00042A0B"/>
    <w:rsid w:val="00042A4D"/>
    <w:rsid w:val="00042AFB"/>
    <w:rsid w:val="00042C67"/>
    <w:rsid w:val="00042CD0"/>
    <w:rsid w:val="00042F9C"/>
    <w:rsid w:val="00042FD6"/>
    <w:rsid w:val="00043023"/>
    <w:rsid w:val="000430A3"/>
    <w:rsid w:val="00043193"/>
    <w:rsid w:val="00043230"/>
    <w:rsid w:val="00043269"/>
    <w:rsid w:val="000437F6"/>
    <w:rsid w:val="00043A58"/>
    <w:rsid w:val="00043A89"/>
    <w:rsid w:val="00043B23"/>
    <w:rsid w:val="00043B37"/>
    <w:rsid w:val="00043D24"/>
    <w:rsid w:val="00043F1F"/>
    <w:rsid w:val="00044246"/>
    <w:rsid w:val="00044340"/>
    <w:rsid w:val="00044462"/>
    <w:rsid w:val="000444C0"/>
    <w:rsid w:val="00044502"/>
    <w:rsid w:val="00044633"/>
    <w:rsid w:val="0004463C"/>
    <w:rsid w:val="00044785"/>
    <w:rsid w:val="000447B3"/>
    <w:rsid w:val="00044D62"/>
    <w:rsid w:val="00045145"/>
    <w:rsid w:val="00045231"/>
    <w:rsid w:val="000453A4"/>
    <w:rsid w:val="000453D1"/>
    <w:rsid w:val="0004549F"/>
    <w:rsid w:val="0004554F"/>
    <w:rsid w:val="000455CE"/>
    <w:rsid w:val="0004564F"/>
    <w:rsid w:val="00045776"/>
    <w:rsid w:val="00045889"/>
    <w:rsid w:val="00045B0A"/>
    <w:rsid w:val="00045BCE"/>
    <w:rsid w:val="00045D5F"/>
    <w:rsid w:val="00045EEE"/>
    <w:rsid w:val="00045F39"/>
    <w:rsid w:val="00046236"/>
    <w:rsid w:val="0004626A"/>
    <w:rsid w:val="0004630F"/>
    <w:rsid w:val="0004641B"/>
    <w:rsid w:val="00046552"/>
    <w:rsid w:val="00046647"/>
    <w:rsid w:val="00046738"/>
    <w:rsid w:val="00046896"/>
    <w:rsid w:val="00046A3A"/>
    <w:rsid w:val="00046A4C"/>
    <w:rsid w:val="00046D53"/>
    <w:rsid w:val="00046E16"/>
    <w:rsid w:val="00046FAB"/>
    <w:rsid w:val="00046FD5"/>
    <w:rsid w:val="0004721C"/>
    <w:rsid w:val="00047561"/>
    <w:rsid w:val="000475F8"/>
    <w:rsid w:val="00047634"/>
    <w:rsid w:val="00047722"/>
    <w:rsid w:val="0004773B"/>
    <w:rsid w:val="0004779F"/>
    <w:rsid w:val="000478D8"/>
    <w:rsid w:val="00047B4E"/>
    <w:rsid w:val="00047B5F"/>
    <w:rsid w:val="00047B7A"/>
    <w:rsid w:val="00047CB0"/>
    <w:rsid w:val="00047FFC"/>
    <w:rsid w:val="000502CE"/>
    <w:rsid w:val="000502E0"/>
    <w:rsid w:val="0005038B"/>
    <w:rsid w:val="00050574"/>
    <w:rsid w:val="00050586"/>
    <w:rsid w:val="0005071B"/>
    <w:rsid w:val="00050752"/>
    <w:rsid w:val="0005075F"/>
    <w:rsid w:val="000507DC"/>
    <w:rsid w:val="00050830"/>
    <w:rsid w:val="00050A4F"/>
    <w:rsid w:val="00050AB8"/>
    <w:rsid w:val="00050C12"/>
    <w:rsid w:val="00050CB8"/>
    <w:rsid w:val="00050D28"/>
    <w:rsid w:val="00050E2A"/>
    <w:rsid w:val="00051229"/>
    <w:rsid w:val="00051810"/>
    <w:rsid w:val="000519F5"/>
    <w:rsid w:val="00051C0E"/>
    <w:rsid w:val="00051FC6"/>
    <w:rsid w:val="00052294"/>
    <w:rsid w:val="000522EF"/>
    <w:rsid w:val="0005245E"/>
    <w:rsid w:val="00052470"/>
    <w:rsid w:val="00052717"/>
    <w:rsid w:val="0005283F"/>
    <w:rsid w:val="000528A0"/>
    <w:rsid w:val="000528DC"/>
    <w:rsid w:val="00052934"/>
    <w:rsid w:val="00052993"/>
    <w:rsid w:val="00052C5D"/>
    <w:rsid w:val="00052D13"/>
    <w:rsid w:val="00052F38"/>
    <w:rsid w:val="0005302B"/>
    <w:rsid w:val="0005333E"/>
    <w:rsid w:val="000534B5"/>
    <w:rsid w:val="000535FE"/>
    <w:rsid w:val="000539A8"/>
    <w:rsid w:val="00053A66"/>
    <w:rsid w:val="00053BDC"/>
    <w:rsid w:val="00053D31"/>
    <w:rsid w:val="00053FB1"/>
    <w:rsid w:val="000543C4"/>
    <w:rsid w:val="0005445E"/>
    <w:rsid w:val="000545C7"/>
    <w:rsid w:val="00054741"/>
    <w:rsid w:val="00054788"/>
    <w:rsid w:val="000547C8"/>
    <w:rsid w:val="0005498E"/>
    <w:rsid w:val="00054C2B"/>
    <w:rsid w:val="00054C64"/>
    <w:rsid w:val="000551AF"/>
    <w:rsid w:val="000552A3"/>
    <w:rsid w:val="00055518"/>
    <w:rsid w:val="00055628"/>
    <w:rsid w:val="0005581B"/>
    <w:rsid w:val="000558FB"/>
    <w:rsid w:val="000559D5"/>
    <w:rsid w:val="00055A16"/>
    <w:rsid w:val="00055BEF"/>
    <w:rsid w:val="00055CE5"/>
    <w:rsid w:val="00055E97"/>
    <w:rsid w:val="00055F82"/>
    <w:rsid w:val="00056180"/>
    <w:rsid w:val="0005627D"/>
    <w:rsid w:val="00056341"/>
    <w:rsid w:val="000564F8"/>
    <w:rsid w:val="000565D3"/>
    <w:rsid w:val="0005682C"/>
    <w:rsid w:val="000568E9"/>
    <w:rsid w:val="00056950"/>
    <w:rsid w:val="000571E7"/>
    <w:rsid w:val="000572B8"/>
    <w:rsid w:val="00057431"/>
    <w:rsid w:val="000578D4"/>
    <w:rsid w:val="00057A3A"/>
    <w:rsid w:val="00057A5E"/>
    <w:rsid w:val="00057AE0"/>
    <w:rsid w:val="00057B98"/>
    <w:rsid w:val="00057C43"/>
    <w:rsid w:val="00057C84"/>
    <w:rsid w:val="00060086"/>
    <w:rsid w:val="000600D4"/>
    <w:rsid w:val="0006039C"/>
    <w:rsid w:val="00060464"/>
    <w:rsid w:val="0006046F"/>
    <w:rsid w:val="0006062A"/>
    <w:rsid w:val="00060B50"/>
    <w:rsid w:val="00060B6F"/>
    <w:rsid w:val="00060BC5"/>
    <w:rsid w:val="00060EF8"/>
    <w:rsid w:val="00061100"/>
    <w:rsid w:val="00061164"/>
    <w:rsid w:val="000612E1"/>
    <w:rsid w:val="00061326"/>
    <w:rsid w:val="00061336"/>
    <w:rsid w:val="00061351"/>
    <w:rsid w:val="00061914"/>
    <w:rsid w:val="000619E6"/>
    <w:rsid w:val="00061BCB"/>
    <w:rsid w:val="00061F0C"/>
    <w:rsid w:val="000620C9"/>
    <w:rsid w:val="0006219D"/>
    <w:rsid w:val="0006271F"/>
    <w:rsid w:val="00062D1C"/>
    <w:rsid w:val="00062E46"/>
    <w:rsid w:val="00063064"/>
    <w:rsid w:val="00063103"/>
    <w:rsid w:val="0006320B"/>
    <w:rsid w:val="00063359"/>
    <w:rsid w:val="0006336F"/>
    <w:rsid w:val="0006337B"/>
    <w:rsid w:val="00063397"/>
    <w:rsid w:val="000633E4"/>
    <w:rsid w:val="000634FE"/>
    <w:rsid w:val="00063554"/>
    <w:rsid w:val="00063625"/>
    <w:rsid w:val="000637F3"/>
    <w:rsid w:val="0006384B"/>
    <w:rsid w:val="00063AC4"/>
    <w:rsid w:val="00063B38"/>
    <w:rsid w:val="00063D6D"/>
    <w:rsid w:val="00063EFA"/>
    <w:rsid w:val="00063F07"/>
    <w:rsid w:val="00063F5F"/>
    <w:rsid w:val="00064047"/>
    <w:rsid w:val="000640BC"/>
    <w:rsid w:val="0006412C"/>
    <w:rsid w:val="0006415B"/>
    <w:rsid w:val="0006422C"/>
    <w:rsid w:val="000643EE"/>
    <w:rsid w:val="00064548"/>
    <w:rsid w:val="0006496C"/>
    <w:rsid w:val="00064989"/>
    <w:rsid w:val="00064D5F"/>
    <w:rsid w:val="00064D8A"/>
    <w:rsid w:val="00065010"/>
    <w:rsid w:val="000650BC"/>
    <w:rsid w:val="00065124"/>
    <w:rsid w:val="0006523F"/>
    <w:rsid w:val="000653CF"/>
    <w:rsid w:val="000653D5"/>
    <w:rsid w:val="00065443"/>
    <w:rsid w:val="000655AF"/>
    <w:rsid w:val="0006560A"/>
    <w:rsid w:val="0006571D"/>
    <w:rsid w:val="000658FC"/>
    <w:rsid w:val="00065A80"/>
    <w:rsid w:val="00065BB8"/>
    <w:rsid w:val="00065CC1"/>
    <w:rsid w:val="00065E30"/>
    <w:rsid w:val="0006600F"/>
    <w:rsid w:val="00066047"/>
    <w:rsid w:val="000660D3"/>
    <w:rsid w:val="000661B1"/>
    <w:rsid w:val="0006623A"/>
    <w:rsid w:val="0006638F"/>
    <w:rsid w:val="00066725"/>
    <w:rsid w:val="0006673F"/>
    <w:rsid w:val="00066952"/>
    <w:rsid w:val="00066A3C"/>
    <w:rsid w:val="00066AEB"/>
    <w:rsid w:val="00066CAE"/>
    <w:rsid w:val="00066E4D"/>
    <w:rsid w:val="00066EDE"/>
    <w:rsid w:val="00066EEB"/>
    <w:rsid w:val="00067491"/>
    <w:rsid w:val="000674D0"/>
    <w:rsid w:val="00067643"/>
    <w:rsid w:val="0006771B"/>
    <w:rsid w:val="000677E8"/>
    <w:rsid w:val="00067826"/>
    <w:rsid w:val="000678F7"/>
    <w:rsid w:val="0006799F"/>
    <w:rsid w:val="00067C74"/>
    <w:rsid w:val="00067E4A"/>
    <w:rsid w:val="00067E77"/>
    <w:rsid w:val="00067FA4"/>
    <w:rsid w:val="000700D3"/>
    <w:rsid w:val="000704EA"/>
    <w:rsid w:val="0007078B"/>
    <w:rsid w:val="00070A28"/>
    <w:rsid w:val="00070A6D"/>
    <w:rsid w:val="00070DEA"/>
    <w:rsid w:val="00070FD5"/>
    <w:rsid w:val="000711DA"/>
    <w:rsid w:val="00071249"/>
    <w:rsid w:val="000712BB"/>
    <w:rsid w:val="000712CE"/>
    <w:rsid w:val="000717D3"/>
    <w:rsid w:val="0007198C"/>
    <w:rsid w:val="00071BEC"/>
    <w:rsid w:val="00071DEA"/>
    <w:rsid w:val="00071E08"/>
    <w:rsid w:val="00071F40"/>
    <w:rsid w:val="0007201E"/>
    <w:rsid w:val="000720B5"/>
    <w:rsid w:val="000720BF"/>
    <w:rsid w:val="00072113"/>
    <w:rsid w:val="0007223A"/>
    <w:rsid w:val="00072248"/>
    <w:rsid w:val="000722E5"/>
    <w:rsid w:val="00072432"/>
    <w:rsid w:val="00072543"/>
    <w:rsid w:val="000725BE"/>
    <w:rsid w:val="000725C5"/>
    <w:rsid w:val="000726C1"/>
    <w:rsid w:val="000727F6"/>
    <w:rsid w:val="000728BC"/>
    <w:rsid w:val="00072B21"/>
    <w:rsid w:val="00072DD2"/>
    <w:rsid w:val="00072F33"/>
    <w:rsid w:val="00072F93"/>
    <w:rsid w:val="00073062"/>
    <w:rsid w:val="00073153"/>
    <w:rsid w:val="00073162"/>
    <w:rsid w:val="0007331F"/>
    <w:rsid w:val="00073338"/>
    <w:rsid w:val="0007347C"/>
    <w:rsid w:val="0007347F"/>
    <w:rsid w:val="000734DB"/>
    <w:rsid w:val="000735C6"/>
    <w:rsid w:val="00073829"/>
    <w:rsid w:val="00073E3B"/>
    <w:rsid w:val="00073E94"/>
    <w:rsid w:val="0007400A"/>
    <w:rsid w:val="00074056"/>
    <w:rsid w:val="0007445E"/>
    <w:rsid w:val="0007448B"/>
    <w:rsid w:val="0007458B"/>
    <w:rsid w:val="000745E5"/>
    <w:rsid w:val="000747B3"/>
    <w:rsid w:val="00074984"/>
    <w:rsid w:val="00074C3E"/>
    <w:rsid w:val="00074E71"/>
    <w:rsid w:val="00074F25"/>
    <w:rsid w:val="00075115"/>
    <w:rsid w:val="00075321"/>
    <w:rsid w:val="0007534B"/>
    <w:rsid w:val="0007562D"/>
    <w:rsid w:val="0007578C"/>
    <w:rsid w:val="0007580F"/>
    <w:rsid w:val="00075920"/>
    <w:rsid w:val="000759C1"/>
    <w:rsid w:val="00075AB2"/>
    <w:rsid w:val="00075ADD"/>
    <w:rsid w:val="00075DA2"/>
    <w:rsid w:val="00075F6D"/>
    <w:rsid w:val="0007605C"/>
    <w:rsid w:val="00076091"/>
    <w:rsid w:val="00076132"/>
    <w:rsid w:val="00076170"/>
    <w:rsid w:val="0007624B"/>
    <w:rsid w:val="00076266"/>
    <w:rsid w:val="00076673"/>
    <w:rsid w:val="00076800"/>
    <w:rsid w:val="000769BE"/>
    <w:rsid w:val="00076C40"/>
    <w:rsid w:val="00076CC8"/>
    <w:rsid w:val="00076EC0"/>
    <w:rsid w:val="00076F76"/>
    <w:rsid w:val="000770AB"/>
    <w:rsid w:val="0007715A"/>
    <w:rsid w:val="0007723C"/>
    <w:rsid w:val="00077445"/>
    <w:rsid w:val="00077580"/>
    <w:rsid w:val="00077581"/>
    <w:rsid w:val="000775B8"/>
    <w:rsid w:val="000776DD"/>
    <w:rsid w:val="00077741"/>
    <w:rsid w:val="000777CD"/>
    <w:rsid w:val="00077810"/>
    <w:rsid w:val="000778E1"/>
    <w:rsid w:val="00077ED5"/>
    <w:rsid w:val="00077F0B"/>
    <w:rsid w:val="00077FB4"/>
    <w:rsid w:val="00077FBA"/>
    <w:rsid w:val="00080325"/>
    <w:rsid w:val="00080412"/>
    <w:rsid w:val="0008044C"/>
    <w:rsid w:val="00080464"/>
    <w:rsid w:val="000805AF"/>
    <w:rsid w:val="00080643"/>
    <w:rsid w:val="000806DB"/>
    <w:rsid w:val="0008082F"/>
    <w:rsid w:val="00080838"/>
    <w:rsid w:val="00080B47"/>
    <w:rsid w:val="00080C26"/>
    <w:rsid w:val="00080C91"/>
    <w:rsid w:val="000810D4"/>
    <w:rsid w:val="000815F4"/>
    <w:rsid w:val="0008170F"/>
    <w:rsid w:val="00081710"/>
    <w:rsid w:val="00081738"/>
    <w:rsid w:val="00081739"/>
    <w:rsid w:val="00081851"/>
    <w:rsid w:val="00081BA5"/>
    <w:rsid w:val="00081BC4"/>
    <w:rsid w:val="00081D1E"/>
    <w:rsid w:val="00081D74"/>
    <w:rsid w:val="00082012"/>
    <w:rsid w:val="00082190"/>
    <w:rsid w:val="000828CE"/>
    <w:rsid w:val="00082BFA"/>
    <w:rsid w:val="00082CCF"/>
    <w:rsid w:val="00082E9B"/>
    <w:rsid w:val="000831F4"/>
    <w:rsid w:val="0008337E"/>
    <w:rsid w:val="000835F6"/>
    <w:rsid w:val="00083768"/>
    <w:rsid w:val="000838F4"/>
    <w:rsid w:val="000839E1"/>
    <w:rsid w:val="00083A5D"/>
    <w:rsid w:val="00083B44"/>
    <w:rsid w:val="00083D7C"/>
    <w:rsid w:val="00083DD0"/>
    <w:rsid w:val="00083E41"/>
    <w:rsid w:val="00083F79"/>
    <w:rsid w:val="00084037"/>
    <w:rsid w:val="0008469E"/>
    <w:rsid w:val="0008480A"/>
    <w:rsid w:val="000848BC"/>
    <w:rsid w:val="00084A65"/>
    <w:rsid w:val="00084B34"/>
    <w:rsid w:val="00084B67"/>
    <w:rsid w:val="00084C71"/>
    <w:rsid w:val="00084CB7"/>
    <w:rsid w:val="00084E46"/>
    <w:rsid w:val="00085010"/>
    <w:rsid w:val="000853B1"/>
    <w:rsid w:val="0008543C"/>
    <w:rsid w:val="000854BB"/>
    <w:rsid w:val="0008579F"/>
    <w:rsid w:val="00085A4C"/>
    <w:rsid w:val="00085AAF"/>
    <w:rsid w:val="00085AD2"/>
    <w:rsid w:val="00085BE6"/>
    <w:rsid w:val="00085E39"/>
    <w:rsid w:val="00085E51"/>
    <w:rsid w:val="00086120"/>
    <w:rsid w:val="000862A2"/>
    <w:rsid w:val="000862C0"/>
    <w:rsid w:val="00086348"/>
    <w:rsid w:val="00086464"/>
    <w:rsid w:val="00086712"/>
    <w:rsid w:val="00086A2E"/>
    <w:rsid w:val="00086B10"/>
    <w:rsid w:val="00086B94"/>
    <w:rsid w:val="00086BF4"/>
    <w:rsid w:val="00086DE7"/>
    <w:rsid w:val="00086EF9"/>
    <w:rsid w:val="00086FA7"/>
    <w:rsid w:val="00087081"/>
    <w:rsid w:val="00087289"/>
    <w:rsid w:val="00087341"/>
    <w:rsid w:val="00087347"/>
    <w:rsid w:val="0008755F"/>
    <w:rsid w:val="00087766"/>
    <w:rsid w:val="00087767"/>
    <w:rsid w:val="00087830"/>
    <w:rsid w:val="0008783A"/>
    <w:rsid w:val="00087973"/>
    <w:rsid w:val="00087A7E"/>
    <w:rsid w:val="00087B8B"/>
    <w:rsid w:val="00087D56"/>
    <w:rsid w:val="00087D5B"/>
    <w:rsid w:val="00090068"/>
    <w:rsid w:val="000901CF"/>
    <w:rsid w:val="000903C2"/>
    <w:rsid w:val="000904EB"/>
    <w:rsid w:val="00090A0F"/>
    <w:rsid w:val="00090A87"/>
    <w:rsid w:val="00090D93"/>
    <w:rsid w:val="00090E5A"/>
    <w:rsid w:val="00090F15"/>
    <w:rsid w:val="000910E7"/>
    <w:rsid w:val="0009115C"/>
    <w:rsid w:val="000911A8"/>
    <w:rsid w:val="000912A3"/>
    <w:rsid w:val="00091479"/>
    <w:rsid w:val="0009147B"/>
    <w:rsid w:val="000916DA"/>
    <w:rsid w:val="00091999"/>
    <w:rsid w:val="00091D69"/>
    <w:rsid w:val="0009219A"/>
    <w:rsid w:val="000925F8"/>
    <w:rsid w:val="00092622"/>
    <w:rsid w:val="000929F3"/>
    <w:rsid w:val="00092A13"/>
    <w:rsid w:val="00092D5A"/>
    <w:rsid w:val="00092E49"/>
    <w:rsid w:val="00092E52"/>
    <w:rsid w:val="00093372"/>
    <w:rsid w:val="0009351B"/>
    <w:rsid w:val="000936DD"/>
    <w:rsid w:val="00093AB6"/>
    <w:rsid w:val="00093AD5"/>
    <w:rsid w:val="00093AEE"/>
    <w:rsid w:val="00093D2B"/>
    <w:rsid w:val="00093ECE"/>
    <w:rsid w:val="00093FF6"/>
    <w:rsid w:val="0009407A"/>
    <w:rsid w:val="000940F0"/>
    <w:rsid w:val="00094128"/>
    <w:rsid w:val="000942D4"/>
    <w:rsid w:val="00094412"/>
    <w:rsid w:val="0009467B"/>
    <w:rsid w:val="000947BE"/>
    <w:rsid w:val="000947FD"/>
    <w:rsid w:val="00094C4C"/>
    <w:rsid w:val="00094D3A"/>
    <w:rsid w:val="00094F09"/>
    <w:rsid w:val="00094FF9"/>
    <w:rsid w:val="0009507B"/>
    <w:rsid w:val="000952B1"/>
    <w:rsid w:val="00095475"/>
    <w:rsid w:val="000957B7"/>
    <w:rsid w:val="0009581B"/>
    <w:rsid w:val="0009586B"/>
    <w:rsid w:val="00095EA9"/>
    <w:rsid w:val="00095EBB"/>
    <w:rsid w:val="00095F81"/>
    <w:rsid w:val="000961DF"/>
    <w:rsid w:val="00096445"/>
    <w:rsid w:val="0009644C"/>
    <w:rsid w:val="00096726"/>
    <w:rsid w:val="00096736"/>
    <w:rsid w:val="00096851"/>
    <w:rsid w:val="0009697B"/>
    <w:rsid w:val="000969C2"/>
    <w:rsid w:val="000969FF"/>
    <w:rsid w:val="00096A0C"/>
    <w:rsid w:val="00096A17"/>
    <w:rsid w:val="00096C1C"/>
    <w:rsid w:val="00096DCF"/>
    <w:rsid w:val="00096FBE"/>
    <w:rsid w:val="000970D6"/>
    <w:rsid w:val="000970F1"/>
    <w:rsid w:val="0009788B"/>
    <w:rsid w:val="00097FB7"/>
    <w:rsid w:val="000A0322"/>
    <w:rsid w:val="000A083D"/>
    <w:rsid w:val="000A0AA5"/>
    <w:rsid w:val="000A0BE0"/>
    <w:rsid w:val="000A0CF1"/>
    <w:rsid w:val="000A0DC7"/>
    <w:rsid w:val="000A0E00"/>
    <w:rsid w:val="000A0F56"/>
    <w:rsid w:val="000A0FA0"/>
    <w:rsid w:val="000A123E"/>
    <w:rsid w:val="000A1271"/>
    <w:rsid w:val="000A13B2"/>
    <w:rsid w:val="000A146E"/>
    <w:rsid w:val="000A14B9"/>
    <w:rsid w:val="000A15F8"/>
    <w:rsid w:val="000A164F"/>
    <w:rsid w:val="000A1687"/>
    <w:rsid w:val="000A168D"/>
    <w:rsid w:val="000A16CC"/>
    <w:rsid w:val="000A1A28"/>
    <w:rsid w:val="000A1B7C"/>
    <w:rsid w:val="000A1CC7"/>
    <w:rsid w:val="000A1D30"/>
    <w:rsid w:val="000A1E7D"/>
    <w:rsid w:val="000A1EF1"/>
    <w:rsid w:val="000A2031"/>
    <w:rsid w:val="000A2277"/>
    <w:rsid w:val="000A2390"/>
    <w:rsid w:val="000A26A0"/>
    <w:rsid w:val="000A28C5"/>
    <w:rsid w:val="000A2A5C"/>
    <w:rsid w:val="000A2C33"/>
    <w:rsid w:val="000A2D4E"/>
    <w:rsid w:val="000A2E0D"/>
    <w:rsid w:val="000A2E84"/>
    <w:rsid w:val="000A2EDA"/>
    <w:rsid w:val="000A2EDF"/>
    <w:rsid w:val="000A3773"/>
    <w:rsid w:val="000A37BB"/>
    <w:rsid w:val="000A38F5"/>
    <w:rsid w:val="000A39D8"/>
    <w:rsid w:val="000A3C3E"/>
    <w:rsid w:val="000A3D50"/>
    <w:rsid w:val="000A3E41"/>
    <w:rsid w:val="000A3EE5"/>
    <w:rsid w:val="000A3F8E"/>
    <w:rsid w:val="000A40E9"/>
    <w:rsid w:val="000A45D1"/>
    <w:rsid w:val="000A460E"/>
    <w:rsid w:val="000A464B"/>
    <w:rsid w:val="000A4987"/>
    <w:rsid w:val="000A4B2C"/>
    <w:rsid w:val="000A4CA4"/>
    <w:rsid w:val="000A4CF3"/>
    <w:rsid w:val="000A4F0C"/>
    <w:rsid w:val="000A51C9"/>
    <w:rsid w:val="000A551F"/>
    <w:rsid w:val="000A55E7"/>
    <w:rsid w:val="000A56B5"/>
    <w:rsid w:val="000A56F1"/>
    <w:rsid w:val="000A5799"/>
    <w:rsid w:val="000A57B9"/>
    <w:rsid w:val="000A5BCE"/>
    <w:rsid w:val="000A5EA7"/>
    <w:rsid w:val="000A5EE7"/>
    <w:rsid w:val="000A5F45"/>
    <w:rsid w:val="000A6158"/>
    <w:rsid w:val="000A63A1"/>
    <w:rsid w:val="000A63B5"/>
    <w:rsid w:val="000A63CE"/>
    <w:rsid w:val="000A6587"/>
    <w:rsid w:val="000A67BA"/>
    <w:rsid w:val="000A6A05"/>
    <w:rsid w:val="000A6C17"/>
    <w:rsid w:val="000A6C51"/>
    <w:rsid w:val="000A6D32"/>
    <w:rsid w:val="000A6EBC"/>
    <w:rsid w:val="000A6F7D"/>
    <w:rsid w:val="000A7109"/>
    <w:rsid w:val="000A7455"/>
    <w:rsid w:val="000A7485"/>
    <w:rsid w:val="000A76BE"/>
    <w:rsid w:val="000A76DB"/>
    <w:rsid w:val="000A77AA"/>
    <w:rsid w:val="000A7901"/>
    <w:rsid w:val="000A7A37"/>
    <w:rsid w:val="000A7E47"/>
    <w:rsid w:val="000B0078"/>
    <w:rsid w:val="000B0176"/>
    <w:rsid w:val="000B051B"/>
    <w:rsid w:val="000B071E"/>
    <w:rsid w:val="000B0798"/>
    <w:rsid w:val="000B0985"/>
    <w:rsid w:val="000B0A34"/>
    <w:rsid w:val="000B0ACC"/>
    <w:rsid w:val="000B0BE0"/>
    <w:rsid w:val="000B0C0D"/>
    <w:rsid w:val="000B0C36"/>
    <w:rsid w:val="000B0CFD"/>
    <w:rsid w:val="000B0DCB"/>
    <w:rsid w:val="000B0FD8"/>
    <w:rsid w:val="000B11A7"/>
    <w:rsid w:val="000B1227"/>
    <w:rsid w:val="000B127A"/>
    <w:rsid w:val="000B1335"/>
    <w:rsid w:val="000B135F"/>
    <w:rsid w:val="000B138C"/>
    <w:rsid w:val="000B1673"/>
    <w:rsid w:val="000B1781"/>
    <w:rsid w:val="000B18E7"/>
    <w:rsid w:val="000B1A3A"/>
    <w:rsid w:val="000B1B53"/>
    <w:rsid w:val="000B1C88"/>
    <w:rsid w:val="000B1D8F"/>
    <w:rsid w:val="000B1D90"/>
    <w:rsid w:val="000B2098"/>
    <w:rsid w:val="000B240C"/>
    <w:rsid w:val="000B2567"/>
    <w:rsid w:val="000B2626"/>
    <w:rsid w:val="000B26ED"/>
    <w:rsid w:val="000B2700"/>
    <w:rsid w:val="000B2751"/>
    <w:rsid w:val="000B27D6"/>
    <w:rsid w:val="000B28F8"/>
    <w:rsid w:val="000B2913"/>
    <w:rsid w:val="000B29DE"/>
    <w:rsid w:val="000B2E8E"/>
    <w:rsid w:val="000B2F2E"/>
    <w:rsid w:val="000B3128"/>
    <w:rsid w:val="000B31AD"/>
    <w:rsid w:val="000B330F"/>
    <w:rsid w:val="000B331E"/>
    <w:rsid w:val="000B3338"/>
    <w:rsid w:val="000B3504"/>
    <w:rsid w:val="000B390C"/>
    <w:rsid w:val="000B3A75"/>
    <w:rsid w:val="000B3AFE"/>
    <w:rsid w:val="000B3D57"/>
    <w:rsid w:val="000B3FC9"/>
    <w:rsid w:val="000B3FF4"/>
    <w:rsid w:val="000B40F4"/>
    <w:rsid w:val="000B4107"/>
    <w:rsid w:val="000B4127"/>
    <w:rsid w:val="000B414F"/>
    <w:rsid w:val="000B4890"/>
    <w:rsid w:val="000B49D6"/>
    <w:rsid w:val="000B4A01"/>
    <w:rsid w:val="000B4A2A"/>
    <w:rsid w:val="000B4C28"/>
    <w:rsid w:val="000B4C7C"/>
    <w:rsid w:val="000B4C85"/>
    <w:rsid w:val="000B4CCA"/>
    <w:rsid w:val="000B4DF8"/>
    <w:rsid w:val="000B512E"/>
    <w:rsid w:val="000B523C"/>
    <w:rsid w:val="000B5397"/>
    <w:rsid w:val="000B57ED"/>
    <w:rsid w:val="000B5A42"/>
    <w:rsid w:val="000B5A97"/>
    <w:rsid w:val="000B5B04"/>
    <w:rsid w:val="000B5BD6"/>
    <w:rsid w:val="000B5C0E"/>
    <w:rsid w:val="000B61CA"/>
    <w:rsid w:val="000B6324"/>
    <w:rsid w:val="000B638A"/>
    <w:rsid w:val="000B63F9"/>
    <w:rsid w:val="000B6572"/>
    <w:rsid w:val="000B6658"/>
    <w:rsid w:val="000B6754"/>
    <w:rsid w:val="000B6967"/>
    <w:rsid w:val="000B6AEE"/>
    <w:rsid w:val="000B6B0D"/>
    <w:rsid w:val="000B6BF0"/>
    <w:rsid w:val="000B6CC5"/>
    <w:rsid w:val="000B6E4E"/>
    <w:rsid w:val="000B6EA2"/>
    <w:rsid w:val="000B72FE"/>
    <w:rsid w:val="000B755B"/>
    <w:rsid w:val="000B75B6"/>
    <w:rsid w:val="000B761C"/>
    <w:rsid w:val="000B7716"/>
    <w:rsid w:val="000B77B3"/>
    <w:rsid w:val="000B7E85"/>
    <w:rsid w:val="000B7EF8"/>
    <w:rsid w:val="000B7F4D"/>
    <w:rsid w:val="000B7F70"/>
    <w:rsid w:val="000C0263"/>
    <w:rsid w:val="000C027E"/>
    <w:rsid w:val="000C0314"/>
    <w:rsid w:val="000C0469"/>
    <w:rsid w:val="000C051F"/>
    <w:rsid w:val="000C072C"/>
    <w:rsid w:val="000C0B48"/>
    <w:rsid w:val="000C0C20"/>
    <w:rsid w:val="000C0C40"/>
    <w:rsid w:val="000C0D72"/>
    <w:rsid w:val="000C0D89"/>
    <w:rsid w:val="000C0E0D"/>
    <w:rsid w:val="000C0E90"/>
    <w:rsid w:val="000C0F12"/>
    <w:rsid w:val="000C0F66"/>
    <w:rsid w:val="000C11C6"/>
    <w:rsid w:val="000C17CF"/>
    <w:rsid w:val="000C1846"/>
    <w:rsid w:val="000C1901"/>
    <w:rsid w:val="000C1C1B"/>
    <w:rsid w:val="000C1DDC"/>
    <w:rsid w:val="000C1DFE"/>
    <w:rsid w:val="000C1E95"/>
    <w:rsid w:val="000C25C0"/>
    <w:rsid w:val="000C2781"/>
    <w:rsid w:val="000C27AB"/>
    <w:rsid w:val="000C27B5"/>
    <w:rsid w:val="000C27F9"/>
    <w:rsid w:val="000C2981"/>
    <w:rsid w:val="000C2C03"/>
    <w:rsid w:val="000C2C21"/>
    <w:rsid w:val="000C2E18"/>
    <w:rsid w:val="000C2E8A"/>
    <w:rsid w:val="000C2FBC"/>
    <w:rsid w:val="000C31D4"/>
    <w:rsid w:val="000C332D"/>
    <w:rsid w:val="000C355C"/>
    <w:rsid w:val="000C3604"/>
    <w:rsid w:val="000C370B"/>
    <w:rsid w:val="000C382E"/>
    <w:rsid w:val="000C39DF"/>
    <w:rsid w:val="000C3B09"/>
    <w:rsid w:val="000C3C49"/>
    <w:rsid w:val="000C3C9E"/>
    <w:rsid w:val="000C3D58"/>
    <w:rsid w:val="000C465D"/>
    <w:rsid w:val="000C4696"/>
    <w:rsid w:val="000C46FC"/>
    <w:rsid w:val="000C4859"/>
    <w:rsid w:val="000C4895"/>
    <w:rsid w:val="000C499C"/>
    <w:rsid w:val="000C4B68"/>
    <w:rsid w:val="000C4C1A"/>
    <w:rsid w:val="000C4D28"/>
    <w:rsid w:val="000C4D70"/>
    <w:rsid w:val="000C51C0"/>
    <w:rsid w:val="000C51C8"/>
    <w:rsid w:val="000C545A"/>
    <w:rsid w:val="000C5494"/>
    <w:rsid w:val="000C54D5"/>
    <w:rsid w:val="000C550B"/>
    <w:rsid w:val="000C5751"/>
    <w:rsid w:val="000C5937"/>
    <w:rsid w:val="000C5AA8"/>
    <w:rsid w:val="000C5B36"/>
    <w:rsid w:val="000C5B9B"/>
    <w:rsid w:val="000C5D2F"/>
    <w:rsid w:val="000C600F"/>
    <w:rsid w:val="000C606E"/>
    <w:rsid w:val="000C6366"/>
    <w:rsid w:val="000C6498"/>
    <w:rsid w:val="000C675A"/>
    <w:rsid w:val="000C676E"/>
    <w:rsid w:val="000C677E"/>
    <w:rsid w:val="000C6783"/>
    <w:rsid w:val="000C6C48"/>
    <w:rsid w:val="000C6C80"/>
    <w:rsid w:val="000C6CB1"/>
    <w:rsid w:val="000C6F88"/>
    <w:rsid w:val="000C6FB0"/>
    <w:rsid w:val="000C700F"/>
    <w:rsid w:val="000C7186"/>
    <w:rsid w:val="000C7357"/>
    <w:rsid w:val="000C7361"/>
    <w:rsid w:val="000C754A"/>
    <w:rsid w:val="000C7648"/>
    <w:rsid w:val="000C76B5"/>
    <w:rsid w:val="000C79D2"/>
    <w:rsid w:val="000C7BD3"/>
    <w:rsid w:val="000C7C00"/>
    <w:rsid w:val="000C7C1A"/>
    <w:rsid w:val="000C7CB6"/>
    <w:rsid w:val="000C7D76"/>
    <w:rsid w:val="000CAB17"/>
    <w:rsid w:val="000D0060"/>
    <w:rsid w:val="000D0289"/>
    <w:rsid w:val="000D02BD"/>
    <w:rsid w:val="000D0346"/>
    <w:rsid w:val="000D03A4"/>
    <w:rsid w:val="000D042D"/>
    <w:rsid w:val="000D05D8"/>
    <w:rsid w:val="000D09AD"/>
    <w:rsid w:val="000D0B64"/>
    <w:rsid w:val="000D0BC2"/>
    <w:rsid w:val="000D0C2D"/>
    <w:rsid w:val="000D0C4A"/>
    <w:rsid w:val="000D0F58"/>
    <w:rsid w:val="000D1102"/>
    <w:rsid w:val="000D1172"/>
    <w:rsid w:val="000D1230"/>
    <w:rsid w:val="000D1372"/>
    <w:rsid w:val="000D1758"/>
    <w:rsid w:val="000D17CE"/>
    <w:rsid w:val="000D191F"/>
    <w:rsid w:val="000D19C3"/>
    <w:rsid w:val="000D19C4"/>
    <w:rsid w:val="000D1BE9"/>
    <w:rsid w:val="000D1C08"/>
    <w:rsid w:val="000D1CD8"/>
    <w:rsid w:val="000D1E52"/>
    <w:rsid w:val="000D1F06"/>
    <w:rsid w:val="000D1F7D"/>
    <w:rsid w:val="000D2241"/>
    <w:rsid w:val="000D2349"/>
    <w:rsid w:val="000D248F"/>
    <w:rsid w:val="000D2582"/>
    <w:rsid w:val="000D2720"/>
    <w:rsid w:val="000D28E3"/>
    <w:rsid w:val="000D2959"/>
    <w:rsid w:val="000D30EA"/>
    <w:rsid w:val="000D32BC"/>
    <w:rsid w:val="000D33BE"/>
    <w:rsid w:val="000D3556"/>
    <w:rsid w:val="000D3687"/>
    <w:rsid w:val="000D36E6"/>
    <w:rsid w:val="000D3D5E"/>
    <w:rsid w:val="000D4090"/>
    <w:rsid w:val="000D422A"/>
    <w:rsid w:val="000D42FE"/>
    <w:rsid w:val="000D4333"/>
    <w:rsid w:val="000D47B0"/>
    <w:rsid w:val="000D4966"/>
    <w:rsid w:val="000D4BA0"/>
    <w:rsid w:val="000D4CB8"/>
    <w:rsid w:val="000D5392"/>
    <w:rsid w:val="000D53C5"/>
    <w:rsid w:val="000D557C"/>
    <w:rsid w:val="000D5707"/>
    <w:rsid w:val="000D57F2"/>
    <w:rsid w:val="000D5953"/>
    <w:rsid w:val="000D5B11"/>
    <w:rsid w:val="000D5BA0"/>
    <w:rsid w:val="000D5BB1"/>
    <w:rsid w:val="000D5CCD"/>
    <w:rsid w:val="000D5CDD"/>
    <w:rsid w:val="000D613C"/>
    <w:rsid w:val="000D6206"/>
    <w:rsid w:val="000D64A7"/>
    <w:rsid w:val="000D64DE"/>
    <w:rsid w:val="000D664B"/>
    <w:rsid w:val="000D6AB6"/>
    <w:rsid w:val="000D6C54"/>
    <w:rsid w:val="000D6DD1"/>
    <w:rsid w:val="000D7344"/>
    <w:rsid w:val="000D7582"/>
    <w:rsid w:val="000D75B9"/>
    <w:rsid w:val="000D760B"/>
    <w:rsid w:val="000D7641"/>
    <w:rsid w:val="000D7AC2"/>
    <w:rsid w:val="000D7B14"/>
    <w:rsid w:val="000D7C25"/>
    <w:rsid w:val="000D7C9F"/>
    <w:rsid w:val="000D7D6B"/>
    <w:rsid w:val="000D7DFA"/>
    <w:rsid w:val="000D7F82"/>
    <w:rsid w:val="000DDA2E"/>
    <w:rsid w:val="000E0020"/>
    <w:rsid w:val="000E02EB"/>
    <w:rsid w:val="000E06C7"/>
    <w:rsid w:val="000E0780"/>
    <w:rsid w:val="000E099F"/>
    <w:rsid w:val="000E0DBB"/>
    <w:rsid w:val="000E0E21"/>
    <w:rsid w:val="000E0F18"/>
    <w:rsid w:val="000E1163"/>
    <w:rsid w:val="000E12A3"/>
    <w:rsid w:val="000E13A2"/>
    <w:rsid w:val="000E155E"/>
    <w:rsid w:val="000E166A"/>
    <w:rsid w:val="000E1A29"/>
    <w:rsid w:val="000E1B7C"/>
    <w:rsid w:val="000E1BF3"/>
    <w:rsid w:val="000E1C3B"/>
    <w:rsid w:val="000E1C69"/>
    <w:rsid w:val="000E1E4F"/>
    <w:rsid w:val="000E1F9F"/>
    <w:rsid w:val="000E200F"/>
    <w:rsid w:val="000E2232"/>
    <w:rsid w:val="000E22A0"/>
    <w:rsid w:val="000E24B1"/>
    <w:rsid w:val="000E252A"/>
    <w:rsid w:val="000E2786"/>
    <w:rsid w:val="000E29CB"/>
    <w:rsid w:val="000E2BCB"/>
    <w:rsid w:val="000E2CD2"/>
    <w:rsid w:val="000E2DBA"/>
    <w:rsid w:val="000E2F6B"/>
    <w:rsid w:val="000E2FE3"/>
    <w:rsid w:val="000E30AF"/>
    <w:rsid w:val="000E30D2"/>
    <w:rsid w:val="000E3124"/>
    <w:rsid w:val="000E312A"/>
    <w:rsid w:val="000E3131"/>
    <w:rsid w:val="000E31E6"/>
    <w:rsid w:val="000E3535"/>
    <w:rsid w:val="000E383E"/>
    <w:rsid w:val="000E38DC"/>
    <w:rsid w:val="000E3BFE"/>
    <w:rsid w:val="000E3E99"/>
    <w:rsid w:val="000E3F09"/>
    <w:rsid w:val="000E3F24"/>
    <w:rsid w:val="000E3F51"/>
    <w:rsid w:val="000E4029"/>
    <w:rsid w:val="000E4147"/>
    <w:rsid w:val="000E41E2"/>
    <w:rsid w:val="000E42BB"/>
    <w:rsid w:val="000E451B"/>
    <w:rsid w:val="000E4623"/>
    <w:rsid w:val="000E468B"/>
    <w:rsid w:val="000E48CB"/>
    <w:rsid w:val="000E4985"/>
    <w:rsid w:val="000E4A06"/>
    <w:rsid w:val="000E4A55"/>
    <w:rsid w:val="000E4A60"/>
    <w:rsid w:val="000E4B5D"/>
    <w:rsid w:val="000E54B1"/>
    <w:rsid w:val="000E55AB"/>
    <w:rsid w:val="000E572E"/>
    <w:rsid w:val="000E579B"/>
    <w:rsid w:val="000E57CA"/>
    <w:rsid w:val="000E581D"/>
    <w:rsid w:val="000E589C"/>
    <w:rsid w:val="000E589E"/>
    <w:rsid w:val="000E5A50"/>
    <w:rsid w:val="000E5D8E"/>
    <w:rsid w:val="000E5E38"/>
    <w:rsid w:val="000E6079"/>
    <w:rsid w:val="000E61C3"/>
    <w:rsid w:val="000E61ED"/>
    <w:rsid w:val="000E6263"/>
    <w:rsid w:val="000E62B4"/>
    <w:rsid w:val="000E62B9"/>
    <w:rsid w:val="000E6535"/>
    <w:rsid w:val="000E65A3"/>
    <w:rsid w:val="000E66C6"/>
    <w:rsid w:val="000E67EF"/>
    <w:rsid w:val="000E6837"/>
    <w:rsid w:val="000E6A35"/>
    <w:rsid w:val="000E6B84"/>
    <w:rsid w:val="000E6D73"/>
    <w:rsid w:val="000E6E5B"/>
    <w:rsid w:val="000E6F60"/>
    <w:rsid w:val="000E6F9E"/>
    <w:rsid w:val="000E6FED"/>
    <w:rsid w:val="000E7048"/>
    <w:rsid w:val="000E7167"/>
    <w:rsid w:val="000E72D4"/>
    <w:rsid w:val="000E7425"/>
    <w:rsid w:val="000E7463"/>
    <w:rsid w:val="000E76C0"/>
    <w:rsid w:val="000E7798"/>
    <w:rsid w:val="000E7841"/>
    <w:rsid w:val="000E78EB"/>
    <w:rsid w:val="000E7A19"/>
    <w:rsid w:val="000E7C40"/>
    <w:rsid w:val="000E7C59"/>
    <w:rsid w:val="000E7D2A"/>
    <w:rsid w:val="000E7F10"/>
    <w:rsid w:val="000E7FF6"/>
    <w:rsid w:val="000F005A"/>
    <w:rsid w:val="000F0118"/>
    <w:rsid w:val="000F047F"/>
    <w:rsid w:val="000F05E4"/>
    <w:rsid w:val="000F0685"/>
    <w:rsid w:val="000F0754"/>
    <w:rsid w:val="000F08D3"/>
    <w:rsid w:val="000F09C4"/>
    <w:rsid w:val="000F0ACE"/>
    <w:rsid w:val="000F0B48"/>
    <w:rsid w:val="000F1371"/>
    <w:rsid w:val="000F13F8"/>
    <w:rsid w:val="000F1405"/>
    <w:rsid w:val="000F16C2"/>
    <w:rsid w:val="000F17B1"/>
    <w:rsid w:val="000F17C5"/>
    <w:rsid w:val="000F1895"/>
    <w:rsid w:val="000F1911"/>
    <w:rsid w:val="000F1B7A"/>
    <w:rsid w:val="000F1E56"/>
    <w:rsid w:val="000F1FE1"/>
    <w:rsid w:val="000F2064"/>
    <w:rsid w:val="000F2088"/>
    <w:rsid w:val="000F210E"/>
    <w:rsid w:val="000F23C2"/>
    <w:rsid w:val="000F260B"/>
    <w:rsid w:val="000F27AF"/>
    <w:rsid w:val="000F27B5"/>
    <w:rsid w:val="000F2BB4"/>
    <w:rsid w:val="000F2E71"/>
    <w:rsid w:val="000F317A"/>
    <w:rsid w:val="000F3190"/>
    <w:rsid w:val="000F31F8"/>
    <w:rsid w:val="000F3275"/>
    <w:rsid w:val="000F3298"/>
    <w:rsid w:val="000F32CE"/>
    <w:rsid w:val="000F33C1"/>
    <w:rsid w:val="000F33F5"/>
    <w:rsid w:val="000F33FD"/>
    <w:rsid w:val="000F3684"/>
    <w:rsid w:val="000F3912"/>
    <w:rsid w:val="000F39BC"/>
    <w:rsid w:val="000F3A40"/>
    <w:rsid w:val="000F3B62"/>
    <w:rsid w:val="000F3C56"/>
    <w:rsid w:val="000F3D52"/>
    <w:rsid w:val="000F4044"/>
    <w:rsid w:val="000F4086"/>
    <w:rsid w:val="000F422A"/>
    <w:rsid w:val="000F4233"/>
    <w:rsid w:val="000F435A"/>
    <w:rsid w:val="000F4389"/>
    <w:rsid w:val="000F43C9"/>
    <w:rsid w:val="000F4639"/>
    <w:rsid w:val="000F4694"/>
    <w:rsid w:val="000F46CA"/>
    <w:rsid w:val="000F4797"/>
    <w:rsid w:val="000F47A0"/>
    <w:rsid w:val="000F4873"/>
    <w:rsid w:val="000F492B"/>
    <w:rsid w:val="000F4B05"/>
    <w:rsid w:val="000F4E16"/>
    <w:rsid w:val="000F4E36"/>
    <w:rsid w:val="000F4F92"/>
    <w:rsid w:val="000F4FEF"/>
    <w:rsid w:val="000F51B2"/>
    <w:rsid w:val="000F557F"/>
    <w:rsid w:val="000F56E6"/>
    <w:rsid w:val="000F57B5"/>
    <w:rsid w:val="000F58A7"/>
    <w:rsid w:val="000F597B"/>
    <w:rsid w:val="000F59C6"/>
    <w:rsid w:val="000F5D8F"/>
    <w:rsid w:val="000F5E10"/>
    <w:rsid w:val="000F5E7C"/>
    <w:rsid w:val="000F5EF1"/>
    <w:rsid w:val="000F601B"/>
    <w:rsid w:val="000F6128"/>
    <w:rsid w:val="000F61F9"/>
    <w:rsid w:val="000F62E8"/>
    <w:rsid w:val="000F630A"/>
    <w:rsid w:val="000F6440"/>
    <w:rsid w:val="000F6591"/>
    <w:rsid w:val="000F677A"/>
    <w:rsid w:val="000F67E8"/>
    <w:rsid w:val="000F67F0"/>
    <w:rsid w:val="000F6C54"/>
    <w:rsid w:val="000F6D52"/>
    <w:rsid w:val="000F6DF9"/>
    <w:rsid w:val="000F6F0A"/>
    <w:rsid w:val="000F7094"/>
    <w:rsid w:val="000F7494"/>
    <w:rsid w:val="000F755D"/>
    <w:rsid w:val="000F79D4"/>
    <w:rsid w:val="000F7A22"/>
    <w:rsid w:val="000F7AE7"/>
    <w:rsid w:val="000F7E38"/>
    <w:rsid w:val="000F7EA6"/>
    <w:rsid w:val="001001BE"/>
    <w:rsid w:val="00100251"/>
    <w:rsid w:val="00100257"/>
    <w:rsid w:val="001002A0"/>
    <w:rsid w:val="00100638"/>
    <w:rsid w:val="001007ED"/>
    <w:rsid w:val="00100CA8"/>
    <w:rsid w:val="00100F3C"/>
    <w:rsid w:val="0010101F"/>
    <w:rsid w:val="0010169F"/>
    <w:rsid w:val="001017A5"/>
    <w:rsid w:val="001017D0"/>
    <w:rsid w:val="00101964"/>
    <w:rsid w:val="00101A4D"/>
    <w:rsid w:val="00101A85"/>
    <w:rsid w:val="00101AA6"/>
    <w:rsid w:val="00101B8B"/>
    <w:rsid w:val="00101EDE"/>
    <w:rsid w:val="00101F33"/>
    <w:rsid w:val="00101F66"/>
    <w:rsid w:val="00101F9B"/>
    <w:rsid w:val="001025E1"/>
    <w:rsid w:val="00102990"/>
    <w:rsid w:val="00102AB2"/>
    <w:rsid w:val="00102B1F"/>
    <w:rsid w:val="00102B6A"/>
    <w:rsid w:val="00102B8F"/>
    <w:rsid w:val="00102C29"/>
    <w:rsid w:val="00102DE4"/>
    <w:rsid w:val="00103019"/>
    <w:rsid w:val="001032AA"/>
    <w:rsid w:val="00103377"/>
    <w:rsid w:val="001034B0"/>
    <w:rsid w:val="0010366B"/>
    <w:rsid w:val="00103774"/>
    <w:rsid w:val="00103816"/>
    <w:rsid w:val="00103893"/>
    <w:rsid w:val="0010390A"/>
    <w:rsid w:val="00103961"/>
    <w:rsid w:val="00103A8A"/>
    <w:rsid w:val="00103AA8"/>
    <w:rsid w:val="00103CE4"/>
    <w:rsid w:val="00103DB5"/>
    <w:rsid w:val="0010410D"/>
    <w:rsid w:val="001041EE"/>
    <w:rsid w:val="0010423F"/>
    <w:rsid w:val="001042DF"/>
    <w:rsid w:val="00104723"/>
    <w:rsid w:val="001047A4"/>
    <w:rsid w:val="00104C94"/>
    <w:rsid w:val="00104CAB"/>
    <w:rsid w:val="00104DE7"/>
    <w:rsid w:val="00104FAF"/>
    <w:rsid w:val="001050C6"/>
    <w:rsid w:val="00105128"/>
    <w:rsid w:val="001053B3"/>
    <w:rsid w:val="001055B0"/>
    <w:rsid w:val="00105847"/>
    <w:rsid w:val="00105A3E"/>
    <w:rsid w:val="00105B78"/>
    <w:rsid w:val="00105D2A"/>
    <w:rsid w:val="00105DFD"/>
    <w:rsid w:val="00105ED3"/>
    <w:rsid w:val="00105F70"/>
    <w:rsid w:val="00105FA4"/>
    <w:rsid w:val="00105FFA"/>
    <w:rsid w:val="00106182"/>
    <w:rsid w:val="0010635F"/>
    <w:rsid w:val="0010638E"/>
    <w:rsid w:val="0010642F"/>
    <w:rsid w:val="0010649B"/>
    <w:rsid w:val="0010690F"/>
    <w:rsid w:val="00106AB8"/>
    <w:rsid w:val="00106DA4"/>
    <w:rsid w:val="00106DAB"/>
    <w:rsid w:val="00106DBF"/>
    <w:rsid w:val="00106E1B"/>
    <w:rsid w:val="00107431"/>
    <w:rsid w:val="001076EA"/>
    <w:rsid w:val="00107859"/>
    <w:rsid w:val="00107918"/>
    <w:rsid w:val="00107CB3"/>
    <w:rsid w:val="001102E8"/>
    <w:rsid w:val="001103B7"/>
    <w:rsid w:val="0011049B"/>
    <w:rsid w:val="001106B1"/>
    <w:rsid w:val="0011075F"/>
    <w:rsid w:val="001109BC"/>
    <w:rsid w:val="00110C53"/>
    <w:rsid w:val="00110CB4"/>
    <w:rsid w:val="00110EB7"/>
    <w:rsid w:val="00111252"/>
    <w:rsid w:val="00111279"/>
    <w:rsid w:val="00111467"/>
    <w:rsid w:val="00111637"/>
    <w:rsid w:val="001116F2"/>
    <w:rsid w:val="00111798"/>
    <w:rsid w:val="001118C9"/>
    <w:rsid w:val="00111A89"/>
    <w:rsid w:val="00111BB1"/>
    <w:rsid w:val="00111C04"/>
    <w:rsid w:val="00111C7F"/>
    <w:rsid w:val="00111EB9"/>
    <w:rsid w:val="00111F93"/>
    <w:rsid w:val="00111FD7"/>
    <w:rsid w:val="0011246B"/>
    <w:rsid w:val="00112530"/>
    <w:rsid w:val="001125EE"/>
    <w:rsid w:val="001127D9"/>
    <w:rsid w:val="001128BF"/>
    <w:rsid w:val="0011295F"/>
    <w:rsid w:val="00112A9E"/>
    <w:rsid w:val="00113183"/>
    <w:rsid w:val="00113218"/>
    <w:rsid w:val="00113367"/>
    <w:rsid w:val="0011337E"/>
    <w:rsid w:val="00113619"/>
    <w:rsid w:val="00113718"/>
    <w:rsid w:val="00113818"/>
    <w:rsid w:val="001139F5"/>
    <w:rsid w:val="00113BC1"/>
    <w:rsid w:val="00113F27"/>
    <w:rsid w:val="00114068"/>
    <w:rsid w:val="001140F2"/>
    <w:rsid w:val="0011424D"/>
    <w:rsid w:val="0011425B"/>
    <w:rsid w:val="001142F0"/>
    <w:rsid w:val="0011444A"/>
    <w:rsid w:val="00114566"/>
    <w:rsid w:val="00114604"/>
    <w:rsid w:val="00114729"/>
    <w:rsid w:val="001147A9"/>
    <w:rsid w:val="00114BA5"/>
    <w:rsid w:val="00114BB3"/>
    <w:rsid w:val="00114CE6"/>
    <w:rsid w:val="00114E80"/>
    <w:rsid w:val="00114E97"/>
    <w:rsid w:val="001150DD"/>
    <w:rsid w:val="001152CB"/>
    <w:rsid w:val="0011558A"/>
    <w:rsid w:val="00115CB7"/>
    <w:rsid w:val="00115F0B"/>
    <w:rsid w:val="00115F8C"/>
    <w:rsid w:val="00116193"/>
    <w:rsid w:val="001163C8"/>
    <w:rsid w:val="001163E8"/>
    <w:rsid w:val="0011646A"/>
    <w:rsid w:val="00116550"/>
    <w:rsid w:val="0011673E"/>
    <w:rsid w:val="00116745"/>
    <w:rsid w:val="00116768"/>
    <w:rsid w:val="00116804"/>
    <w:rsid w:val="0011682A"/>
    <w:rsid w:val="0011693C"/>
    <w:rsid w:val="001169AB"/>
    <w:rsid w:val="00116A7A"/>
    <w:rsid w:val="00116AB3"/>
    <w:rsid w:val="00116DE9"/>
    <w:rsid w:val="00116E6B"/>
    <w:rsid w:val="00116F9C"/>
    <w:rsid w:val="0011712E"/>
    <w:rsid w:val="0011742C"/>
    <w:rsid w:val="001175D0"/>
    <w:rsid w:val="00117609"/>
    <w:rsid w:val="00117A2C"/>
    <w:rsid w:val="00117AB4"/>
    <w:rsid w:val="00117DC5"/>
    <w:rsid w:val="0012013C"/>
    <w:rsid w:val="001202A1"/>
    <w:rsid w:val="001202EF"/>
    <w:rsid w:val="0012031B"/>
    <w:rsid w:val="00120598"/>
    <w:rsid w:val="001206A1"/>
    <w:rsid w:val="00120B10"/>
    <w:rsid w:val="00120BEA"/>
    <w:rsid w:val="00120E10"/>
    <w:rsid w:val="00120F51"/>
    <w:rsid w:val="00120FA8"/>
    <w:rsid w:val="001210F1"/>
    <w:rsid w:val="0012144A"/>
    <w:rsid w:val="0012160A"/>
    <w:rsid w:val="00121A43"/>
    <w:rsid w:val="00121BAC"/>
    <w:rsid w:val="00121C35"/>
    <w:rsid w:val="00121D24"/>
    <w:rsid w:val="00121D87"/>
    <w:rsid w:val="00121DC1"/>
    <w:rsid w:val="00121F3D"/>
    <w:rsid w:val="0012219D"/>
    <w:rsid w:val="001221A1"/>
    <w:rsid w:val="00122304"/>
    <w:rsid w:val="00122426"/>
    <w:rsid w:val="00122549"/>
    <w:rsid w:val="001226A8"/>
    <w:rsid w:val="001227BF"/>
    <w:rsid w:val="00122933"/>
    <w:rsid w:val="00122978"/>
    <w:rsid w:val="00122B3D"/>
    <w:rsid w:val="00122BE4"/>
    <w:rsid w:val="00122C08"/>
    <w:rsid w:val="00122D1D"/>
    <w:rsid w:val="00122E7A"/>
    <w:rsid w:val="00122E8E"/>
    <w:rsid w:val="00122ECE"/>
    <w:rsid w:val="00123095"/>
    <w:rsid w:val="00123150"/>
    <w:rsid w:val="0012327E"/>
    <w:rsid w:val="001234C3"/>
    <w:rsid w:val="001234E8"/>
    <w:rsid w:val="0012359B"/>
    <w:rsid w:val="001235E8"/>
    <w:rsid w:val="0012364F"/>
    <w:rsid w:val="0012381B"/>
    <w:rsid w:val="00123A0E"/>
    <w:rsid w:val="00123B30"/>
    <w:rsid w:val="00123E24"/>
    <w:rsid w:val="0012416E"/>
    <w:rsid w:val="001242BE"/>
    <w:rsid w:val="00124469"/>
    <w:rsid w:val="00124518"/>
    <w:rsid w:val="00124577"/>
    <w:rsid w:val="0012471D"/>
    <w:rsid w:val="00124847"/>
    <w:rsid w:val="001249D0"/>
    <w:rsid w:val="00124A9D"/>
    <w:rsid w:val="00124DA7"/>
    <w:rsid w:val="00125124"/>
    <w:rsid w:val="0012520C"/>
    <w:rsid w:val="00125288"/>
    <w:rsid w:val="001258D0"/>
    <w:rsid w:val="00125909"/>
    <w:rsid w:val="001259EE"/>
    <w:rsid w:val="00125BB7"/>
    <w:rsid w:val="00125D96"/>
    <w:rsid w:val="00125DDB"/>
    <w:rsid w:val="00125E5E"/>
    <w:rsid w:val="00125F35"/>
    <w:rsid w:val="00126135"/>
    <w:rsid w:val="001261B6"/>
    <w:rsid w:val="001261F0"/>
    <w:rsid w:val="001262D6"/>
    <w:rsid w:val="00126595"/>
    <w:rsid w:val="00126611"/>
    <w:rsid w:val="00126656"/>
    <w:rsid w:val="001268BE"/>
    <w:rsid w:val="0012692C"/>
    <w:rsid w:val="00126948"/>
    <w:rsid w:val="00126A6D"/>
    <w:rsid w:val="00126BB0"/>
    <w:rsid w:val="00126DEC"/>
    <w:rsid w:val="00126E6E"/>
    <w:rsid w:val="001270F4"/>
    <w:rsid w:val="001273FF"/>
    <w:rsid w:val="00127674"/>
    <w:rsid w:val="00127AB5"/>
    <w:rsid w:val="00127BFC"/>
    <w:rsid w:val="00127CFB"/>
    <w:rsid w:val="00127D39"/>
    <w:rsid w:val="00127E00"/>
    <w:rsid w:val="00127ED8"/>
    <w:rsid w:val="001302FF"/>
    <w:rsid w:val="00130477"/>
    <w:rsid w:val="0013050C"/>
    <w:rsid w:val="001306AA"/>
    <w:rsid w:val="001307FE"/>
    <w:rsid w:val="00130A7E"/>
    <w:rsid w:val="00130B74"/>
    <w:rsid w:val="00130CA7"/>
    <w:rsid w:val="00130E58"/>
    <w:rsid w:val="001310BD"/>
    <w:rsid w:val="001310FA"/>
    <w:rsid w:val="001312EB"/>
    <w:rsid w:val="001316BA"/>
    <w:rsid w:val="0013184E"/>
    <w:rsid w:val="00131A24"/>
    <w:rsid w:val="00131D07"/>
    <w:rsid w:val="00131F5C"/>
    <w:rsid w:val="00131F61"/>
    <w:rsid w:val="001320B5"/>
    <w:rsid w:val="0013220E"/>
    <w:rsid w:val="00132276"/>
    <w:rsid w:val="00132298"/>
    <w:rsid w:val="00132585"/>
    <w:rsid w:val="00132741"/>
    <w:rsid w:val="00132C5A"/>
    <w:rsid w:val="00132DA7"/>
    <w:rsid w:val="00132DAA"/>
    <w:rsid w:val="00132E45"/>
    <w:rsid w:val="00132EFC"/>
    <w:rsid w:val="00133002"/>
    <w:rsid w:val="00133005"/>
    <w:rsid w:val="0013309E"/>
    <w:rsid w:val="00133213"/>
    <w:rsid w:val="00133345"/>
    <w:rsid w:val="00133593"/>
    <w:rsid w:val="0013384A"/>
    <w:rsid w:val="00133854"/>
    <w:rsid w:val="00133ADC"/>
    <w:rsid w:val="00133BEE"/>
    <w:rsid w:val="00133FCB"/>
    <w:rsid w:val="00133FF8"/>
    <w:rsid w:val="00134085"/>
    <w:rsid w:val="001341EF"/>
    <w:rsid w:val="00134514"/>
    <w:rsid w:val="0013453A"/>
    <w:rsid w:val="00134608"/>
    <w:rsid w:val="001346BB"/>
    <w:rsid w:val="00134CA3"/>
    <w:rsid w:val="00134CB9"/>
    <w:rsid w:val="00134D09"/>
    <w:rsid w:val="00134E14"/>
    <w:rsid w:val="00134E54"/>
    <w:rsid w:val="00134F9A"/>
    <w:rsid w:val="00134FA0"/>
    <w:rsid w:val="00135082"/>
    <w:rsid w:val="00135207"/>
    <w:rsid w:val="00135222"/>
    <w:rsid w:val="0013554D"/>
    <w:rsid w:val="0013588D"/>
    <w:rsid w:val="001358A4"/>
    <w:rsid w:val="001358C1"/>
    <w:rsid w:val="00135961"/>
    <w:rsid w:val="001359EC"/>
    <w:rsid w:val="00135B9E"/>
    <w:rsid w:val="00135DC8"/>
    <w:rsid w:val="00135EE9"/>
    <w:rsid w:val="00135F3C"/>
    <w:rsid w:val="00135F57"/>
    <w:rsid w:val="00135FA3"/>
    <w:rsid w:val="00135FA6"/>
    <w:rsid w:val="00135FD8"/>
    <w:rsid w:val="0013600C"/>
    <w:rsid w:val="00136382"/>
    <w:rsid w:val="00136393"/>
    <w:rsid w:val="00136675"/>
    <w:rsid w:val="00136804"/>
    <w:rsid w:val="00136896"/>
    <w:rsid w:val="0013698A"/>
    <w:rsid w:val="00136A7D"/>
    <w:rsid w:val="00136C4D"/>
    <w:rsid w:val="00136C6F"/>
    <w:rsid w:val="00136C8C"/>
    <w:rsid w:val="00136E05"/>
    <w:rsid w:val="00136FD1"/>
    <w:rsid w:val="00137000"/>
    <w:rsid w:val="00137049"/>
    <w:rsid w:val="0013706F"/>
    <w:rsid w:val="001372A6"/>
    <w:rsid w:val="001373F1"/>
    <w:rsid w:val="00137507"/>
    <w:rsid w:val="001375DB"/>
    <w:rsid w:val="001376B3"/>
    <w:rsid w:val="00137794"/>
    <w:rsid w:val="001377C4"/>
    <w:rsid w:val="00137923"/>
    <w:rsid w:val="00137CC5"/>
    <w:rsid w:val="00140038"/>
    <w:rsid w:val="0014023F"/>
    <w:rsid w:val="001405F4"/>
    <w:rsid w:val="001406D3"/>
    <w:rsid w:val="001408F5"/>
    <w:rsid w:val="001409E6"/>
    <w:rsid w:val="00140EBB"/>
    <w:rsid w:val="00141031"/>
    <w:rsid w:val="0014120C"/>
    <w:rsid w:val="001412D6"/>
    <w:rsid w:val="00141314"/>
    <w:rsid w:val="001413EF"/>
    <w:rsid w:val="00141B36"/>
    <w:rsid w:val="00141C3E"/>
    <w:rsid w:val="00141CA9"/>
    <w:rsid w:val="00141CE1"/>
    <w:rsid w:val="00141E95"/>
    <w:rsid w:val="00141EBB"/>
    <w:rsid w:val="00141EFE"/>
    <w:rsid w:val="001424A8"/>
    <w:rsid w:val="00142540"/>
    <w:rsid w:val="001425CA"/>
    <w:rsid w:val="00142611"/>
    <w:rsid w:val="00142769"/>
    <w:rsid w:val="001428F0"/>
    <w:rsid w:val="00142948"/>
    <w:rsid w:val="00142950"/>
    <w:rsid w:val="00142A35"/>
    <w:rsid w:val="00142AF4"/>
    <w:rsid w:val="00142CCB"/>
    <w:rsid w:val="00142DE8"/>
    <w:rsid w:val="00142DF3"/>
    <w:rsid w:val="0014329A"/>
    <w:rsid w:val="00143362"/>
    <w:rsid w:val="001433B0"/>
    <w:rsid w:val="00143451"/>
    <w:rsid w:val="001434B3"/>
    <w:rsid w:val="001435C4"/>
    <w:rsid w:val="001435D6"/>
    <w:rsid w:val="001436A5"/>
    <w:rsid w:val="0014380C"/>
    <w:rsid w:val="00143822"/>
    <w:rsid w:val="001439A8"/>
    <w:rsid w:val="001439E3"/>
    <w:rsid w:val="00143CFC"/>
    <w:rsid w:val="00143EAD"/>
    <w:rsid w:val="00143F43"/>
    <w:rsid w:val="00143F60"/>
    <w:rsid w:val="00143F63"/>
    <w:rsid w:val="001441CA"/>
    <w:rsid w:val="001448FD"/>
    <w:rsid w:val="00144A20"/>
    <w:rsid w:val="00144A30"/>
    <w:rsid w:val="00144AE7"/>
    <w:rsid w:val="00144B37"/>
    <w:rsid w:val="00144B71"/>
    <w:rsid w:val="00144BEF"/>
    <w:rsid w:val="00144C33"/>
    <w:rsid w:val="00144C41"/>
    <w:rsid w:val="00144CA3"/>
    <w:rsid w:val="00144D85"/>
    <w:rsid w:val="00145027"/>
    <w:rsid w:val="001451EC"/>
    <w:rsid w:val="00145238"/>
    <w:rsid w:val="00145315"/>
    <w:rsid w:val="00145323"/>
    <w:rsid w:val="00145366"/>
    <w:rsid w:val="001455AA"/>
    <w:rsid w:val="001455F9"/>
    <w:rsid w:val="001456AF"/>
    <w:rsid w:val="001456D7"/>
    <w:rsid w:val="00145A29"/>
    <w:rsid w:val="00145B6D"/>
    <w:rsid w:val="00145BF8"/>
    <w:rsid w:val="00145C0F"/>
    <w:rsid w:val="00145D0B"/>
    <w:rsid w:val="00145D51"/>
    <w:rsid w:val="00145DE9"/>
    <w:rsid w:val="00145EE1"/>
    <w:rsid w:val="00145F9F"/>
    <w:rsid w:val="001464F5"/>
    <w:rsid w:val="0014654B"/>
    <w:rsid w:val="0014665A"/>
    <w:rsid w:val="00146774"/>
    <w:rsid w:val="00146B60"/>
    <w:rsid w:val="00146B90"/>
    <w:rsid w:val="00146C7B"/>
    <w:rsid w:val="001471BE"/>
    <w:rsid w:val="0014722D"/>
    <w:rsid w:val="001475AA"/>
    <w:rsid w:val="001479A0"/>
    <w:rsid w:val="00147AED"/>
    <w:rsid w:val="00147AF9"/>
    <w:rsid w:val="00147B3B"/>
    <w:rsid w:val="00147B51"/>
    <w:rsid w:val="00147B5E"/>
    <w:rsid w:val="00147C3B"/>
    <w:rsid w:val="00147C64"/>
    <w:rsid w:val="00147DB1"/>
    <w:rsid w:val="00147ECE"/>
    <w:rsid w:val="00150459"/>
    <w:rsid w:val="00150490"/>
    <w:rsid w:val="0015053C"/>
    <w:rsid w:val="00150547"/>
    <w:rsid w:val="001505AF"/>
    <w:rsid w:val="00150613"/>
    <w:rsid w:val="00150861"/>
    <w:rsid w:val="00150897"/>
    <w:rsid w:val="00150B7A"/>
    <w:rsid w:val="00150D41"/>
    <w:rsid w:val="00150D51"/>
    <w:rsid w:val="00150DDA"/>
    <w:rsid w:val="00150E57"/>
    <w:rsid w:val="00150EDC"/>
    <w:rsid w:val="00150F78"/>
    <w:rsid w:val="0015130F"/>
    <w:rsid w:val="0015150E"/>
    <w:rsid w:val="00151521"/>
    <w:rsid w:val="001515B7"/>
    <w:rsid w:val="0015166F"/>
    <w:rsid w:val="001518BD"/>
    <w:rsid w:val="001519A2"/>
    <w:rsid w:val="001519D0"/>
    <w:rsid w:val="00151C11"/>
    <w:rsid w:val="00151DAD"/>
    <w:rsid w:val="00151EE8"/>
    <w:rsid w:val="00151F3B"/>
    <w:rsid w:val="00151FC0"/>
    <w:rsid w:val="0015201C"/>
    <w:rsid w:val="00152241"/>
    <w:rsid w:val="00152594"/>
    <w:rsid w:val="001525A2"/>
    <w:rsid w:val="00152769"/>
    <w:rsid w:val="00152B67"/>
    <w:rsid w:val="00152FB0"/>
    <w:rsid w:val="0015302E"/>
    <w:rsid w:val="001530CA"/>
    <w:rsid w:val="001532AC"/>
    <w:rsid w:val="00153670"/>
    <w:rsid w:val="001537AB"/>
    <w:rsid w:val="001538B0"/>
    <w:rsid w:val="001539C3"/>
    <w:rsid w:val="00153AA2"/>
    <w:rsid w:val="00153CFE"/>
    <w:rsid w:val="00153D44"/>
    <w:rsid w:val="00153DEA"/>
    <w:rsid w:val="00153F9C"/>
    <w:rsid w:val="001540A6"/>
    <w:rsid w:val="001540BB"/>
    <w:rsid w:val="00154380"/>
    <w:rsid w:val="00154570"/>
    <w:rsid w:val="00154643"/>
    <w:rsid w:val="00154937"/>
    <w:rsid w:val="00154AA6"/>
    <w:rsid w:val="00154B02"/>
    <w:rsid w:val="00154C39"/>
    <w:rsid w:val="00154C61"/>
    <w:rsid w:val="00154D8D"/>
    <w:rsid w:val="001558A8"/>
    <w:rsid w:val="00155967"/>
    <w:rsid w:val="00155C4B"/>
    <w:rsid w:val="00155C7C"/>
    <w:rsid w:val="00155CB1"/>
    <w:rsid w:val="00155CFC"/>
    <w:rsid w:val="00155F14"/>
    <w:rsid w:val="00155F59"/>
    <w:rsid w:val="0015605A"/>
    <w:rsid w:val="001562A9"/>
    <w:rsid w:val="0015649B"/>
    <w:rsid w:val="001567D5"/>
    <w:rsid w:val="00156D46"/>
    <w:rsid w:val="0015706D"/>
    <w:rsid w:val="001575FB"/>
    <w:rsid w:val="00157640"/>
    <w:rsid w:val="001577A6"/>
    <w:rsid w:val="001577D8"/>
    <w:rsid w:val="001578AB"/>
    <w:rsid w:val="00157B91"/>
    <w:rsid w:val="00157D56"/>
    <w:rsid w:val="00157DF7"/>
    <w:rsid w:val="00157F4F"/>
    <w:rsid w:val="00160306"/>
    <w:rsid w:val="00160310"/>
    <w:rsid w:val="00160545"/>
    <w:rsid w:val="00160837"/>
    <w:rsid w:val="0016090E"/>
    <w:rsid w:val="00160A17"/>
    <w:rsid w:val="00160BAD"/>
    <w:rsid w:val="00160F9C"/>
    <w:rsid w:val="00161358"/>
    <w:rsid w:val="0016137F"/>
    <w:rsid w:val="001614DF"/>
    <w:rsid w:val="001618F8"/>
    <w:rsid w:val="0016192B"/>
    <w:rsid w:val="00161A40"/>
    <w:rsid w:val="00161B7F"/>
    <w:rsid w:val="00161C74"/>
    <w:rsid w:val="00161CF5"/>
    <w:rsid w:val="00161EEC"/>
    <w:rsid w:val="00161FEB"/>
    <w:rsid w:val="00162272"/>
    <w:rsid w:val="001622FE"/>
    <w:rsid w:val="00162337"/>
    <w:rsid w:val="00162374"/>
    <w:rsid w:val="00162814"/>
    <w:rsid w:val="001628FA"/>
    <w:rsid w:val="00162C4E"/>
    <w:rsid w:val="00162C70"/>
    <w:rsid w:val="00162CBA"/>
    <w:rsid w:val="00162F5A"/>
    <w:rsid w:val="001630E8"/>
    <w:rsid w:val="0016317F"/>
    <w:rsid w:val="001631FB"/>
    <w:rsid w:val="001632DA"/>
    <w:rsid w:val="001634B7"/>
    <w:rsid w:val="001634DE"/>
    <w:rsid w:val="0016352D"/>
    <w:rsid w:val="0016366D"/>
    <w:rsid w:val="0016376C"/>
    <w:rsid w:val="00163B68"/>
    <w:rsid w:val="00163D49"/>
    <w:rsid w:val="001640F8"/>
    <w:rsid w:val="00164171"/>
    <w:rsid w:val="001642D3"/>
    <w:rsid w:val="001644CA"/>
    <w:rsid w:val="001645A2"/>
    <w:rsid w:val="001647B4"/>
    <w:rsid w:val="00164AC4"/>
    <w:rsid w:val="00164B99"/>
    <w:rsid w:val="00164D68"/>
    <w:rsid w:val="00164FEC"/>
    <w:rsid w:val="00164FFF"/>
    <w:rsid w:val="00165086"/>
    <w:rsid w:val="001655CB"/>
    <w:rsid w:val="00165601"/>
    <w:rsid w:val="00165AEE"/>
    <w:rsid w:val="00165B23"/>
    <w:rsid w:val="00165F4D"/>
    <w:rsid w:val="00165F8B"/>
    <w:rsid w:val="00165FE8"/>
    <w:rsid w:val="00166293"/>
    <w:rsid w:val="001662CB"/>
    <w:rsid w:val="001663F8"/>
    <w:rsid w:val="001663FE"/>
    <w:rsid w:val="00166688"/>
    <w:rsid w:val="00166AFC"/>
    <w:rsid w:val="00166C11"/>
    <w:rsid w:val="00166C92"/>
    <w:rsid w:val="00166DCE"/>
    <w:rsid w:val="00166FC3"/>
    <w:rsid w:val="001670B0"/>
    <w:rsid w:val="001671A6"/>
    <w:rsid w:val="00167305"/>
    <w:rsid w:val="001673AF"/>
    <w:rsid w:val="001673C3"/>
    <w:rsid w:val="0016751E"/>
    <w:rsid w:val="001675C7"/>
    <w:rsid w:val="001676C9"/>
    <w:rsid w:val="001677B6"/>
    <w:rsid w:val="00167C2E"/>
    <w:rsid w:val="00167CC0"/>
    <w:rsid w:val="0017046A"/>
    <w:rsid w:val="0017050E"/>
    <w:rsid w:val="001706F6"/>
    <w:rsid w:val="00170752"/>
    <w:rsid w:val="00170BDC"/>
    <w:rsid w:val="00170E60"/>
    <w:rsid w:val="00170FD5"/>
    <w:rsid w:val="001711A4"/>
    <w:rsid w:val="0017129A"/>
    <w:rsid w:val="00171391"/>
    <w:rsid w:val="0017151A"/>
    <w:rsid w:val="00171880"/>
    <w:rsid w:val="001718E2"/>
    <w:rsid w:val="001719AB"/>
    <w:rsid w:val="00171AFE"/>
    <w:rsid w:val="00171D23"/>
    <w:rsid w:val="00171D87"/>
    <w:rsid w:val="00171DD5"/>
    <w:rsid w:val="00171F37"/>
    <w:rsid w:val="00171FBE"/>
    <w:rsid w:val="001720E0"/>
    <w:rsid w:val="00172117"/>
    <w:rsid w:val="0017213C"/>
    <w:rsid w:val="001721EE"/>
    <w:rsid w:val="0017227E"/>
    <w:rsid w:val="00172286"/>
    <w:rsid w:val="00172445"/>
    <w:rsid w:val="00172652"/>
    <w:rsid w:val="00172894"/>
    <w:rsid w:val="00172AC7"/>
    <w:rsid w:val="00172C61"/>
    <w:rsid w:val="00172FDF"/>
    <w:rsid w:val="001731F2"/>
    <w:rsid w:val="00173295"/>
    <w:rsid w:val="001733AB"/>
    <w:rsid w:val="001733E4"/>
    <w:rsid w:val="00173465"/>
    <w:rsid w:val="0017361A"/>
    <w:rsid w:val="00173624"/>
    <w:rsid w:val="00173917"/>
    <w:rsid w:val="00173A6A"/>
    <w:rsid w:val="00173AB9"/>
    <w:rsid w:val="00173BE8"/>
    <w:rsid w:val="00173C2C"/>
    <w:rsid w:val="00173CE4"/>
    <w:rsid w:val="00173E9F"/>
    <w:rsid w:val="00173FEB"/>
    <w:rsid w:val="0017435B"/>
    <w:rsid w:val="0017447E"/>
    <w:rsid w:val="0017451F"/>
    <w:rsid w:val="001746BD"/>
    <w:rsid w:val="001747FE"/>
    <w:rsid w:val="00174AAD"/>
    <w:rsid w:val="00174BBB"/>
    <w:rsid w:val="00174DA2"/>
    <w:rsid w:val="001750AB"/>
    <w:rsid w:val="001750AE"/>
    <w:rsid w:val="00175186"/>
    <w:rsid w:val="001751EA"/>
    <w:rsid w:val="00175297"/>
    <w:rsid w:val="001752FF"/>
    <w:rsid w:val="00175321"/>
    <w:rsid w:val="00175453"/>
    <w:rsid w:val="0017553E"/>
    <w:rsid w:val="001757DF"/>
    <w:rsid w:val="0017583F"/>
    <w:rsid w:val="001758C0"/>
    <w:rsid w:val="001759A4"/>
    <w:rsid w:val="00175C53"/>
    <w:rsid w:val="00175E6E"/>
    <w:rsid w:val="00175F75"/>
    <w:rsid w:val="00175FA3"/>
    <w:rsid w:val="001761ED"/>
    <w:rsid w:val="00176259"/>
    <w:rsid w:val="00176605"/>
    <w:rsid w:val="00176670"/>
    <w:rsid w:val="00176681"/>
    <w:rsid w:val="00176711"/>
    <w:rsid w:val="00176802"/>
    <w:rsid w:val="001768FE"/>
    <w:rsid w:val="00176CCB"/>
    <w:rsid w:val="00176D56"/>
    <w:rsid w:val="0017709D"/>
    <w:rsid w:val="001770CC"/>
    <w:rsid w:val="001770D5"/>
    <w:rsid w:val="001771D3"/>
    <w:rsid w:val="00177352"/>
    <w:rsid w:val="00177372"/>
    <w:rsid w:val="001777FB"/>
    <w:rsid w:val="0017782F"/>
    <w:rsid w:val="00177881"/>
    <w:rsid w:val="00177A34"/>
    <w:rsid w:val="00177AE0"/>
    <w:rsid w:val="00177F68"/>
    <w:rsid w:val="00177F94"/>
    <w:rsid w:val="001801C5"/>
    <w:rsid w:val="001803C9"/>
    <w:rsid w:val="001806AD"/>
    <w:rsid w:val="00180877"/>
    <w:rsid w:val="00180A72"/>
    <w:rsid w:val="00180C9A"/>
    <w:rsid w:val="00180E08"/>
    <w:rsid w:val="0018108A"/>
    <w:rsid w:val="001810D1"/>
    <w:rsid w:val="001812A8"/>
    <w:rsid w:val="001812F8"/>
    <w:rsid w:val="001816C8"/>
    <w:rsid w:val="00181707"/>
    <w:rsid w:val="0018172F"/>
    <w:rsid w:val="0018187A"/>
    <w:rsid w:val="00181908"/>
    <w:rsid w:val="001819B6"/>
    <w:rsid w:val="00181A10"/>
    <w:rsid w:val="00181A75"/>
    <w:rsid w:val="00181AA6"/>
    <w:rsid w:val="00181C3A"/>
    <w:rsid w:val="00182038"/>
    <w:rsid w:val="0018204E"/>
    <w:rsid w:val="0018209A"/>
    <w:rsid w:val="0018221D"/>
    <w:rsid w:val="00182270"/>
    <w:rsid w:val="0018234C"/>
    <w:rsid w:val="001823D2"/>
    <w:rsid w:val="001824C5"/>
    <w:rsid w:val="00182578"/>
    <w:rsid w:val="001826FB"/>
    <w:rsid w:val="00182927"/>
    <w:rsid w:val="00182B2D"/>
    <w:rsid w:val="00182B4B"/>
    <w:rsid w:val="00182B58"/>
    <w:rsid w:val="00182D5C"/>
    <w:rsid w:val="00182DB3"/>
    <w:rsid w:val="00182EA1"/>
    <w:rsid w:val="00182F09"/>
    <w:rsid w:val="001830AF"/>
    <w:rsid w:val="001832E8"/>
    <w:rsid w:val="0018335A"/>
    <w:rsid w:val="001834AF"/>
    <w:rsid w:val="001837AB"/>
    <w:rsid w:val="001837F6"/>
    <w:rsid w:val="001839D7"/>
    <w:rsid w:val="001839EB"/>
    <w:rsid w:val="00183A11"/>
    <w:rsid w:val="00183B38"/>
    <w:rsid w:val="00183C88"/>
    <w:rsid w:val="00183D9C"/>
    <w:rsid w:val="00184038"/>
    <w:rsid w:val="001841F8"/>
    <w:rsid w:val="0018439C"/>
    <w:rsid w:val="00184474"/>
    <w:rsid w:val="001844AE"/>
    <w:rsid w:val="0018462C"/>
    <w:rsid w:val="00184706"/>
    <w:rsid w:val="001848BA"/>
    <w:rsid w:val="00184AB6"/>
    <w:rsid w:val="00184B00"/>
    <w:rsid w:val="00184D04"/>
    <w:rsid w:val="00184D0D"/>
    <w:rsid w:val="00184D22"/>
    <w:rsid w:val="00184E1D"/>
    <w:rsid w:val="00184E2B"/>
    <w:rsid w:val="0018538A"/>
    <w:rsid w:val="001854D8"/>
    <w:rsid w:val="0018555E"/>
    <w:rsid w:val="001855B8"/>
    <w:rsid w:val="001856A6"/>
    <w:rsid w:val="0018585B"/>
    <w:rsid w:val="00185A75"/>
    <w:rsid w:val="00185AC9"/>
    <w:rsid w:val="00185EA3"/>
    <w:rsid w:val="00185F09"/>
    <w:rsid w:val="00185F8C"/>
    <w:rsid w:val="00186129"/>
    <w:rsid w:val="001862EE"/>
    <w:rsid w:val="001863D6"/>
    <w:rsid w:val="00186404"/>
    <w:rsid w:val="00186414"/>
    <w:rsid w:val="00186489"/>
    <w:rsid w:val="00186537"/>
    <w:rsid w:val="0018666D"/>
    <w:rsid w:val="001866A2"/>
    <w:rsid w:val="001866E3"/>
    <w:rsid w:val="0018680B"/>
    <w:rsid w:val="00186AA6"/>
    <w:rsid w:val="00186C4C"/>
    <w:rsid w:val="00186C67"/>
    <w:rsid w:val="00186E19"/>
    <w:rsid w:val="00186E4D"/>
    <w:rsid w:val="00186E59"/>
    <w:rsid w:val="00187484"/>
    <w:rsid w:val="00187BC3"/>
    <w:rsid w:val="00187CDC"/>
    <w:rsid w:val="00187D19"/>
    <w:rsid w:val="00187DF9"/>
    <w:rsid w:val="00187F5E"/>
    <w:rsid w:val="00190219"/>
    <w:rsid w:val="00190298"/>
    <w:rsid w:val="0019031B"/>
    <w:rsid w:val="00190490"/>
    <w:rsid w:val="0019051E"/>
    <w:rsid w:val="00190529"/>
    <w:rsid w:val="00190842"/>
    <w:rsid w:val="0019092D"/>
    <w:rsid w:val="00190A62"/>
    <w:rsid w:val="00190B9C"/>
    <w:rsid w:val="00190D51"/>
    <w:rsid w:val="00190D53"/>
    <w:rsid w:val="00190DAC"/>
    <w:rsid w:val="00190F55"/>
    <w:rsid w:val="00191062"/>
    <w:rsid w:val="001914EF"/>
    <w:rsid w:val="00191671"/>
    <w:rsid w:val="0019174A"/>
    <w:rsid w:val="0019182B"/>
    <w:rsid w:val="00191950"/>
    <w:rsid w:val="001919A9"/>
    <w:rsid w:val="001919D7"/>
    <w:rsid w:val="001919F9"/>
    <w:rsid w:val="00191AF6"/>
    <w:rsid w:val="00191BB2"/>
    <w:rsid w:val="00191C91"/>
    <w:rsid w:val="00191E05"/>
    <w:rsid w:val="00191EB3"/>
    <w:rsid w:val="00191F15"/>
    <w:rsid w:val="001921E9"/>
    <w:rsid w:val="001924C3"/>
    <w:rsid w:val="00192744"/>
    <w:rsid w:val="00192BB1"/>
    <w:rsid w:val="00192C5D"/>
    <w:rsid w:val="00192DBF"/>
    <w:rsid w:val="00192E33"/>
    <w:rsid w:val="00192F9B"/>
    <w:rsid w:val="001933F9"/>
    <w:rsid w:val="0019366B"/>
    <w:rsid w:val="0019386C"/>
    <w:rsid w:val="0019397F"/>
    <w:rsid w:val="0019399C"/>
    <w:rsid w:val="00193B2D"/>
    <w:rsid w:val="00193B34"/>
    <w:rsid w:val="00193B59"/>
    <w:rsid w:val="00193DF1"/>
    <w:rsid w:val="00193EA3"/>
    <w:rsid w:val="0019430C"/>
    <w:rsid w:val="001943F9"/>
    <w:rsid w:val="00194581"/>
    <w:rsid w:val="001945F6"/>
    <w:rsid w:val="0019481B"/>
    <w:rsid w:val="00194B20"/>
    <w:rsid w:val="00194B4F"/>
    <w:rsid w:val="00194D8F"/>
    <w:rsid w:val="00194DBB"/>
    <w:rsid w:val="00194DFD"/>
    <w:rsid w:val="00194E12"/>
    <w:rsid w:val="00194E1C"/>
    <w:rsid w:val="00194E42"/>
    <w:rsid w:val="001950BE"/>
    <w:rsid w:val="001952F5"/>
    <w:rsid w:val="001953FE"/>
    <w:rsid w:val="0019543B"/>
    <w:rsid w:val="00195602"/>
    <w:rsid w:val="00195679"/>
    <w:rsid w:val="00195725"/>
    <w:rsid w:val="00195896"/>
    <w:rsid w:val="00195A6D"/>
    <w:rsid w:val="00195B62"/>
    <w:rsid w:val="00195B8F"/>
    <w:rsid w:val="00195BD9"/>
    <w:rsid w:val="00195D08"/>
    <w:rsid w:val="00195E0F"/>
    <w:rsid w:val="00196088"/>
    <w:rsid w:val="00196209"/>
    <w:rsid w:val="00196298"/>
    <w:rsid w:val="00196310"/>
    <w:rsid w:val="00196460"/>
    <w:rsid w:val="00196580"/>
    <w:rsid w:val="0019666F"/>
    <w:rsid w:val="00196770"/>
    <w:rsid w:val="00196944"/>
    <w:rsid w:val="00196975"/>
    <w:rsid w:val="00196AC5"/>
    <w:rsid w:val="00196B62"/>
    <w:rsid w:val="00196BE9"/>
    <w:rsid w:val="00196BEA"/>
    <w:rsid w:val="00196D9E"/>
    <w:rsid w:val="00196E2C"/>
    <w:rsid w:val="00196F05"/>
    <w:rsid w:val="00197018"/>
    <w:rsid w:val="001973B7"/>
    <w:rsid w:val="00197469"/>
    <w:rsid w:val="0019749E"/>
    <w:rsid w:val="00197584"/>
    <w:rsid w:val="0019760C"/>
    <w:rsid w:val="00197725"/>
    <w:rsid w:val="00197F3B"/>
    <w:rsid w:val="00197F9B"/>
    <w:rsid w:val="001A0174"/>
    <w:rsid w:val="001A08D5"/>
    <w:rsid w:val="001A0B48"/>
    <w:rsid w:val="001A0D20"/>
    <w:rsid w:val="001A0E69"/>
    <w:rsid w:val="001A0F85"/>
    <w:rsid w:val="001A1037"/>
    <w:rsid w:val="001A10F9"/>
    <w:rsid w:val="001A1189"/>
    <w:rsid w:val="001A12E2"/>
    <w:rsid w:val="001A1316"/>
    <w:rsid w:val="001A1574"/>
    <w:rsid w:val="001A16F5"/>
    <w:rsid w:val="001A173F"/>
    <w:rsid w:val="001A1795"/>
    <w:rsid w:val="001A187E"/>
    <w:rsid w:val="001A1B17"/>
    <w:rsid w:val="001A1C7A"/>
    <w:rsid w:val="001A1D9A"/>
    <w:rsid w:val="001A1E37"/>
    <w:rsid w:val="001A20AC"/>
    <w:rsid w:val="001A2170"/>
    <w:rsid w:val="001A250D"/>
    <w:rsid w:val="001A2689"/>
    <w:rsid w:val="001A2906"/>
    <w:rsid w:val="001A2B03"/>
    <w:rsid w:val="001A2B37"/>
    <w:rsid w:val="001A3129"/>
    <w:rsid w:val="001A3150"/>
    <w:rsid w:val="001A3637"/>
    <w:rsid w:val="001A39C8"/>
    <w:rsid w:val="001A3D5B"/>
    <w:rsid w:val="001A3F09"/>
    <w:rsid w:val="001A3F41"/>
    <w:rsid w:val="001A3F6F"/>
    <w:rsid w:val="001A43FA"/>
    <w:rsid w:val="001A4481"/>
    <w:rsid w:val="001A474B"/>
    <w:rsid w:val="001A47A7"/>
    <w:rsid w:val="001A47C5"/>
    <w:rsid w:val="001A4A05"/>
    <w:rsid w:val="001A4BC2"/>
    <w:rsid w:val="001A4CF6"/>
    <w:rsid w:val="001A4D4E"/>
    <w:rsid w:val="001A52A4"/>
    <w:rsid w:val="001A52AA"/>
    <w:rsid w:val="001A5465"/>
    <w:rsid w:val="001A561E"/>
    <w:rsid w:val="001A5804"/>
    <w:rsid w:val="001A5B45"/>
    <w:rsid w:val="001A5E0E"/>
    <w:rsid w:val="001A5E80"/>
    <w:rsid w:val="001A5EA9"/>
    <w:rsid w:val="001A5FC4"/>
    <w:rsid w:val="001A606F"/>
    <w:rsid w:val="001A60DD"/>
    <w:rsid w:val="001A6414"/>
    <w:rsid w:val="001A648A"/>
    <w:rsid w:val="001A64FD"/>
    <w:rsid w:val="001A64FF"/>
    <w:rsid w:val="001A66D8"/>
    <w:rsid w:val="001A67A6"/>
    <w:rsid w:val="001A6844"/>
    <w:rsid w:val="001A6871"/>
    <w:rsid w:val="001A68B4"/>
    <w:rsid w:val="001A6942"/>
    <w:rsid w:val="001A6AE0"/>
    <w:rsid w:val="001A6CCA"/>
    <w:rsid w:val="001A6CFC"/>
    <w:rsid w:val="001A6D1E"/>
    <w:rsid w:val="001A6D9B"/>
    <w:rsid w:val="001A6EE2"/>
    <w:rsid w:val="001A6EFA"/>
    <w:rsid w:val="001A7561"/>
    <w:rsid w:val="001A75D2"/>
    <w:rsid w:val="001A766C"/>
    <w:rsid w:val="001A76A9"/>
    <w:rsid w:val="001A77F6"/>
    <w:rsid w:val="001A7836"/>
    <w:rsid w:val="001A7998"/>
    <w:rsid w:val="001A7A5D"/>
    <w:rsid w:val="001A7BD5"/>
    <w:rsid w:val="001A7C21"/>
    <w:rsid w:val="001A7CF5"/>
    <w:rsid w:val="001A7D52"/>
    <w:rsid w:val="001A7E59"/>
    <w:rsid w:val="001A7FF9"/>
    <w:rsid w:val="001B0179"/>
    <w:rsid w:val="001B0231"/>
    <w:rsid w:val="001B0343"/>
    <w:rsid w:val="001B05F9"/>
    <w:rsid w:val="001B07D6"/>
    <w:rsid w:val="001B0842"/>
    <w:rsid w:val="001B08B9"/>
    <w:rsid w:val="001B08BF"/>
    <w:rsid w:val="001B0A22"/>
    <w:rsid w:val="001B0B3F"/>
    <w:rsid w:val="001B0B84"/>
    <w:rsid w:val="001B0BC9"/>
    <w:rsid w:val="001B0D35"/>
    <w:rsid w:val="001B0D6F"/>
    <w:rsid w:val="001B0DE0"/>
    <w:rsid w:val="001B0E05"/>
    <w:rsid w:val="001B0E71"/>
    <w:rsid w:val="001B1018"/>
    <w:rsid w:val="001B11C0"/>
    <w:rsid w:val="001B1248"/>
    <w:rsid w:val="001B172F"/>
    <w:rsid w:val="001B17F5"/>
    <w:rsid w:val="001B180F"/>
    <w:rsid w:val="001B1B26"/>
    <w:rsid w:val="001B1B29"/>
    <w:rsid w:val="001B1C15"/>
    <w:rsid w:val="001B1CBC"/>
    <w:rsid w:val="001B1CE0"/>
    <w:rsid w:val="001B1CF6"/>
    <w:rsid w:val="001B1D7D"/>
    <w:rsid w:val="001B1F46"/>
    <w:rsid w:val="001B205E"/>
    <w:rsid w:val="001B23C5"/>
    <w:rsid w:val="001B24AC"/>
    <w:rsid w:val="001B2651"/>
    <w:rsid w:val="001B27D1"/>
    <w:rsid w:val="001B2802"/>
    <w:rsid w:val="001B2DB1"/>
    <w:rsid w:val="001B2E00"/>
    <w:rsid w:val="001B2FCA"/>
    <w:rsid w:val="001B31D2"/>
    <w:rsid w:val="001B32D6"/>
    <w:rsid w:val="001B333D"/>
    <w:rsid w:val="001B3412"/>
    <w:rsid w:val="001B344E"/>
    <w:rsid w:val="001B363F"/>
    <w:rsid w:val="001B39C7"/>
    <w:rsid w:val="001B3B3D"/>
    <w:rsid w:val="001B3E93"/>
    <w:rsid w:val="001B4142"/>
    <w:rsid w:val="001B4229"/>
    <w:rsid w:val="001B4285"/>
    <w:rsid w:val="001B438D"/>
    <w:rsid w:val="001B4778"/>
    <w:rsid w:val="001B4893"/>
    <w:rsid w:val="001B4999"/>
    <w:rsid w:val="001B4AA2"/>
    <w:rsid w:val="001B4C9F"/>
    <w:rsid w:val="001B4CBC"/>
    <w:rsid w:val="001B4DAF"/>
    <w:rsid w:val="001B516C"/>
    <w:rsid w:val="001B52B4"/>
    <w:rsid w:val="001B5624"/>
    <w:rsid w:val="001B5712"/>
    <w:rsid w:val="001B584E"/>
    <w:rsid w:val="001B58CB"/>
    <w:rsid w:val="001B5962"/>
    <w:rsid w:val="001B5D58"/>
    <w:rsid w:val="001B5E81"/>
    <w:rsid w:val="001B60E0"/>
    <w:rsid w:val="001B6129"/>
    <w:rsid w:val="001B6255"/>
    <w:rsid w:val="001B6371"/>
    <w:rsid w:val="001B6380"/>
    <w:rsid w:val="001B63CD"/>
    <w:rsid w:val="001B6921"/>
    <w:rsid w:val="001B69BC"/>
    <w:rsid w:val="001B69E3"/>
    <w:rsid w:val="001B6A12"/>
    <w:rsid w:val="001B6A7D"/>
    <w:rsid w:val="001B6ACB"/>
    <w:rsid w:val="001B6B44"/>
    <w:rsid w:val="001B6C9B"/>
    <w:rsid w:val="001B6F8B"/>
    <w:rsid w:val="001B6FE1"/>
    <w:rsid w:val="001B6FFC"/>
    <w:rsid w:val="001B706F"/>
    <w:rsid w:val="001B7221"/>
    <w:rsid w:val="001B7374"/>
    <w:rsid w:val="001B74DF"/>
    <w:rsid w:val="001B7604"/>
    <w:rsid w:val="001B77FE"/>
    <w:rsid w:val="001B782F"/>
    <w:rsid w:val="001B7A1F"/>
    <w:rsid w:val="001B7A41"/>
    <w:rsid w:val="001B7AB7"/>
    <w:rsid w:val="001B7AC5"/>
    <w:rsid w:val="001C0038"/>
    <w:rsid w:val="001C0179"/>
    <w:rsid w:val="001C01D5"/>
    <w:rsid w:val="001C05CC"/>
    <w:rsid w:val="001C0945"/>
    <w:rsid w:val="001C0D50"/>
    <w:rsid w:val="001C0DC9"/>
    <w:rsid w:val="001C0E50"/>
    <w:rsid w:val="001C0E78"/>
    <w:rsid w:val="001C0FBA"/>
    <w:rsid w:val="001C0FD1"/>
    <w:rsid w:val="001C10B5"/>
    <w:rsid w:val="001C1811"/>
    <w:rsid w:val="001C190E"/>
    <w:rsid w:val="001C1AA5"/>
    <w:rsid w:val="001C1B84"/>
    <w:rsid w:val="001C1D3C"/>
    <w:rsid w:val="001C1E76"/>
    <w:rsid w:val="001C1F7B"/>
    <w:rsid w:val="001C1F8C"/>
    <w:rsid w:val="001C2111"/>
    <w:rsid w:val="001C214C"/>
    <w:rsid w:val="001C227B"/>
    <w:rsid w:val="001C2307"/>
    <w:rsid w:val="001C24EF"/>
    <w:rsid w:val="001C25B0"/>
    <w:rsid w:val="001C264F"/>
    <w:rsid w:val="001C2664"/>
    <w:rsid w:val="001C27FE"/>
    <w:rsid w:val="001C2869"/>
    <w:rsid w:val="001C2A7D"/>
    <w:rsid w:val="001C2B6E"/>
    <w:rsid w:val="001C2E48"/>
    <w:rsid w:val="001C3035"/>
    <w:rsid w:val="001C33AC"/>
    <w:rsid w:val="001C357F"/>
    <w:rsid w:val="001C363D"/>
    <w:rsid w:val="001C37A9"/>
    <w:rsid w:val="001C3863"/>
    <w:rsid w:val="001C391A"/>
    <w:rsid w:val="001C3E2D"/>
    <w:rsid w:val="001C41C1"/>
    <w:rsid w:val="001C424A"/>
    <w:rsid w:val="001C42E2"/>
    <w:rsid w:val="001C47D4"/>
    <w:rsid w:val="001C4924"/>
    <w:rsid w:val="001C4A43"/>
    <w:rsid w:val="001C4BA1"/>
    <w:rsid w:val="001C4F1C"/>
    <w:rsid w:val="001C5157"/>
    <w:rsid w:val="001C54C4"/>
    <w:rsid w:val="001C54EC"/>
    <w:rsid w:val="001C5531"/>
    <w:rsid w:val="001C5801"/>
    <w:rsid w:val="001C589A"/>
    <w:rsid w:val="001C58EF"/>
    <w:rsid w:val="001C5BC8"/>
    <w:rsid w:val="001C5BFF"/>
    <w:rsid w:val="001C5D11"/>
    <w:rsid w:val="001C6220"/>
    <w:rsid w:val="001C62C3"/>
    <w:rsid w:val="001C651A"/>
    <w:rsid w:val="001C65E4"/>
    <w:rsid w:val="001C660A"/>
    <w:rsid w:val="001C6640"/>
    <w:rsid w:val="001C672B"/>
    <w:rsid w:val="001C67E1"/>
    <w:rsid w:val="001C689A"/>
    <w:rsid w:val="001C69AA"/>
    <w:rsid w:val="001C69DE"/>
    <w:rsid w:val="001C6C32"/>
    <w:rsid w:val="001C6C5C"/>
    <w:rsid w:val="001C6F9E"/>
    <w:rsid w:val="001C7093"/>
    <w:rsid w:val="001C70D7"/>
    <w:rsid w:val="001C71E6"/>
    <w:rsid w:val="001C7377"/>
    <w:rsid w:val="001C79E7"/>
    <w:rsid w:val="001C7B29"/>
    <w:rsid w:val="001C7D3B"/>
    <w:rsid w:val="001C7EFD"/>
    <w:rsid w:val="001D010D"/>
    <w:rsid w:val="001D0171"/>
    <w:rsid w:val="001D02B6"/>
    <w:rsid w:val="001D03E6"/>
    <w:rsid w:val="001D03F4"/>
    <w:rsid w:val="001D04E5"/>
    <w:rsid w:val="001D07D6"/>
    <w:rsid w:val="001D0A46"/>
    <w:rsid w:val="001D0E02"/>
    <w:rsid w:val="001D0E7B"/>
    <w:rsid w:val="001D1047"/>
    <w:rsid w:val="001D111A"/>
    <w:rsid w:val="001D14B9"/>
    <w:rsid w:val="001D15F5"/>
    <w:rsid w:val="001D16BE"/>
    <w:rsid w:val="001D16E7"/>
    <w:rsid w:val="001D18C8"/>
    <w:rsid w:val="001D19A8"/>
    <w:rsid w:val="001D1C30"/>
    <w:rsid w:val="001D1C4B"/>
    <w:rsid w:val="001D1D29"/>
    <w:rsid w:val="001D1D2B"/>
    <w:rsid w:val="001D228C"/>
    <w:rsid w:val="001D232B"/>
    <w:rsid w:val="001D25DA"/>
    <w:rsid w:val="001D2756"/>
    <w:rsid w:val="001D27BC"/>
    <w:rsid w:val="001D2A9E"/>
    <w:rsid w:val="001D300D"/>
    <w:rsid w:val="001D31B9"/>
    <w:rsid w:val="001D3681"/>
    <w:rsid w:val="001D39D5"/>
    <w:rsid w:val="001D3BC0"/>
    <w:rsid w:val="001D3CDF"/>
    <w:rsid w:val="001D3D20"/>
    <w:rsid w:val="001D3DF1"/>
    <w:rsid w:val="001D3EDE"/>
    <w:rsid w:val="001D3FD4"/>
    <w:rsid w:val="001D4032"/>
    <w:rsid w:val="001D404F"/>
    <w:rsid w:val="001D408B"/>
    <w:rsid w:val="001D40E1"/>
    <w:rsid w:val="001D4325"/>
    <w:rsid w:val="001D4370"/>
    <w:rsid w:val="001D45B4"/>
    <w:rsid w:val="001D45E5"/>
    <w:rsid w:val="001D482C"/>
    <w:rsid w:val="001D4909"/>
    <w:rsid w:val="001D496E"/>
    <w:rsid w:val="001D4C7F"/>
    <w:rsid w:val="001D4D63"/>
    <w:rsid w:val="001D4DCA"/>
    <w:rsid w:val="001D5002"/>
    <w:rsid w:val="001D5032"/>
    <w:rsid w:val="001D5363"/>
    <w:rsid w:val="001D53C2"/>
    <w:rsid w:val="001D57B8"/>
    <w:rsid w:val="001D5810"/>
    <w:rsid w:val="001D5B34"/>
    <w:rsid w:val="001D5B87"/>
    <w:rsid w:val="001D5CEE"/>
    <w:rsid w:val="001D5DC7"/>
    <w:rsid w:val="001D5E77"/>
    <w:rsid w:val="001D5E90"/>
    <w:rsid w:val="001D5E94"/>
    <w:rsid w:val="001D5F0A"/>
    <w:rsid w:val="001D5F1D"/>
    <w:rsid w:val="001D5F63"/>
    <w:rsid w:val="001D62EB"/>
    <w:rsid w:val="001D636C"/>
    <w:rsid w:val="001D63E7"/>
    <w:rsid w:val="001D63F6"/>
    <w:rsid w:val="001D64AE"/>
    <w:rsid w:val="001D652A"/>
    <w:rsid w:val="001D6531"/>
    <w:rsid w:val="001D67BA"/>
    <w:rsid w:val="001D6BCA"/>
    <w:rsid w:val="001D6C2B"/>
    <w:rsid w:val="001D6D70"/>
    <w:rsid w:val="001D6D9C"/>
    <w:rsid w:val="001D6E6B"/>
    <w:rsid w:val="001D6E95"/>
    <w:rsid w:val="001D6F4F"/>
    <w:rsid w:val="001D6F7C"/>
    <w:rsid w:val="001D7071"/>
    <w:rsid w:val="001D70BC"/>
    <w:rsid w:val="001D724D"/>
    <w:rsid w:val="001D74BB"/>
    <w:rsid w:val="001D7A8A"/>
    <w:rsid w:val="001D7B0E"/>
    <w:rsid w:val="001D7B16"/>
    <w:rsid w:val="001D7B8B"/>
    <w:rsid w:val="001D7BB0"/>
    <w:rsid w:val="001D7FE0"/>
    <w:rsid w:val="001E01D3"/>
    <w:rsid w:val="001E02A0"/>
    <w:rsid w:val="001E0818"/>
    <w:rsid w:val="001E09F6"/>
    <w:rsid w:val="001E0A9F"/>
    <w:rsid w:val="001E0BB7"/>
    <w:rsid w:val="001E0CBB"/>
    <w:rsid w:val="001E0F97"/>
    <w:rsid w:val="001E103A"/>
    <w:rsid w:val="001E1047"/>
    <w:rsid w:val="001E10C4"/>
    <w:rsid w:val="001E1148"/>
    <w:rsid w:val="001E12AB"/>
    <w:rsid w:val="001E1449"/>
    <w:rsid w:val="001E1551"/>
    <w:rsid w:val="001E16D4"/>
    <w:rsid w:val="001E1A57"/>
    <w:rsid w:val="001E1ADB"/>
    <w:rsid w:val="001E1CA2"/>
    <w:rsid w:val="001E1CEB"/>
    <w:rsid w:val="001E213B"/>
    <w:rsid w:val="001E232E"/>
    <w:rsid w:val="001E266C"/>
    <w:rsid w:val="001E286D"/>
    <w:rsid w:val="001E28A1"/>
    <w:rsid w:val="001E29CC"/>
    <w:rsid w:val="001E2C98"/>
    <w:rsid w:val="001E2D09"/>
    <w:rsid w:val="001E2EF2"/>
    <w:rsid w:val="001E308F"/>
    <w:rsid w:val="001E335B"/>
    <w:rsid w:val="001E36D1"/>
    <w:rsid w:val="001E3756"/>
    <w:rsid w:val="001E3980"/>
    <w:rsid w:val="001E39D6"/>
    <w:rsid w:val="001E3AF6"/>
    <w:rsid w:val="001E3C8E"/>
    <w:rsid w:val="001E41D1"/>
    <w:rsid w:val="001E41F6"/>
    <w:rsid w:val="001E4387"/>
    <w:rsid w:val="001E4394"/>
    <w:rsid w:val="001E4442"/>
    <w:rsid w:val="001E44D5"/>
    <w:rsid w:val="001E47F7"/>
    <w:rsid w:val="001E4991"/>
    <w:rsid w:val="001E49EB"/>
    <w:rsid w:val="001E4ACB"/>
    <w:rsid w:val="001E4BB9"/>
    <w:rsid w:val="001E4E03"/>
    <w:rsid w:val="001E51FB"/>
    <w:rsid w:val="001E537E"/>
    <w:rsid w:val="001E5438"/>
    <w:rsid w:val="001E5462"/>
    <w:rsid w:val="001E54EB"/>
    <w:rsid w:val="001E5680"/>
    <w:rsid w:val="001E5753"/>
    <w:rsid w:val="001E57CF"/>
    <w:rsid w:val="001E5921"/>
    <w:rsid w:val="001E59DE"/>
    <w:rsid w:val="001E5A19"/>
    <w:rsid w:val="001E5B39"/>
    <w:rsid w:val="001E5BDC"/>
    <w:rsid w:val="001E5FD5"/>
    <w:rsid w:val="001E612E"/>
    <w:rsid w:val="001E61E6"/>
    <w:rsid w:val="001E6278"/>
    <w:rsid w:val="001E63CD"/>
    <w:rsid w:val="001E6AA2"/>
    <w:rsid w:val="001E6E12"/>
    <w:rsid w:val="001E6EFA"/>
    <w:rsid w:val="001E70E7"/>
    <w:rsid w:val="001E7206"/>
    <w:rsid w:val="001E7226"/>
    <w:rsid w:val="001E7231"/>
    <w:rsid w:val="001E7329"/>
    <w:rsid w:val="001E76B6"/>
    <w:rsid w:val="001E7700"/>
    <w:rsid w:val="001E789B"/>
    <w:rsid w:val="001E7AFE"/>
    <w:rsid w:val="001E7BF8"/>
    <w:rsid w:val="001E7CE0"/>
    <w:rsid w:val="001E7DDE"/>
    <w:rsid w:val="001E7E48"/>
    <w:rsid w:val="001F0012"/>
    <w:rsid w:val="001F004B"/>
    <w:rsid w:val="001F0504"/>
    <w:rsid w:val="001F064A"/>
    <w:rsid w:val="001F06A4"/>
    <w:rsid w:val="001F08A3"/>
    <w:rsid w:val="001F08D0"/>
    <w:rsid w:val="001F0907"/>
    <w:rsid w:val="001F096A"/>
    <w:rsid w:val="001F0B5B"/>
    <w:rsid w:val="001F0B8B"/>
    <w:rsid w:val="001F0D3F"/>
    <w:rsid w:val="001F0D82"/>
    <w:rsid w:val="001F0FE1"/>
    <w:rsid w:val="001F10F6"/>
    <w:rsid w:val="001F134A"/>
    <w:rsid w:val="001F1587"/>
    <w:rsid w:val="001F163F"/>
    <w:rsid w:val="001F1695"/>
    <w:rsid w:val="001F16B0"/>
    <w:rsid w:val="001F178C"/>
    <w:rsid w:val="001F1805"/>
    <w:rsid w:val="001F1C8D"/>
    <w:rsid w:val="001F1E7F"/>
    <w:rsid w:val="001F1F22"/>
    <w:rsid w:val="001F2007"/>
    <w:rsid w:val="001F2079"/>
    <w:rsid w:val="001F21CC"/>
    <w:rsid w:val="001F2264"/>
    <w:rsid w:val="001F22B2"/>
    <w:rsid w:val="001F2425"/>
    <w:rsid w:val="001F249D"/>
    <w:rsid w:val="001F2509"/>
    <w:rsid w:val="001F268B"/>
    <w:rsid w:val="001F2859"/>
    <w:rsid w:val="001F2946"/>
    <w:rsid w:val="001F2F11"/>
    <w:rsid w:val="001F2F34"/>
    <w:rsid w:val="001F2F50"/>
    <w:rsid w:val="001F313D"/>
    <w:rsid w:val="001F32D2"/>
    <w:rsid w:val="001F3426"/>
    <w:rsid w:val="001F37EE"/>
    <w:rsid w:val="001F3954"/>
    <w:rsid w:val="001F3B6A"/>
    <w:rsid w:val="001F3D2E"/>
    <w:rsid w:val="001F3DD3"/>
    <w:rsid w:val="001F4370"/>
    <w:rsid w:val="001F44E4"/>
    <w:rsid w:val="001F46E9"/>
    <w:rsid w:val="001F478D"/>
    <w:rsid w:val="001F48D5"/>
    <w:rsid w:val="001F4A1F"/>
    <w:rsid w:val="001F4AA6"/>
    <w:rsid w:val="001F4AC1"/>
    <w:rsid w:val="001F4DEC"/>
    <w:rsid w:val="001F5163"/>
    <w:rsid w:val="001F51A1"/>
    <w:rsid w:val="001F51F5"/>
    <w:rsid w:val="001F525E"/>
    <w:rsid w:val="001F53E3"/>
    <w:rsid w:val="001F551C"/>
    <w:rsid w:val="001F5580"/>
    <w:rsid w:val="001F55EE"/>
    <w:rsid w:val="001F5698"/>
    <w:rsid w:val="001F5876"/>
    <w:rsid w:val="001F59D3"/>
    <w:rsid w:val="001F5C16"/>
    <w:rsid w:val="001F5DEF"/>
    <w:rsid w:val="001F623F"/>
    <w:rsid w:val="001F62BD"/>
    <w:rsid w:val="001F6471"/>
    <w:rsid w:val="001F65DB"/>
    <w:rsid w:val="001F679A"/>
    <w:rsid w:val="001F67F4"/>
    <w:rsid w:val="001F6B5B"/>
    <w:rsid w:val="001F6E9F"/>
    <w:rsid w:val="001F6EA4"/>
    <w:rsid w:val="001F6EBF"/>
    <w:rsid w:val="001F6EF9"/>
    <w:rsid w:val="001F7003"/>
    <w:rsid w:val="001F72C1"/>
    <w:rsid w:val="001F7347"/>
    <w:rsid w:val="001F759D"/>
    <w:rsid w:val="001F7731"/>
    <w:rsid w:val="001F7734"/>
    <w:rsid w:val="001F7804"/>
    <w:rsid w:val="001F797E"/>
    <w:rsid w:val="001F7A86"/>
    <w:rsid w:val="001F7B15"/>
    <w:rsid w:val="001F7C0C"/>
    <w:rsid w:val="001F7C8B"/>
    <w:rsid w:val="001F7D30"/>
    <w:rsid w:val="001F7E74"/>
    <w:rsid w:val="00200137"/>
    <w:rsid w:val="0020029F"/>
    <w:rsid w:val="0020037C"/>
    <w:rsid w:val="002003CA"/>
    <w:rsid w:val="002003F5"/>
    <w:rsid w:val="002005CA"/>
    <w:rsid w:val="00200693"/>
    <w:rsid w:val="00200946"/>
    <w:rsid w:val="00200A45"/>
    <w:rsid w:val="00200A62"/>
    <w:rsid w:val="00200A73"/>
    <w:rsid w:val="00200ABF"/>
    <w:rsid w:val="00200AD2"/>
    <w:rsid w:val="00200B01"/>
    <w:rsid w:val="00200B58"/>
    <w:rsid w:val="00200BB8"/>
    <w:rsid w:val="00200BDF"/>
    <w:rsid w:val="00200BE3"/>
    <w:rsid w:val="00200C29"/>
    <w:rsid w:val="00201084"/>
    <w:rsid w:val="002014E6"/>
    <w:rsid w:val="002015FB"/>
    <w:rsid w:val="002016E3"/>
    <w:rsid w:val="002016FA"/>
    <w:rsid w:val="00201831"/>
    <w:rsid w:val="00201A62"/>
    <w:rsid w:val="00201CBB"/>
    <w:rsid w:val="00201CE2"/>
    <w:rsid w:val="00201E77"/>
    <w:rsid w:val="00202070"/>
    <w:rsid w:val="002021E6"/>
    <w:rsid w:val="002027CB"/>
    <w:rsid w:val="002028DA"/>
    <w:rsid w:val="00202975"/>
    <w:rsid w:val="00202C4E"/>
    <w:rsid w:val="00202DA8"/>
    <w:rsid w:val="00202F2E"/>
    <w:rsid w:val="002030AE"/>
    <w:rsid w:val="002030E5"/>
    <w:rsid w:val="0020357C"/>
    <w:rsid w:val="002035E9"/>
    <w:rsid w:val="00203821"/>
    <w:rsid w:val="0020398E"/>
    <w:rsid w:val="00203A87"/>
    <w:rsid w:val="00203C01"/>
    <w:rsid w:val="0020418B"/>
    <w:rsid w:val="00204306"/>
    <w:rsid w:val="0020430F"/>
    <w:rsid w:val="00204608"/>
    <w:rsid w:val="00204617"/>
    <w:rsid w:val="0020491E"/>
    <w:rsid w:val="00204950"/>
    <w:rsid w:val="00204B62"/>
    <w:rsid w:val="00204D5C"/>
    <w:rsid w:val="00204EE8"/>
    <w:rsid w:val="002052A2"/>
    <w:rsid w:val="002052F6"/>
    <w:rsid w:val="0020553F"/>
    <w:rsid w:val="0020564B"/>
    <w:rsid w:val="00205758"/>
    <w:rsid w:val="00205E87"/>
    <w:rsid w:val="00205EB3"/>
    <w:rsid w:val="00205FF7"/>
    <w:rsid w:val="00206063"/>
    <w:rsid w:val="002061BB"/>
    <w:rsid w:val="002062F8"/>
    <w:rsid w:val="002066B1"/>
    <w:rsid w:val="00206739"/>
    <w:rsid w:val="002068BB"/>
    <w:rsid w:val="0020694D"/>
    <w:rsid w:val="00206AEF"/>
    <w:rsid w:val="00206BC0"/>
    <w:rsid w:val="00206D3C"/>
    <w:rsid w:val="00206FE3"/>
    <w:rsid w:val="0020702E"/>
    <w:rsid w:val="00207067"/>
    <w:rsid w:val="00207076"/>
    <w:rsid w:val="0020712D"/>
    <w:rsid w:val="0020724D"/>
    <w:rsid w:val="00207514"/>
    <w:rsid w:val="0020762C"/>
    <w:rsid w:val="0020762D"/>
    <w:rsid w:val="002078F9"/>
    <w:rsid w:val="00207BB2"/>
    <w:rsid w:val="00207C8E"/>
    <w:rsid w:val="00207CF9"/>
    <w:rsid w:val="00207E0C"/>
    <w:rsid w:val="00207E43"/>
    <w:rsid w:val="0021000B"/>
    <w:rsid w:val="002102F1"/>
    <w:rsid w:val="002102FF"/>
    <w:rsid w:val="002103AA"/>
    <w:rsid w:val="00210576"/>
    <w:rsid w:val="0021080F"/>
    <w:rsid w:val="00210813"/>
    <w:rsid w:val="00210896"/>
    <w:rsid w:val="00210976"/>
    <w:rsid w:val="002109A4"/>
    <w:rsid w:val="00210CDD"/>
    <w:rsid w:val="00210CF1"/>
    <w:rsid w:val="00210EE5"/>
    <w:rsid w:val="00210F3D"/>
    <w:rsid w:val="00211198"/>
    <w:rsid w:val="00211426"/>
    <w:rsid w:val="002114CF"/>
    <w:rsid w:val="00211548"/>
    <w:rsid w:val="00211749"/>
    <w:rsid w:val="00211762"/>
    <w:rsid w:val="0021189B"/>
    <w:rsid w:val="00211A7D"/>
    <w:rsid w:val="00211B1D"/>
    <w:rsid w:val="00211EE3"/>
    <w:rsid w:val="00211FB8"/>
    <w:rsid w:val="0021208C"/>
    <w:rsid w:val="0021227B"/>
    <w:rsid w:val="002123EE"/>
    <w:rsid w:val="002124D5"/>
    <w:rsid w:val="002125F7"/>
    <w:rsid w:val="002126C7"/>
    <w:rsid w:val="00212848"/>
    <w:rsid w:val="002128CB"/>
    <w:rsid w:val="00212984"/>
    <w:rsid w:val="002129CE"/>
    <w:rsid w:val="00212E87"/>
    <w:rsid w:val="00212EF3"/>
    <w:rsid w:val="00213056"/>
    <w:rsid w:val="00213177"/>
    <w:rsid w:val="00213545"/>
    <w:rsid w:val="00213750"/>
    <w:rsid w:val="0021375A"/>
    <w:rsid w:val="002138B2"/>
    <w:rsid w:val="00213925"/>
    <w:rsid w:val="00213B7B"/>
    <w:rsid w:val="00213D9A"/>
    <w:rsid w:val="00213E4D"/>
    <w:rsid w:val="00213E61"/>
    <w:rsid w:val="00213F64"/>
    <w:rsid w:val="002143A6"/>
    <w:rsid w:val="002144C5"/>
    <w:rsid w:val="0021450E"/>
    <w:rsid w:val="002147A5"/>
    <w:rsid w:val="00214821"/>
    <w:rsid w:val="00214CD8"/>
    <w:rsid w:val="0021537B"/>
    <w:rsid w:val="00215450"/>
    <w:rsid w:val="002155AE"/>
    <w:rsid w:val="00215A09"/>
    <w:rsid w:val="00215A59"/>
    <w:rsid w:val="00215AC7"/>
    <w:rsid w:val="00215DE2"/>
    <w:rsid w:val="00215E23"/>
    <w:rsid w:val="0021607C"/>
    <w:rsid w:val="00216288"/>
    <w:rsid w:val="002162A9"/>
    <w:rsid w:val="0021643C"/>
    <w:rsid w:val="0021653B"/>
    <w:rsid w:val="00216878"/>
    <w:rsid w:val="002168BB"/>
    <w:rsid w:val="00216C8D"/>
    <w:rsid w:val="00216DFA"/>
    <w:rsid w:val="00216EE2"/>
    <w:rsid w:val="00217042"/>
    <w:rsid w:val="0021738B"/>
    <w:rsid w:val="00217544"/>
    <w:rsid w:val="0021759F"/>
    <w:rsid w:val="0021768D"/>
    <w:rsid w:val="00217ADB"/>
    <w:rsid w:val="00217C33"/>
    <w:rsid w:val="00217C42"/>
    <w:rsid w:val="00217DD7"/>
    <w:rsid w:val="00217E6D"/>
    <w:rsid w:val="00217F89"/>
    <w:rsid w:val="0022009A"/>
    <w:rsid w:val="00220172"/>
    <w:rsid w:val="0022028C"/>
    <w:rsid w:val="0022094B"/>
    <w:rsid w:val="00221317"/>
    <w:rsid w:val="00221549"/>
    <w:rsid w:val="002217E9"/>
    <w:rsid w:val="00221DD9"/>
    <w:rsid w:val="00221EF1"/>
    <w:rsid w:val="00221FA9"/>
    <w:rsid w:val="0022200D"/>
    <w:rsid w:val="00222175"/>
    <w:rsid w:val="00222199"/>
    <w:rsid w:val="002221AF"/>
    <w:rsid w:val="0022222B"/>
    <w:rsid w:val="0022237B"/>
    <w:rsid w:val="00222438"/>
    <w:rsid w:val="00222520"/>
    <w:rsid w:val="00222600"/>
    <w:rsid w:val="0022269C"/>
    <w:rsid w:val="00222772"/>
    <w:rsid w:val="00222781"/>
    <w:rsid w:val="00222C24"/>
    <w:rsid w:val="00222C5A"/>
    <w:rsid w:val="00223150"/>
    <w:rsid w:val="00223556"/>
    <w:rsid w:val="002235B5"/>
    <w:rsid w:val="002235D2"/>
    <w:rsid w:val="00223625"/>
    <w:rsid w:val="002237F1"/>
    <w:rsid w:val="002238E6"/>
    <w:rsid w:val="002239B3"/>
    <w:rsid w:val="002239D3"/>
    <w:rsid w:val="00223B45"/>
    <w:rsid w:val="00223DEE"/>
    <w:rsid w:val="00224378"/>
    <w:rsid w:val="002243BF"/>
    <w:rsid w:val="00224477"/>
    <w:rsid w:val="002244C0"/>
    <w:rsid w:val="002247DA"/>
    <w:rsid w:val="00224870"/>
    <w:rsid w:val="00224A8C"/>
    <w:rsid w:val="00224AD5"/>
    <w:rsid w:val="00224B4C"/>
    <w:rsid w:val="00224C49"/>
    <w:rsid w:val="00224E16"/>
    <w:rsid w:val="00224EEB"/>
    <w:rsid w:val="00224F43"/>
    <w:rsid w:val="002250D3"/>
    <w:rsid w:val="002251A3"/>
    <w:rsid w:val="00225346"/>
    <w:rsid w:val="0022558B"/>
    <w:rsid w:val="002256C0"/>
    <w:rsid w:val="00225812"/>
    <w:rsid w:val="00225A20"/>
    <w:rsid w:val="00225C18"/>
    <w:rsid w:val="00225CA6"/>
    <w:rsid w:val="00225F9E"/>
    <w:rsid w:val="0022614F"/>
    <w:rsid w:val="002261AC"/>
    <w:rsid w:val="002264E6"/>
    <w:rsid w:val="002265C7"/>
    <w:rsid w:val="002265CD"/>
    <w:rsid w:val="002268E4"/>
    <w:rsid w:val="002268EE"/>
    <w:rsid w:val="0022694D"/>
    <w:rsid w:val="00226D49"/>
    <w:rsid w:val="00226E34"/>
    <w:rsid w:val="00226E44"/>
    <w:rsid w:val="00226E75"/>
    <w:rsid w:val="00226EF8"/>
    <w:rsid w:val="00226F2D"/>
    <w:rsid w:val="0022708D"/>
    <w:rsid w:val="002275A2"/>
    <w:rsid w:val="002275A5"/>
    <w:rsid w:val="00227643"/>
    <w:rsid w:val="00227662"/>
    <w:rsid w:val="00227684"/>
    <w:rsid w:val="00227748"/>
    <w:rsid w:val="0022784C"/>
    <w:rsid w:val="0022790F"/>
    <w:rsid w:val="00227C79"/>
    <w:rsid w:val="00227D10"/>
    <w:rsid w:val="00227D33"/>
    <w:rsid w:val="00227D7D"/>
    <w:rsid w:val="00227E63"/>
    <w:rsid w:val="00227EA4"/>
    <w:rsid w:val="00230084"/>
    <w:rsid w:val="002300CA"/>
    <w:rsid w:val="002301E4"/>
    <w:rsid w:val="00230222"/>
    <w:rsid w:val="0023031A"/>
    <w:rsid w:val="002303C0"/>
    <w:rsid w:val="002303D2"/>
    <w:rsid w:val="00230442"/>
    <w:rsid w:val="002304F2"/>
    <w:rsid w:val="002305AF"/>
    <w:rsid w:val="00230878"/>
    <w:rsid w:val="00230C01"/>
    <w:rsid w:val="00230CB9"/>
    <w:rsid w:val="00230D3A"/>
    <w:rsid w:val="00230E68"/>
    <w:rsid w:val="00230EDF"/>
    <w:rsid w:val="00230FF2"/>
    <w:rsid w:val="00231314"/>
    <w:rsid w:val="0023134F"/>
    <w:rsid w:val="002313EC"/>
    <w:rsid w:val="002314EB"/>
    <w:rsid w:val="00231545"/>
    <w:rsid w:val="002315CD"/>
    <w:rsid w:val="00231629"/>
    <w:rsid w:val="002316EB"/>
    <w:rsid w:val="002317B9"/>
    <w:rsid w:val="002319D5"/>
    <w:rsid w:val="00231A2A"/>
    <w:rsid w:val="00231AB8"/>
    <w:rsid w:val="00231B2D"/>
    <w:rsid w:val="00231D34"/>
    <w:rsid w:val="00231E90"/>
    <w:rsid w:val="00232094"/>
    <w:rsid w:val="00232609"/>
    <w:rsid w:val="00232673"/>
    <w:rsid w:val="00232715"/>
    <w:rsid w:val="0023273E"/>
    <w:rsid w:val="002327A6"/>
    <w:rsid w:val="002329CB"/>
    <w:rsid w:val="00232A35"/>
    <w:rsid w:val="00232AA3"/>
    <w:rsid w:val="00232AE9"/>
    <w:rsid w:val="00232BCF"/>
    <w:rsid w:val="00232D56"/>
    <w:rsid w:val="00232D92"/>
    <w:rsid w:val="00232F18"/>
    <w:rsid w:val="00232FAC"/>
    <w:rsid w:val="00232FF8"/>
    <w:rsid w:val="0023305A"/>
    <w:rsid w:val="002331A3"/>
    <w:rsid w:val="00233205"/>
    <w:rsid w:val="00233485"/>
    <w:rsid w:val="00233655"/>
    <w:rsid w:val="00233788"/>
    <w:rsid w:val="0023378E"/>
    <w:rsid w:val="00233846"/>
    <w:rsid w:val="00233854"/>
    <w:rsid w:val="00233861"/>
    <w:rsid w:val="00233B81"/>
    <w:rsid w:val="00233CB4"/>
    <w:rsid w:val="00233E00"/>
    <w:rsid w:val="00233EFC"/>
    <w:rsid w:val="00234332"/>
    <w:rsid w:val="00234469"/>
    <w:rsid w:val="00234841"/>
    <w:rsid w:val="00234845"/>
    <w:rsid w:val="00234B1E"/>
    <w:rsid w:val="00234C76"/>
    <w:rsid w:val="00234CB8"/>
    <w:rsid w:val="00234CF4"/>
    <w:rsid w:val="00235308"/>
    <w:rsid w:val="00235361"/>
    <w:rsid w:val="0023543C"/>
    <w:rsid w:val="00235489"/>
    <w:rsid w:val="002359A0"/>
    <w:rsid w:val="00235A82"/>
    <w:rsid w:val="00235C02"/>
    <w:rsid w:val="00235CBA"/>
    <w:rsid w:val="00235D52"/>
    <w:rsid w:val="00235DA0"/>
    <w:rsid w:val="00235DBA"/>
    <w:rsid w:val="00235E2D"/>
    <w:rsid w:val="00235EDE"/>
    <w:rsid w:val="00235F70"/>
    <w:rsid w:val="002360D5"/>
    <w:rsid w:val="00236177"/>
    <w:rsid w:val="00236189"/>
    <w:rsid w:val="002361A2"/>
    <w:rsid w:val="002365B4"/>
    <w:rsid w:val="00236714"/>
    <w:rsid w:val="002369F9"/>
    <w:rsid w:val="00236B60"/>
    <w:rsid w:val="0023716C"/>
    <w:rsid w:val="0023718E"/>
    <w:rsid w:val="002372F3"/>
    <w:rsid w:val="002373BE"/>
    <w:rsid w:val="002373DB"/>
    <w:rsid w:val="0023743E"/>
    <w:rsid w:val="002376EB"/>
    <w:rsid w:val="00237853"/>
    <w:rsid w:val="00237909"/>
    <w:rsid w:val="0023792A"/>
    <w:rsid w:val="00237A91"/>
    <w:rsid w:val="00237B3D"/>
    <w:rsid w:val="00237C98"/>
    <w:rsid w:val="00237CBB"/>
    <w:rsid w:val="00237F1D"/>
    <w:rsid w:val="002402BA"/>
    <w:rsid w:val="00240317"/>
    <w:rsid w:val="002404B1"/>
    <w:rsid w:val="002404FD"/>
    <w:rsid w:val="0024058A"/>
    <w:rsid w:val="002405EA"/>
    <w:rsid w:val="002406EC"/>
    <w:rsid w:val="00240715"/>
    <w:rsid w:val="0024072B"/>
    <w:rsid w:val="00240772"/>
    <w:rsid w:val="00240918"/>
    <w:rsid w:val="00240969"/>
    <w:rsid w:val="00240C4C"/>
    <w:rsid w:val="00240D15"/>
    <w:rsid w:val="00240D32"/>
    <w:rsid w:val="00240E39"/>
    <w:rsid w:val="00240EDC"/>
    <w:rsid w:val="00240FE2"/>
    <w:rsid w:val="00241060"/>
    <w:rsid w:val="0024121E"/>
    <w:rsid w:val="002412CF"/>
    <w:rsid w:val="0024146A"/>
    <w:rsid w:val="00241624"/>
    <w:rsid w:val="0024183C"/>
    <w:rsid w:val="00241B8A"/>
    <w:rsid w:val="00241BBE"/>
    <w:rsid w:val="00242306"/>
    <w:rsid w:val="00242360"/>
    <w:rsid w:val="002423BB"/>
    <w:rsid w:val="0024250F"/>
    <w:rsid w:val="00242A50"/>
    <w:rsid w:val="00242BE4"/>
    <w:rsid w:val="00242FDD"/>
    <w:rsid w:val="0024302E"/>
    <w:rsid w:val="002431F3"/>
    <w:rsid w:val="002433E2"/>
    <w:rsid w:val="002433F1"/>
    <w:rsid w:val="002434CF"/>
    <w:rsid w:val="00243579"/>
    <w:rsid w:val="002435B8"/>
    <w:rsid w:val="002437AB"/>
    <w:rsid w:val="00243A23"/>
    <w:rsid w:val="00243B53"/>
    <w:rsid w:val="00243E6A"/>
    <w:rsid w:val="00244131"/>
    <w:rsid w:val="00244427"/>
    <w:rsid w:val="00244438"/>
    <w:rsid w:val="0024463C"/>
    <w:rsid w:val="00244704"/>
    <w:rsid w:val="0024472B"/>
    <w:rsid w:val="002448B0"/>
    <w:rsid w:val="00244A98"/>
    <w:rsid w:val="00244AF0"/>
    <w:rsid w:val="00244B59"/>
    <w:rsid w:val="00244BD2"/>
    <w:rsid w:val="00244C25"/>
    <w:rsid w:val="00244C40"/>
    <w:rsid w:val="00244C56"/>
    <w:rsid w:val="00244C95"/>
    <w:rsid w:val="00244CCC"/>
    <w:rsid w:val="00244F4E"/>
    <w:rsid w:val="00245095"/>
    <w:rsid w:val="00245195"/>
    <w:rsid w:val="002451E9"/>
    <w:rsid w:val="00245209"/>
    <w:rsid w:val="002453A4"/>
    <w:rsid w:val="002455C9"/>
    <w:rsid w:val="002455FE"/>
    <w:rsid w:val="0024560D"/>
    <w:rsid w:val="0024566D"/>
    <w:rsid w:val="0024566F"/>
    <w:rsid w:val="00245687"/>
    <w:rsid w:val="00245720"/>
    <w:rsid w:val="00245731"/>
    <w:rsid w:val="00245A7C"/>
    <w:rsid w:val="00245E76"/>
    <w:rsid w:val="00245FEA"/>
    <w:rsid w:val="00245FEE"/>
    <w:rsid w:val="00245FEF"/>
    <w:rsid w:val="00245FF3"/>
    <w:rsid w:val="00246063"/>
    <w:rsid w:val="0024667E"/>
    <w:rsid w:val="002466D0"/>
    <w:rsid w:val="002468DA"/>
    <w:rsid w:val="00246A7B"/>
    <w:rsid w:val="00246AEE"/>
    <w:rsid w:val="00247335"/>
    <w:rsid w:val="0024760F"/>
    <w:rsid w:val="00247668"/>
    <w:rsid w:val="0024770D"/>
    <w:rsid w:val="0024789C"/>
    <w:rsid w:val="00247A8E"/>
    <w:rsid w:val="00247A97"/>
    <w:rsid w:val="00247B76"/>
    <w:rsid w:val="00247BF1"/>
    <w:rsid w:val="00247C79"/>
    <w:rsid w:val="00247D10"/>
    <w:rsid w:val="0025028D"/>
    <w:rsid w:val="0025031B"/>
    <w:rsid w:val="002504FF"/>
    <w:rsid w:val="002505CC"/>
    <w:rsid w:val="00250729"/>
    <w:rsid w:val="002507EE"/>
    <w:rsid w:val="00250B0B"/>
    <w:rsid w:val="00250B4D"/>
    <w:rsid w:val="00250B6A"/>
    <w:rsid w:val="00250CDA"/>
    <w:rsid w:val="00250E6C"/>
    <w:rsid w:val="002510DD"/>
    <w:rsid w:val="0025114D"/>
    <w:rsid w:val="00251257"/>
    <w:rsid w:val="00251285"/>
    <w:rsid w:val="002512C0"/>
    <w:rsid w:val="0025158F"/>
    <w:rsid w:val="00251632"/>
    <w:rsid w:val="0025166C"/>
    <w:rsid w:val="00251949"/>
    <w:rsid w:val="002519B5"/>
    <w:rsid w:val="00251CFF"/>
    <w:rsid w:val="00251D7F"/>
    <w:rsid w:val="00251E24"/>
    <w:rsid w:val="00252034"/>
    <w:rsid w:val="00252476"/>
    <w:rsid w:val="002525DA"/>
    <w:rsid w:val="00252628"/>
    <w:rsid w:val="00252A36"/>
    <w:rsid w:val="00252B8B"/>
    <w:rsid w:val="00252BD1"/>
    <w:rsid w:val="00252D0D"/>
    <w:rsid w:val="00253129"/>
    <w:rsid w:val="0025320F"/>
    <w:rsid w:val="00253230"/>
    <w:rsid w:val="002532FC"/>
    <w:rsid w:val="00253430"/>
    <w:rsid w:val="00253440"/>
    <w:rsid w:val="0025388B"/>
    <w:rsid w:val="002538E3"/>
    <w:rsid w:val="00253984"/>
    <w:rsid w:val="00253CFF"/>
    <w:rsid w:val="00253F3C"/>
    <w:rsid w:val="00253FE2"/>
    <w:rsid w:val="0025410E"/>
    <w:rsid w:val="0025430B"/>
    <w:rsid w:val="00254413"/>
    <w:rsid w:val="00254689"/>
    <w:rsid w:val="00254813"/>
    <w:rsid w:val="00254927"/>
    <w:rsid w:val="00254ABE"/>
    <w:rsid w:val="00254FD4"/>
    <w:rsid w:val="00254FD6"/>
    <w:rsid w:val="002551F3"/>
    <w:rsid w:val="0025545D"/>
    <w:rsid w:val="00255679"/>
    <w:rsid w:val="002556BB"/>
    <w:rsid w:val="00255887"/>
    <w:rsid w:val="002558E5"/>
    <w:rsid w:val="0025596B"/>
    <w:rsid w:val="00255C1E"/>
    <w:rsid w:val="00255EB5"/>
    <w:rsid w:val="00255F60"/>
    <w:rsid w:val="00255F78"/>
    <w:rsid w:val="00256088"/>
    <w:rsid w:val="00256264"/>
    <w:rsid w:val="002562BA"/>
    <w:rsid w:val="0025631C"/>
    <w:rsid w:val="00256362"/>
    <w:rsid w:val="00256764"/>
    <w:rsid w:val="00256963"/>
    <w:rsid w:val="0025697D"/>
    <w:rsid w:val="00256D90"/>
    <w:rsid w:val="00256D9A"/>
    <w:rsid w:val="00256FDB"/>
    <w:rsid w:val="002570EE"/>
    <w:rsid w:val="002571B2"/>
    <w:rsid w:val="00257227"/>
    <w:rsid w:val="00257371"/>
    <w:rsid w:val="0025776E"/>
    <w:rsid w:val="00257924"/>
    <w:rsid w:val="00257B9D"/>
    <w:rsid w:val="00257C21"/>
    <w:rsid w:val="00257C51"/>
    <w:rsid w:val="00257C89"/>
    <w:rsid w:val="00257D62"/>
    <w:rsid w:val="00257ECE"/>
    <w:rsid w:val="0026018A"/>
    <w:rsid w:val="002602F7"/>
    <w:rsid w:val="0026054A"/>
    <w:rsid w:val="00260641"/>
    <w:rsid w:val="002606E8"/>
    <w:rsid w:val="002606E9"/>
    <w:rsid w:val="002608B2"/>
    <w:rsid w:val="00260A68"/>
    <w:rsid w:val="00260ADE"/>
    <w:rsid w:val="00260C43"/>
    <w:rsid w:val="00260C9C"/>
    <w:rsid w:val="00260D42"/>
    <w:rsid w:val="00260E1D"/>
    <w:rsid w:val="00260F44"/>
    <w:rsid w:val="0026115E"/>
    <w:rsid w:val="00261270"/>
    <w:rsid w:val="00261322"/>
    <w:rsid w:val="0026138A"/>
    <w:rsid w:val="002613A9"/>
    <w:rsid w:val="002615E8"/>
    <w:rsid w:val="0026162A"/>
    <w:rsid w:val="00261784"/>
    <w:rsid w:val="00261828"/>
    <w:rsid w:val="002619FB"/>
    <w:rsid w:val="00261BFF"/>
    <w:rsid w:val="00261C2E"/>
    <w:rsid w:val="00261C4D"/>
    <w:rsid w:val="00261DD1"/>
    <w:rsid w:val="00261ED8"/>
    <w:rsid w:val="00261F08"/>
    <w:rsid w:val="0026202E"/>
    <w:rsid w:val="00262446"/>
    <w:rsid w:val="002624E4"/>
    <w:rsid w:val="00262569"/>
    <w:rsid w:val="002625F7"/>
    <w:rsid w:val="0026275F"/>
    <w:rsid w:val="00262786"/>
    <w:rsid w:val="00262919"/>
    <w:rsid w:val="00262C53"/>
    <w:rsid w:val="00262CEE"/>
    <w:rsid w:val="00262D44"/>
    <w:rsid w:val="00262EA0"/>
    <w:rsid w:val="00263012"/>
    <w:rsid w:val="0026303B"/>
    <w:rsid w:val="00263117"/>
    <w:rsid w:val="0026349A"/>
    <w:rsid w:val="00263662"/>
    <w:rsid w:val="002638DC"/>
    <w:rsid w:val="00263A41"/>
    <w:rsid w:val="00263DA0"/>
    <w:rsid w:val="00263FA0"/>
    <w:rsid w:val="00263FE3"/>
    <w:rsid w:val="00264205"/>
    <w:rsid w:val="002642CA"/>
    <w:rsid w:val="00264349"/>
    <w:rsid w:val="0026447C"/>
    <w:rsid w:val="00264652"/>
    <w:rsid w:val="00264745"/>
    <w:rsid w:val="00264862"/>
    <w:rsid w:val="002649CC"/>
    <w:rsid w:val="00264AC3"/>
    <w:rsid w:val="00264AFF"/>
    <w:rsid w:val="00264DE4"/>
    <w:rsid w:val="00264EF5"/>
    <w:rsid w:val="0026521D"/>
    <w:rsid w:val="002652EC"/>
    <w:rsid w:val="00265990"/>
    <w:rsid w:val="002659FC"/>
    <w:rsid w:val="00265B1E"/>
    <w:rsid w:val="00265BB2"/>
    <w:rsid w:val="00265C27"/>
    <w:rsid w:val="00265EFB"/>
    <w:rsid w:val="00265F65"/>
    <w:rsid w:val="00265FC7"/>
    <w:rsid w:val="002660F6"/>
    <w:rsid w:val="00266438"/>
    <w:rsid w:val="00266627"/>
    <w:rsid w:val="00266769"/>
    <w:rsid w:val="002668C0"/>
    <w:rsid w:val="002669B1"/>
    <w:rsid w:val="00266AC8"/>
    <w:rsid w:val="00266C48"/>
    <w:rsid w:val="00266D4E"/>
    <w:rsid w:val="00267103"/>
    <w:rsid w:val="0026716B"/>
    <w:rsid w:val="00267173"/>
    <w:rsid w:val="002673CD"/>
    <w:rsid w:val="0026743D"/>
    <w:rsid w:val="002675AA"/>
    <w:rsid w:val="002678C7"/>
    <w:rsid w:val="0026790D"/>
    <w:rsid w:val="00267933"/>
    <w:rsid w:val="00270018"/>
    <w:rsid w:val="0027011D"/>
    <w:rsid w:val="0027039D"/>
    <w:rsid w:val="002703D4"/>
    <w:rsid w:val="002703FC"/>
    <w:rsid w:val="00270661"/>
    <w:rsid w:val="002706D1"/>
    <w:rsid w:val="00270ACC"/>
    <w:rsid w:val="00270AD5"/>
    <w:rsid w:val="00270BB4"/>
    <w:rsid w:val="00270C4E"/>
    <w:rsid w:val="00270D0E"/>
    <w:rsid w:val="00270EE9"/>
    <w:rsid w:val="00270FA1"/>
    <w:rsid w:val="00270FE2"/>
    <w:rsid w:val="002710D0"/>
    <w:rsid w:val="002710FA"/>
    <w:rsid w:val="002711A5"/>
    <w:rsid w:val="002713C2"/>
    <w:rsid w:val="00271835"/>
    <w:rsid w:val="00271880"/>
    <w:rsid w:val="0027198F"/>
    <w:rsid w:val="00271AEA"/>
    <w:rsid w:val="00271AEC"/>
    <w:rsid w:val="00271C92"/>
    <w:rsid w:val="00271CBF"/>
    <w:rsid w:val="00271E87"/>
    <w:rsid w:val="00271F84"/>
    <w:rsid w:val="00271FAE"/>
    <w:rsid w:val="002722B2"/>
    <w:rsid w:val="002722CC"/>
    <w:rsid w:val="0027237E"/>
    <w:rsid w:val="002724BD"/>
    <w:rsid w:val="00272588"/>
    <w:rsid w:val="0027264D"/>
    <w:rsid w:val="002727AB"/>
    <w:rsid w:val="002727C9"/>
    <w:rsid w:val="002727CE"/>
    <w:rsid w:val="0027281F"/>
    <w:rsid w:val="00272838"/>
    <w:rsid w:val="002728B3"/>
    <w:rsid w:val="002729B9"/>
    <w:rsid w:val="00272A08"/>
    <w:rsid w:val="00272B38"/>
    <w:rsid w:val="00272D61"/>
    <w:rsid w:val="00272ED4"/>
    <w:rsid w:val="00273082"/>
    <w:rsid w:val="0027311F"/>
    <w:rsid w:val="00273178"/>
    <w:rsid w:val="002731E4"/>
    <w:rsid w:val="002731E7"/>
    <w:rsid w:val="002735E9"/>
    <w:rsid w:val="0027385F"/>
    <w:rsid w:val="00273AB3"/>
    <w:rsid w:val="00273D7F"/>
    <w:rsid w:val="00274068"/>
    <w:rsid w:val="002740FE"/>
    <w:rsid w:val="00274266"/>
    <w:rsid w:val="00274270"/>
    <w:rsid w:val="002742E3"/>
    <w:rsid w:val="0027435C"/>
    <w:rsid w:val="0027439D"/>
    <w:rsid w:val="00274535"/>
    <w:rsid w:val="0027453F"/>
    <w:rsid w:val="0027458D"/>
    <w:rsid w:val="0027462C"/>
    <w:rsid w:val="0027465E"/>
    <w:rsid w:val="002746E1"/>
    <w:rsid w:val="00274837"/>
    <w:rsid w:val="002748E1"/>
    <w:rsid w:val="0027495D"/>
    <w:rsid w:val="00274B02"/>
    <w:rsid w:val="00274B35"/>
    <w:rsid w:val="00274F77"/>
    <w:rsid w:val="00274FCD"/>
    <w:rsid w:val="0027501A"/>
    <w:rsid w:val="002750D1"/>
    <w:rsid w:val="002750D4"/>
    <w:rsid w:val="002753BD"/>
    <w:rsid w:val="00275434"/>
    <w:rsid w:val="00275460"/>
    <w:rsid w:val="0027546E"/>
    <w:rsid w:val="002755D4"/>
    <w:rsid w:val="0027564B"/>
    <w:rsid w:val="00275651"/>
    <w:rsid w:val="00275670"/>
    <w:rsid w:val="00275739"/>
    <w:rsid w:val="00275866"/>
    <w:rsid w:val="00275896"/>
    <w:rsid w:val="00275A09"/>
    <w:rsid w:val="00275D2C"/>
    <w:rsid w:val="0027625C"/>
    <w:rsid w:val="0027641C"/>
    <w:rsid w:val="00276712"/>
    <w:rsid w:val="00276799"/>
    <w:rsid w:val="0027688C"/>
    <w:rsid w:val="002768A6"/>
    <w:rsid w:val="00276B49"/>
    <w:rsid w:val="00276B81"/>
    <w:rsid w:val="00276C65"/>
    <w:rsid w:val="00276EFD"/>
    <w:rsid w:val="00276F69"/>
    <w:rsid w:val="00277024"/>
    <w:rsid w:val="002771B0"/>
    <w:rsid w:val="00277225"/>
    <w:rsid w:val="00277306"/>
    <w:rsid w:val="002775BF"/>
    <w:rsid w:val="002775CB"/>
    <w:rsid w:val="002779F4"/>
    <w:rsid w:val="00277B52"/>
    <w:rsid w:val="00277CD2"/>
    <w:rsid w:val="00277FAB"/>
    <w:rsid w:val="00277FD0"/>
    <w:rsid w:val="00280096"/>
    <w:rsid w:val="00280221"/>
    <w:rsid w:val="0028031E"/>
    <w:rsid w:val="002804E7"/>
    <w:rsid w:val="002805A6"/>
    <w:rsid w:val="0028094D"/>
    <w:rsid w:val="00280A30"/>
    <w:rsid w:val="00280B60"/>
    <w:rsid w:val="00280D65"/>
    <w:rsid w:val="00280D90"/>
    <w:rsid w:val="00280DB1"/>
    <w:rsid w:val="00280DEE"/>
    <w:rsid w:val="00280E2E"/>
    <w:rsid w:val="00281019"/>
    <w:rsid w:val="00281028"/>
    <w:rsid w:val="002810E6"/>
    <w:rsid w:val="00281148"/>
    <w:rsid w:val="00281266"/>
    <w:rsid w:val="0028162B"/>
    <w:rsid w:val="00281687"/>
    <w:rsid w:val="00281690"/>
    <w:rsid w:val="002818ED"/>
    <w:rsid w:val="002819FA"/>
    <w:rsid w:val="00281BD1"/>
    <w:rsid w:val="00281F52"/>
    <w:rsid w:val="00281FA1"/>
    <w:rsid w:val="002820AD"/>
    <w:rsid w:val="002820F2"/>
    <w:rsid w:val="00282427"/>
    <w:rsid w:val="00282704"/>
    <w:rsid w:val="002830C7"/>
    <w:rsid w:val="00283688"/>
    <w:rsid w:val="00283722"/>
    <w:rsid w:val="0028382D"/>
    <w:rsid w:val="002839DD"/>
    <w:rsid w:val="00283B79"/>
    <w:rsid w:val="00283BB9"/>
    <w:rsid w:val="00283CAD"/>
    <w:rsid w:val="00283F25"/>
    <w:rsid w:val="0028415C"/>
    <w:rsid w:val="002841BD"/>
    <w:rsid w:val="002842EE"/>
    <w:rsid w:val="002844F1"/>
    <w:rsid w:val="0028453E"/>
    <w:rsid w:val="002845CC"/>
    <w:rsid w:val="00284650"/>
    <w:rsid w:val="00284692"/>
    <w:rsid w:val="002849A3"/>
    <w:rsid w:val="00284A0C"/>
    <w:rsid w:val="00284B52"/>
    <w:rsid w:val="00284B9D"/>
    <w:rsid w:val="00285020"/>
    <w:rsid w:val="002850CB"/>
    <w:rsid w:val="00285110"/>
    <w:rsid w:val="00285157"/>
    <w:rsid w:val="0028543E"/>
    <w:rsid w:val="002854AF"/>
    <w:rsid w:val="00285785"/>
    <w:rsid w:val="00285802"/>
    <w:rsid w:val="00285B15"/>
    <w:rsid w:val="00285B5F"/>
    <w:rsid w:val="00285C0F"/>
    <w:rsid w:val="00285C84"/>
    <w:rsid w:val="00286426"/>
    <w:rsid w:val="0028648C"/>
    <w:rsid w:val="002868CA"/>
    <w:rsid w:val="002868EC"/>
    <w:rsid w:val="0028693D"/>
    <w:rsid w:val="00286B8E"/>
    <w:rsid w:val="002872FB"/>
    <w:rsid w:val="0028763D"/>
    <w:rsid w:val="0028764B"/>
    <w:rsid w:val="002876AF"/>
    <w:rsid w:val="00287A76"/>
    <w:rsid w:val="00287B61"/>
    <w:rsid w:val="00287D9D"/>
    <w:rsid w:val="00287E8D"/>
    <w:rsid w:val="00287EB6"/>
    <w:rsid w:val="00287EFA"/>
    <w:rsid w:val="00287F52"/>
    <w:rsid w:val="00287FEB"/>
    <w:rsid w:val="0029006E"/>
    <w:rsid w:val="00290189"/>
    <w:rsid w:val="002902C2"/>
    <w:rsid w:val="002903CB"/>
    <w:rsid w:val="002904D7"/>
    <w:rsid w:val="002906E3"/>
    <w:rsid w:val="002906EC"/>
    <w:rsid w:val="00290A61"/>
    <w:rsid w:val="00290B62"/>
    <w:rsid w:val="00290B8F"/>
    <w:rsid w:val="00290E64"/>
    <w:rsid w:val="00291032"/>
    <w:rsid w:val="0029107B"/>
    <w:rsid w:val="002912F7"/>
    <w:rsid w:val="0029142F"/>
    <w:rsid w:val="00291436"/>
    <w:rsid w:val="0029174C"/>
    <w:rsid w:val="00291989"/>
    <w:rsid w:val="00291995"/>
    <w:rsid w:val="00291CAF"/>
    <w:rsid w:val="00291DBA"/>
    <w:rsid w:val="00291EC5"/>
    <w:rsid w:val="00291F32"/>
    <w:rsid w:val="0029229E"/>
    <w:rsid w:val="0029245E"/>
    <w:rsid w:val="00292489"/>
    <w:rsid w:val="002924D6"/>
    <w:rsid w:val="002926E6"/>
    <w:rsid w:val="002927A7"/>
    <w:rsid w:val="002928DD"/>
    <w:rsid w:val="002929B0"/>
    <w:rsid w:val="00292A8A"/>
    <w:rsid w:val="00292D9B"/>
    <w:rsid w:val="00292DB1"/>
    <w:rsid w:val="00292EB9"/>
    <w:rsid w:val="00292FCE"/>
    <w:rsid w:val="0029302A"/>
    <w:rsid w:val="0029304F"/>
    <w:rsid w:val="00293282"/>
    <w:rsid w:val="00293492"/>
    <w:rsid w:val="0029349D"/>
    <w:rsid w:val="0029350B"/>
    <w:rsid w:val="0029359C"/>
    <w:rsid w:val="00293771"/>
    <w:rsid w:val="002937D8"/>
    <w:rsid w:val="0029385B"/>
    <w:rsid w:val="00293AB2"/>
    <w:rsid w:val="00293BC5"/>
    <w:rsid w:val="00293FF8"/>
    <w:rsid w:val="00294163"/>
    <w:rsid w:val="00294192"/>
    <w:rsid w:val="002946A4"/>
    <w:rsid w:val="00294924"/>
    <w:rsid w:val="00294A0E"/>
    <w:rsid w:val="00294A64"/>
    <w:rsid w:val="00294B80"/>
    <w:rsid w:val="00294D3D"/>
    <w:rsid w:val="00295023"/>
    <w:rsid w:val="002950F4"/>
    <w:rsid w:val="0029518C"/>
    <w:rsid w:val="002953F0"/>
    <w:rsid w:val="00295457"/>
    <w:rsid w:val="002954C5"/>
    <w:rsid w:val="002954DF"/>
    <w:rsid w:val="0029595D"/>
    <w:rsid w:val="00295A41"/>
    <w:rsid w:val="00295E68"/>
    <w:rsid w:val="00295EBD"/>
    <w:rsid w:val="00295EED"/>
    <w:rsid w:val="00296241"/>
    <w:rsid w:val="0029625D"/>
    <w:rsid w:val="0029654A"/>
    <w:rsid w:val="00296E0D"/>
    <w:rsid w:val="00296E66"/>
    <w:rsid w:val="00296F6C"/>
    <w:rsid w:val="00296F90"/>
    <w:rsid w:val="00296FDC"/>
    <w:rsid w:val="002971E8"/>
    <w:rsid w:val="002972C9"/>
    <w:rsid w:val="0029736F"/>
    <w:rsid w:val="00297437"/>
    <w:rsid w:val="0029745F"/>
    <w:rsid w:val="00297562"/>
    <w:rsid w:val="00297A73"/>
    <w:rsid w:val="00297A8F"/>
    <w:rsid w:val="00297AE9"/>
    <w:rsid w:val="00297C0D"/>
    <w:rsid w:val="00297CDD"/>
    <w:rsid w:val="002A0242"/>
    <w:rsid w:val="002A02DD"/>
    <w:rsid w:val="002A049E"/>
    <w:rsid w:val="002A0A80"/>
    <w:rsid w:val="002A0B02"/>
    <w:rsid w:val="002A0BE6"/>
    <w:rsid w:val="002A0C4C"/>
    <w:rsid w:val="002A0D9C"/>
    <w:rsid w:val="002A12D5"/>
    <w:rsid w:val="002A1486"/>
    <w:rsid w:val="002A1521"/>
    <w:rsid w:val="002A154A"/>
    <w:rsid w:val="002A1579"/>
    <w:rsid w:val="002A1590"/>
    <w:rsid w:val="002A17DF"/>
    <w:rsid w:val="002A189A"/>
    <w:rsid w:val="002A1986"/>
    <w:rsid w:val="002A19E7"/>
    <w:rsid w:val="002A1AEA"/>
    <w:rsid w:val="002A1F88"/>
    <w:rsid w:val="002A2241"/>
    <w:rsid w:val="002A22FB"/>
    <w:rsid w:val="002A2303"/>
    <w:rsid w:val="002A294D"/>
    <w:rsid w:val="002A2A91"/>
    <w:rsid w:val="002A2B49"/>
    <w:rsid w:val="002A2D97"/>
    <w:rsid w:val="002A2ED1"/>
    <w:rsid w:val="002A2F81"/>
    <w:rsid w:val="002A3243"/>
    <w:rsid w:val="002A3299"/>
    <w:rsid w:val="002A3326"/>
    <w:rsid w:val="002A33B7"/>
    <w:rsid w:val="002A33C0"/>
    <w:rsid w:val="002A369D"/>
    <w:rsid w:val="002A3815"/>
    <w:rsid w:val="002A3940"/>
    <w:rsid w:val="002A39A8"/>
    <w:rsid w:val="002A39CB"/>
    <w:rsid w:val="002A3C78"/>
    <w:rsid w:val="002A437F"/>
    <w:rsid w:val="002A4636"/>
    <w:rsid w:val="002A47E1"/>
    <w:rsid w:val="002A4862"/>
    <w:rsid w:val="002A49BD"/>
    <w:rsid w:val="002A4AF6"/>
    <w:rsid w:val="002A4B83"/>
    <w:rsid w:val="002A4F7D"/>
    <w:rsid w:val="002A4FFE"/>
    <w:rsid w:val="002A5334"/>
    <w:rsid w:val="002A5667"/>
    <w:rsid w:val="002A576C"/>
    <w:rsid w:val="002A577A"/>
    <w:rsid w:val="002A57FA"/>
    <w:rsid w:val="002A59C5"/>
    <w:rsid w:val="002A5AA0"/>
    <w:rsid w:val="002A5AE5"/>
    <w:rsid w:val="002A5F5C"/>
    <w:rsid w:val="002A65DD"/>
    <w:rsid w:val="002A68E6"/>
    <w:rsid w:val="002A6A13"/>
    <w:rsid w:val="002A6C6B"/>
    <w:rsid w:val="002A6D01"/>
    <w:rsid w:val="002A6E7D"/>
    <w:rsid w:val="002A6FAE"/>
    <w:rsid w:val="002A7099"/>
    <w:rsid w:val="002A71B1"/>
    <w:rsid w:val="002A73AE"/>
    <w:rsid w:val="002A769C"/>
    <w:rsid w:val="002A7838"/>
    <w:rsid w:val="002A7AA8"/>
    <w:rsid w:val="002A7AE3"/>
    <w:rsid w:val="002A7B11"/>
    <w:rsid w:val="002A7CA6"/>
    <w:rsid w:val="002A7DEA"/>
    <w:rsid w:val="002A7E9C"/>
    <w:rsid w:val="002B0089"/>
    <w:rsid w:val="002B0207"/>
    <w:rsid w:val="002B03CE"/>
    <w:rsid w:val="002B0607"/>
    <w:rsid w:val="002B0759"/>
    <w:rsid w:val="002B09E9"/>
    <w:rsid w:val="002B0A9C"/>
    <w:rsid w:val="002B0C09"/>
    <w:rsid w:val="002B0DBA"/>
    <w:rsid w:val="002B0E31"/>
    <w:rsid w:val="002B0FCD"/>
    <w:rsid w:val="002B1503"/>
    <w:rsid w:val="002B155D"/>
    <w:rsid w:val="002B1864"/>
    <w:rsid w:val="002B1885"/>
    <w:rsid w:val="002B192D"/>
    <w:rsid w:val="002B19E9"/>
    <w:rsid w:val="002B1A60"/>
    <w:rsid w:val="002B1DB7"/>
    <w:rsid w:val="002B2167"/>
    <w:rsid w:val="002B22E7"/>
    <w:rsid w:val="002B254F"/>
    <w:rsid w:val="002B2592"/>
    <w:rsid w:val="002B25C5"/>
    <w:rsid w:val="002B2622"/>
    <w:rsid w:val="002B28D9"/>
    <w:rsid w:val="002B296C"/>
    <w:rsid w:val="002B29F9"/>
    <w:rsid w:val="002B2C7B"/>
    <w:rsid w:val="002B2DD6"/>
    <w:rsid w:val="002B2FB0"/>
    <w:rsid w:val="002B31F9"/>
    <w:rsid w:val="002B3529"/>
    <w:rsid w:val="002B3539"/>
    <w:rsid w:val="002B354C"/>
    <w:rsid w:val="002B3595"/>
    <w:rsid w:val="002B3636"/>
    <w:rsid w:val="002B373F"/>
    <w:rsid w:val="002B3821"/>
    <w:rsid w:val="002B3E23"/>
    <w:rsid w:val="002B3E87"/>
    <w:rsid w:val="002B3EAA"/>
    <w:rsid w:val="002B439F"/>
    <w:rsid w:val="002B446B"/>
    <w:rsid w:val="002B45A9"/>
    <w:rsid w:val="002B47E3"/>
    <w:rsid w:val="002B4914"/>
    <w:rsid w:val="002B49E6"/>
    <w:rsid w:val="002B4A99"/>
    <w:rsid w:val="002B4B23"/>
    <w:rsid w:val="002B4BC5"/>
    <w:rsid w:val="002B5032"/>
    <w:rsid w:val="002B5075"/>
    <w:rsid w:val="002B50EA"/>
    <w:rsid w:val="002B53D0"/>
    <w:rsid w:val="002B562F"/>
    <w:rsid w:val="002B56F5"/>
    <w:rsid w:val="002B59E3"/>
    <w:rsid w:val="002B5BBA"/>
    <w:rsid w:val="002B5EAB"/>
    <w:rsid w:val="002B5FAD"/>
    <w:rsid w:val="002B5FCB"/>
    <w:rsid w:val="002B6272"/>
    <w:rsid w:val="002B62AB"/>
    <w:rsid w:val="002B66E1"/>
    <w:rsid w:val="002B6AEC"/>
    <w:rsid w:val="002B6C12"/>
    <w:rsid w:val="002B6D56"/>
    <w:rsid w:val="002B6F30"/>
    <w:rsid w:val="002B71E8"/>
    <w:rsid w:val="002B723D"/>
    <w:rsid w:val="002B724A"/>
    <w:rsid w:val="002B72A2"/>
    <w:rsid w:val="002B74E1"/>
    <w:rsid w:val="002B7520"/>
    <w:rsid w:val="002B75F7"/>
    <w:rsid w:val="002B768B"/>
    <w:rsid w:val="002B774A"/>
    <w:rsid w:val="002B7996"/>
    <w:rsid w:val="002B79F8"/>
    <w:rsid w:val="002B7A60"/>
    <w:rsid w:val="002B7A67"/>
    <w:rsid w:val="002B7A7C"/>
    <w:rsid w:val="002B7AA1"/>
    <w:rsid w:val="002B7C5C"/>
    <w:rsid w:val="002B7CA9"/>
    <w:rsid w:val="002B7D06"/>
    <w:rsid w:val="002B7D27"/>
    <w:rsid w:val="002B7DB4"/>
    <w:rsid w:val="002C0323"/>
    <w:rsid w:val="002C03B1"/>
    <w:rsid w:val="002C03DD"/>
    <w:rsid w:val="002C03EC"/>
    <w:rsid w:val="002C03F8"/>
    <w:rsid w:val="002C08A9"/>
    <w:rsid w:val="002C0A12"/>
    <w:rsid w:val="002C0ADB"/>
    <w:rsid w:val="002C0C7B"/>
    <w:rsid w:val="002C0C88"/>
    <w:rsid w:val="002C0DF1"/>
    <w:rsid w:val="002C0EC3"/>
    <w:rsid w:val="002C0EC8"/>
    <w:rsid w:val="002C0EF7"/>
    <w:rsid w:val="002C0F80"/>
    <w:rsid w:val="002C1276"/>
    <w:rsid w:val="002C1290"/>
    <w:rsid w:val="002C129E"/>
    <w:rsid w:val="002C1387"/>
    <w:rsid w:val="002C1664"/>
    <w:rsid w:val="002C1677"/>
    <w:rsid w:val="002C17BB"/>
    <w:rsid w:val="002C19AB"/>
    <w:rsid w:val="002C1A43"/>
    <w:rsid w:val="002C1BFC"/>
    <w:rsid w:val="002C1CCE"/>
    <w:rsid w:val="002C1D31"/>
    <w:rsid w:val="002C1E0C"/>
    <w:rsid w:val="002C1E65"/>
    <w:rsid w:val="002C21D3"/>
    <w:rsid w:val="002C2410"/>
    <w:rsid w:val="002C25C5"/>
    <w:rsid w:val="002C267B"/>
    <w:rsid w:val="002C2808"/>
    <w:rsid w:val="002C2888"/>
    <w:rsid w:val="002C29AA"/>
    <w:rsid w:val="002C29B3"/>
    <w:rsid w:val="002C2A0F"/>
    <w:rsid w:val="002C2A3B"/>
    <w:rsid w:val="002C2A61"/>
    <w:rsid w:val="002C2BC6"/>
    <w:rsid w:val="002C2F7E"/>
    <w:rsid w:val="002C3251"/>
    <w:rsid w:val="002C3666"/>
    <w:rsid w:val="002C3783"/>
    <w:rsid w:val="002C3814"/>
    <w:rsid w:val="002C3BDA"/>
    <w:rsid w:val="002C3CD1"/>
    <w:rsid w:val="002C3D47"/>
    <w:rsid w:val="002C3E15"/>
    <w:rsid w:val="002C3E8C"/>
    <w:rsid w:val="002C3F48"/>
    <w:rsid w:val="002C4155"/>
    <w:rsid w:val="002C448F"/>
    <w:rsid w:val="002C4583"/>
    <w:rsid w:val="002C47A5"/>
    <w:rsid w:val="002C4BAF"/>
    <w:rsid w:val="002C4C29"/>
    <w:rsid w:val="002C4DC4"/>
    <w:rsid w:val="002C4EEF"/>
    <w:rsid w:val="002C51AF"/>
    <w:rsid w:val="002C531E"/>
    <w:rsid w:val="002C5352"/>
    <w:rsid w:val="002C53B6"/>
    <w:rsid w:val="002C5444"/>
    <w:rsid w:val="002C557B"/>
    <w:rsid w:val="002C58D4"/>
    <w:rsid w:val="002C5CF5"/>
    <w:rsid w:val="002C5D88"/>
    <w:rsid w:val="002C601B"/>
    <w:rsid w:val="002C64BA"/>
    <w:rsid w:val="002C64DF"/>
    <w:rsid w:val="002C6796"/>
    <w:rsid w:val="002C685F"/>
    <w:rsid w:val="002C6A70"/>
    <w:rsid w:val="002C6C8B"/>
    <w:rsid w:val="002C6D0B"/>
    <w:rsid w:val="002C7007"/>
    <w:rsid w:val="002C70DD"/>
    <w:rsid w:val="002C7142"/>
    <w:rsid w:val="002C716E"/>
    <w:rsid w:val="002C761A"/>
    <w:rsid w:val="002C766F"/>
    <w:rsid w:val="002C76A7"/>
    <w:rsid w:val="002C7A0E"/>
    <w:rsid w:val="002C7A17"/>
    <w:rsid w:val="002C7C11"/>
    <w:rsid w:val="002C7C6F"/>
    <w:rsid w:val="002C7C9C"/>
    <w:rsid w:val="002C7ECC"/>
    <w:rsid w:val="002C7F05"/>
    <w:rsid w:val="002D0263"/>
    <w:rsid w:val="002D027F"/>
    <w:rsid w:val="002D0306"/>
    <w:rsid w:val="002D0459"/>
    <w:rsid w:val="002D0607"/>
    <w:rsid w:val="002D0B17"/>
    <w:rsid w:val="002D0C68"/>
    <w:rsid w:val="002D0CCB"/>
    <w:rsid w:val="002D0D24"/>
    <w:rsid w:val="002D0E61"/>
    <w:rsid w:val="002D1040"/>
    <w:rsid w:val="002D1077"/>
    <w:rsid w:val="002D1169"/>
    <w:rsid w:val="002D137C"/>
    <w:rsid w:val="002D1434"/>
    <w:rsid w:val="002D1628"/>
    <w:rsid w:val="002D17DF"/>
    <w:rsid w:val="002D198D"/>
    <w:rsid w:val="002D1C01"/>
    <w:rsid w:val="002D1D65"/>
    <w:rsid w:val="002D1E35"/>
    <w:rsid w:val="002D2174"/>
    <w:rsid w:val="002D218E"/>
    <w:rsid w:val="002D22A0"/>
    <w:rsid w:val="002D263B"/>
    <w:rsid w:val="002D2A2D"/>
    <w:rsid w:val="002D2A75"/>
    <w:rsid w:val="002D2B06"/>
    <w:rsid w:val="002D2CAE"/>
    <w:rsid w:val="002D2CF7"/>
    <w:rsid w:val="002D2E38"/>
    <w:rsid w:val="002D2EEF"/>
    <w:rsid w:val="002D2FB9"/>
    <w:rsid w:val="002D303D"/>
    <w:rsid w:val="002D347F"/>
    <w:rsid w:val="002D3522"/>
    <w:rsid w:val="002D3635"/>
    <w:rsid w:val="002D3A99"/>
    <w:rsid w:val="002D3D0B"/>
    <w:rsid w:val="002D417F"/>
    <w:rsid w:val="002D41F9"/>
    <w:rsid w:val="002D44CC"/>
    <w:rsid w:val="002D4677"/>
    <w:rsid w:val="002D4780"/>
    <w:rsid w:val="002D480E"/>
    <w:rsid w:val="002D48AF"/>
    <w:rsid w:val="002D4B07"/>
    <w:rsid w:val="002D4BC6"/>
    <w:rsid w:val="002D4D53"/>
    <w:rsid w:val="002D4D92"/>
    <w:rsid w:val="002D4EC2"/>
    <w:rsid w:val="002D508A"/>
    <w:rsid w:val="002D5170"/>
    <w:rsid w:val="002D5615"/>
    <w:rsid w:val="002D5710"/>
    <w:rsid w:val="002D5B5B"/>
    <w:rsid w:val="002D5C01"/>
    <w:rsid w:val="002D5D58"/>
    <w:rsid w:val="002D5E02"/>
    <w:rsid w:val="002D5E1B"/>
    <w:rsid w:val="002D6042"/>
    <w:rsid w:val="002D6146"/>
    <w:rsid w:val="002D632A"/>
    <w:rsid w:val="002D6344"/>
    <w:rsid w:val="002D636E"/>
    <w:rsid w:val="002D6676"/>
    <w:rsid w:val="002D67CE"/>
    <w:rsid w:val="002D6886"/>
    <w:rsid w:val="002D6959"/>
    <w:rsid w:val="002D69C0"/>
    <w:rsid w:val="002D6E42"/>
    <w:rsid w:val="002D6EAC"/>
    <w:rsid w:val="002D6FEF"/>
    <w:rsid w:val="002D71BB"/>
    <w:rsid w:val="002D728F"/>
    <w:rsid w:val="002D7597"/>
    <w:rsid w:val="002D7D6D"/>
    <w:rsid w:val="002D7E9C"/>
    <w:rsid w:val="002D7F76"/>
    <w:rsid w:val="002E0192"/>
    <w:rsid w:val="002E0212"/>
    <w:rsid w:val="002E0254"/>
    <w:rsid w:val="002E0283"/>
    <w:rsid w:val="002E0419"/>
    <w:rsid w:val="002E0A06"/>
    <w:rsid w:val="002E0A08"/>
    <w:rsid w:val="002E0C89"/>
    <w:rsid w:val="002E0E51"/>
    <w:rsid w:val="002E0F53"/>
    <w:rsid w:val="002E102D"/>
    <w:rsid w:val="002E117B"/>
    <w:rsid w:val="002E1248"/>
    <w:rsid w:val="002E1535"/>
    <w:rsid w:val="002E170D"/>
    <w:rsid w:val="002E19B8"/>
    <w:rsid w:val="002E1ABB"/>
    <w:rsid w:val="002E1BDC"/>
    <w:rsid w:val="002E1BF9"/>
    <w:rsid w:val="002E1F4B"/>
    <w:rsid w:val="002E22D9"/>
    <w:rsid w:val="002E23B1"/>
    <w:rsid w:val="002E23C2"/>
    <w:rsid w:val="002E23DF"/>
    <w:rsid w:val="002E25BE"/>
    <w:rsid w:val="002E2866"/>
    <w:rsid w:val="002E2AA7"/>
    <w:rsid w:val="002E2AB3"/>
    <w:rsid w:val="002E2FE1"/>
    <w:rsid w:val="002E301E"/>
    <w:rsid w:val="002E3293"/>
    <w:rsid w:val="002E336F"/>
    <w:rsid w:val="002E340F"/>
    <w:rsid w:val="002E359F"/>
    <w:rsid w:val="002E35E4"/>
    <w:rsid w:val="002E3666"/>
    <w:rsid w:val="002E3700"/>
    <w:rsid w:val="002E39CF"/>
    <w:rsid w:val="002E3A60"/>
    <w:rsid w:val="002E3B2F"/>
    <w:rsid w:val="002E3BD3"/>
    <w:rsid w:val="002E3EC7"/>
    <w:rsid w:val="002E3EF1"/>
    <w:rsid w:val="002E3F5C"/>
    <w:rsid w:val="002E3F76"/>
    <w:rsid w:val="002E4024"/>
    <w:rsid w:val="002E408C"/>
    <w:rsid w:val="002E4222"/>
    <w:rsid w:val="002E44E5"/>
    <w:rsid w:val="002E468E"/>
    <w:rsid w:val="002E4739"/>
    <w:rsid w:val="002E4841"/>
    <w:rsid w:val="002E485D"/>
    <w:rsid w:val="002E4B87"/>
    <w:rsid w:val="002E4C21"/>
    <w:rsid w:val="002E4D3D"/>
    <w:rsid w:val="002E4D90"/>
    <w:rsid w:val="002E4DD3"/>
    <w:rsid w:val="002E4E04"/>
    <w:rsid w:val="002E4EA4"/>
    <w:rsid w:val="002E4FD5"/>
    <w:rsid w:val="002E4FFA"/>
    <w:rsid w:val="002E51EA"/>
    <w:rsid w:val="002E52FD"/>
    <w:rsid w:val="002E56E7"/>
    <w:rsid w:val="002E59E2"/>
    <w:rsid w:val="002E5CF9"/>
    <w:rsid w:val="002E5F30"/>
    <w:rsid w:val="002E5FC1"/>
    <w:rsid w:val="002E5FD7"/>
    <w:rsid w:val="002E6334"/>
    <w:rsid w:val="002E6377"/>
    <w:rsid w:val="002E64F0"/>
    <w:rsid w:val="002E64F8"/>
    <w:rsid w:val="002E659F"/>
    <w:rsid w:val="002E66CE"/>
    <w:rsid w:val="002E6790"/>
    <w:rsid w:val="002E6BD1"/>
    <w:rsid w:val="002E6D89"/>
    <w:rsid w:val="002E6EE8"/>
    <w:rsid w:val="002E6EF2"/>
    <w:rsid w:val="002E71A5"/>
    <w:rsid w:val="002E7201"/>
    <w:rsid w:val="002E724E"/>
    <w:rsid w:val="002E725C"/>
    <w:rsid w:val="002E7542"/>
    <w:rsid w:val="002E759F"/>
    <w:rsid w:val="002E75A0"/>
    <w:rsid w:val="002E7769"/>
    <w:rsid w:val="002E7792"/>
    <w:rsid w:val="002E798B"/>
    <w:rsid w:val="002E7BD4"/>
    <w:rsid w:val="002E7BE1"/>
    <w:rsid w:val="002E7D5A"/>
    <w:rsid w:val="002E7F92"/>
    <w:rsid w:val="002F0132"/>
    <w:rsid w:val="002F01DE"/>
    <w:rsid w:val="002F0250"/>
    <w:rsid w:val="002F07FA"/>
    <w:rsid w:val="002F0864"/>
    <w:rsid w:val="002F0946"/>
    <w:rsid w:val="002F0A2D"/>
    <w:rsid w:val="002F0A60"/>
    <w:rsid w:val="002F0B05"/>
    <w:rsid w:val="002F0D0F"/>
    <w:rsid w:val="002F0D6A"/>
    <w:rsid w:val="002F0EBA"/>
    <w:rsid w:val="002F0F30"/>
    <w:rsid w:val="002F10F7"/>
    <w:rsid w:val="002F113D"/>
    <w:rsid w:val="002F15C8"/>
    <w:rsid w:val="002F161C"/>
    <w:rsid w:val="002F186B"/>
    <w:rsid w:val="002F196C"/>
    <w:rsid w:val="002F1B5C"/>
    <w:rsid w:val="002F1BD2"/>
    <w:rsid w:val="002F1C26"/>
    <w:rsid w:val="002F1C46"/>
    <w:rsid w:val="002F1CE2"/>
    <w:rsid w:val="002F1CEF"/>
    <w:rsid w:val="002F1D22"/>
    <w:rsid w:val="002F1E13"/>
    <w:rsid w:val="002F1FC9"/>
    <w:rsid w:val="002F2119"/>
    <w:rsid w:val="002F21AB"/>
    <w:rsid w:val="002F2265"/>
    <w:rsid w:val="002F22A7"/>
    <w:rsid w:val="002F2335"/>
    <w:rsid w:val="002F2387"/>
    <w:rsid w:val="002F27ED"/>
    <w:rsid w:val="002F29F4"/>
    <w:rsid w:val="002F2BC6"/>
    <w:rsid w:val="002F2BC8"/>
    <w:rsid w:val="002F2C0C"/>
    <w:rsid w:val="002F2C38"/>
    <w:rsid w:val="002F2CC5"/>
    <w:rsid w:val="002F2D19"/>
    <w:rsid w:val="002F2E67"/>
    <w:rsid w:val="002F2F3A"/>
    <w:rsid w:val="002F308F"/>
    <w:rsid w:val="002F3160"/>
    <w:rsid w:val="002F32F3"/>
    <w:rsid w:val="002F3583"/>
    <w:rsid w:val="002F366F"/>
    <w:rsid w:val="002F39BE"/>
    <w:rsid w:val="002F3A96"/>
    <w:rsid w:val="002F3B5F"/>
    <w:rsid w:val="002F3BE8"/>
    <w:rsid w:val="002F3C44"/>
    <w:rsid w:val="002F3D0E"/>
    <w:rsid w:val="002F3DEE"/>
    <w:rsid w:val="002F3ECF"/>
    <w:rsid w:val="002F401A"/>
    <w:rsid w:val="002F40B6"/>
    <w:rsid w:val="002F4239"/>
    <w:rsid w:val="002F4245"/>
    <w:rsid w:val="002F43CD"/>
    <w:rsid w:val="002F4547"/>
    <w:rsid w:val="002F46F1"/>
    <w:rsid w:val="002F4701"/>
    <w:rsid w:val="002F4AE3"/>
    <w:rsid w:val="002F4BCB"/>
    <w:rsid w:val="002F4C58"/>
    <w:rsid w:val="002F4C9C"/>
    <w:rsid w:val="002F4E25"/>
    <w:rsid w:val="002F4E69"/>
    <w:rsid w:val="002F51C2"/>
    <w:rsid w:val="002F5281"/>
    <w:rsid w:val="002F52A7"/>
    <w:rsid w:val="002F53FA"/>
    <w:rsid w:val="002F5549"/>
    <w:rsid w:val="002F55A2"/>
    <w:rsid w:val="002F5720"/>
    <w:rsid w:val="002F5D21"/>
    <w:rsid w:val="002F5DA5"/>
    <w:rsid w:val="002F6808"/>
    <w:rsid w:val="002F6849"/>
    <w:rsid w:val="002F6B98"/>
    <w:rsid w:val="002F6E16"/>
    <w:rsid w:val="002F6E62"/>
    <w:rsid w:val="002F6EF0"/>
    <w:rsid w:val="002F7372"/>
    <w:rsid w:val="002F7485"/>
    <w:rsid w:val="002F7487"/>
    <w:rsid w:val="002F750D"/>
    <w:rsid w:val="002F7649"/>
    <w:rsid w:val="002F779B"/>
    <w:rsid w:val="002F77DB"/>
    <w:rsid w:val="002F7C7B"/>
    <w:rsid w:val="002F7CE6"/>
    <w:rsid w:val="00300257"/>
    <w:rsid w:val="003004B2"/>
    <w:rsid w:val="003004D1"/>
    <w:rsid w:val="003005B7"/>
    <w:rsid w:val="003006D9"/>
    <w:rsid w:val="003006ED"/>
    <w:rsid w:val="0030073B"/>
    <w:rsid w:val="0030079F"/>
    <w:rsid w:val="0030099B"/>
    <w:rsid w:val="00300B04"/>
    <w:rsid w:val="00300BC2"/>
    <w:rsid w:val="00300C76"/>
    <w:rsid w:val="00301023"/>
    <w:rsid w:val="0030159D"/>
    <w:rsid w:val="0030168F"/>
    <w:rsid w:val="00301775"/>
    <w:rsid w:val="00301869"/>
    <w:rsid w:val="00301B17"/>
    <w:rsid w:val="00301B1C"/>
    <w:rsid w:val="00301EBE"/>
    <w:rsid w:val="00302085"/>
    <w:rsid w:val="0030213B"/>
    <w:rsid w:val="00302461"/>
    <w:rsid w:val="00302500"/>
    <w:rsid w:val="003025F9"/>
    <w:rsid w:val="00302626"/>
    <w:rsid w:val="00302804"/>
    <w:rsid w:val="0030291E"/>
    <w:rsid w:val="00302973"/>
    <w:rsid w:val="0030299F"/>
    <w:rsid w:val="00302AA3"/>
    <w:rsid w:val="00302B0D"/>
    <w:rsid w:val="00302BB4"/>
    <w:rsid w:val="00302E7A"/>
    <w:rsid w:val="0030336B"/>
    <w:rsid w:val="00303489"/>
    <w:rsid w:val="00303B7A"/>
    <w:rsid w:val="00303C52"/>
    <w:rsid w:val="00303C8F"/>
    <w:rsid w:val="00303CAB"/>
    <w:rsid w:val="00304025"/>
    <w:rsid w:val="00304227"/>
    <w:rsid w:val="00304376"/>
    <w:rsid w:val="0030437A"/>
    <w:rsid w:val="003044BB"/>
    <w:rsid w:val="00304BB2"/>
    <w:rsid w:val="00304D78"/>
    <w:rsid w:val="00304DC5"/>
    <w:rsid w:val="00304E55"/>
    <w:rsid w:val="00304E85"/>
    <w:rsid w:val="00304F0A"/>
    <w:rsid w:val="00304FF8"/>
    <w:rsid w:val="00305130"/>
    <w:rsid w:val="003051BE"/>
    <w:rsid w:val="003051F4"/>
    <w:rsid w:val="0030527C"/>
    <w:rsid w:val="003054F9"/>
    <w:rsid w:val="00305773"/>
    <w:rsid w:val="003057EC"/>
    <w:rsid w:val="00305880"/>
    <w:rsid w:val="0030588D"/>
    <w:rsid w:val="00305A65"/>
    <w:rsid w:val="0030601B"/>
    <w:rsid w:val="0030603C"/>
    <w:rsid w:val="00306285"/>
    <w:rsid w:val="0030651E"/>
    <w:rsid w:val="00306574"/>
    <w:rsid w:val="0030678A"/>
    <w:rsid w:val="00306797"/>
    <w:rsid w:val="00306FC0"/>
    <w:rsid w:val="003070B7"/>
    <w:rsid w:val="00307327"/>
    <w:rsid w:val="00307373"/>
    <w:rsid w:val="003076FE"/>
    <w:rsid w:val="00307AA5"/>
    <w:rsid w:val="00307C17"/>
    <w:rsid w:val="00307C4A"/>
    <w:rsid w:val="00307C54"/>
    <w:rsid w:val="00307E40"/>
    <w:rsid w:val="00307E45"/>
    <w:rsid w:val="00307EC2"/>
    <w:rsid w:val="00307F4B"/>
    <w:rsid w:val="00307F79"/>
    <w:rsid w:val="00307F94"/>
    <w:rsid w:val="0031001A"/>
    <w:rsid w:val="00310075"/>
    <w:rsid w:val="0031010E"/>
    <w:rsid w:val="00310119"/>
    <w:rsid w:val="00310688"/>
    <w:rsid w:val="00310873"/>
    <w:rsid w:val="00310893"/>
    <w:rsid w:val="00310972"/>
    <w:rsid w:val="00310D73"/>
    <w:rsid w:val="0031113C"/>
    <w:rsid w:val="00311185"/>
    <w:rsid w:val="00311757"/>
    <w:rsid w:val="00311825"/>
    <w:rsid w:val="003118BB"/>
    <w:rsid w:val="00311AEC"/>
    <w:rsid w:val="00311DBF"/>
    <w:rsid w:val="00311DD7"/>
    <w:rsid w:val="003121E2"/>
    <w:rsid w:val="00312410"/>
    <w:rsid w:val="00312624"/>
    <w:rsid w:val="0031278D"/>
    <w:rsid w:val="00312AE7"/>
    <w:rsid w:val="00312C28"/>
    <w:rsid w:val="00312D82"/>
    <w:rsid w:val="00312E1B"/>
    <w:rsid w:val="00313328"/>
    <w:rsid w:val="00313391"/>
    <w:rsid w:val="00313527"/>
    <w:rsid w:val="003135B3"/>
    <w:rsid w:val="0031364D"/>
    <w:rsid w:val="00313765"/>
    <w:rsid w:val="00313815"/>
    <w:rsid w:val="00313916"/>
    <w:rsid w:val="00313972"/>
    <w:rsid w:val="00313CAD"/>
    <w:rsid w:val="00313DDE"/>
    <w:rsid w:val="00314368"/>
    <w:rsid w:val="0031441B"/>
    <w:rsid w:val="00314491"/>
    <w:rsid w:val="003147D0"/>
    <w:rsid w:val="00314A6D"/>
    <w:rsid w:val="00314B35"/>
    <w:rsid w:val="00314E2D"/>
    <w:rsid w:val="00314E65"/>
    <w:rsid w:val="00315604"/>
    <w:rsid w:val="00315660"/>
    <w:rsid w:val="00315661"/>
    <w:rsid w:val="00315683"/>
    <w:rsid w:val="00315728"/>
    <w:rsid w:val="00315A99"/>
    <w:rsid w:val="00315AF2"/>
    <w:rsid w:val="00315F47"/>
    <w:rsid w:val="0031609F"/>
    <w:rsid w:val="003160DD"/>
    <w:rsid w:val="00316149"/>
    <w:rsid w:val="0031677E"/>
    <w:rsid w:val="003168A9"/>
    <w:rsid w:val="00316A33"/>
    <w:rsid w:val="00316A94"/>
    <w:rsid w:val="00316AE7"/>
    <w:rsid w:val="00316BF4"/>
    <w:rsid w:val="00316C62"/>
    <w:rsid w:val="00316E50"/>
    <w:rsid w:val="00316E9E"/>
    <w:rsid w:val="00316EC3"/>
    <w:rsid w:val="0031700C"/>
    <w:rsid w:val="003173E0"/>
    <w:rsid w:val="003174D3"/>
    <w:rsid w:val="003174FF"/>
    <w:rsid w:val="00317D2E"/>
    <w:rsid w:val="00317FF9"/>
    <w:rsid w:val="003201C6"/>
    <w:rsid w:val="003201F3"/>
    <w:rsid w:val="00320538"/>
    <w:rsid w:val="003209EF"/>
    <w:rsid w:val="00320ABD"/>
    <w:rsid w:val="00320B10"/>
    <w:rsid w:val="00320BA0"/>
    <w:rsid w:val="00320F73"/>
    <w:rsid w:val="00320F80"/>
    <w:rsid w:val="00321839"/>
    <w:rsid w:val="003218F5"/>
    <w:rsid w:val="00321905"/>
    <w:rsid w:val="00321914"/>
    <w:rsid w:val="0032195B"/>
    <w:rsid w:val="00322173"/>
    <w:rsid w:val="00322462"/>
    <w:rsid w:val="00322605"/>
    <w:rsid w:val="00322613"/>
    <w:rsid w:val="00322977"/>
    <w:rsid w:val="00322999"/>
    <w:rsid w:val="00322A1C"/>
    <w:rsid w:val="00322AC1"/>
    <w:rsid w:val="00322BDB"/>
    <w:rsid w:val="00322EFE"/>
    <w:rsid w:val="00322FCF"/>
    <w:rsid w:val="003232AB"/>
    <w:rsid w:val="0032339D"/>
    <w:rsid w:val="0032343C"/>
    <w:rsid w:val="0032353A"/>
    <w:rsid w:val="003237C9"/>
    <w:rsid w:val="00323C3D"/>
    <w:rsid w:val="00323D1E"/>
    <w:rsid w:val="00323D5C"/>
    <w:rsid w:val="00323DFF"/>
    <w:rsid w:val="00323FC6"/>
    <w:rsid w:val="00324116"/>
    <w:rsid w:val="00324259"/>
    <w:rsid w:val="003242F7"/>
    <w:rsid w:val="003243E7"/>
    <w:rsid w:val="00324401"/>
    <w:rsid w:val="0032457B"/>
    <w:rsid w:val="00324883"/>
    <w:rsid w:val="00324E52"/>
    <w:rsid w:val="00324E61"/>
    <w:rsid w:val="00324E6C"/>
    <w:rsid w:val="00324F5D"/>
    <w:rsid w:val="003250DD"/>
    <w:rsid w:val="003250E4"/>
    <w:rsid w:val="00325212"/>
    <w:rsid w:val="00325405"/>
    <w:rsid w:val="003255B0"/>
    <w:rsid w:val="00325634"/>
    <w:rsid w:val="003258EB"/>
    <w:rsid w:val="00325A20"/>
    <w:rsid w:val="00325B05"/>
    <w:rsid w:val="00325B6B"/>
    <w:rsid w:val="00325E03"/>
    <w:rsid w:val="00325E80"/>
    <w:rsid w:val="00325E8D"/>
    <w:rsid w:val="00326017"/>
    <w:rsid w:val="003260EA"/>
    <w:rsid w:val="003261F4"/>
    <w:rsid w:val="003263A9"/>
    <w:rsid w:val="00326413"/>
    <w:rsid w:val="00326591"/>
    <w:rsid w:val="003267A0"/>
    <w:rsid w:val="003267EC"/>
    <w:rsid w:val="0032683F"/>
    <w:rsid w:val="00326A2F"/>
    <w:rsid w:val="00327159"/>
    <w:rsid w:val="00327279"/>
    <w:rsid w:val="00327608"/>
    <w:rsid w:val="00327682"/>
    <w:rsid w:val="00327802"/>
    <w:rsid w:val="003279A5"/>
    <w:rsid w:val="00327AB1"/>
    <w:rsid w:val="00327CCD"/>
    <w:rsid w:val="00327CD1"/>
    <w:rsid w:val="00327D00"/>
    <w:rsid w:val="00327DA6"/>
    <w:rsid w:val="00327DB6"/>
    <w:rsid w:val="00327EFA"/>
    <w:rsid w:val="00327F91"/>
    <w:rsid w:val="0033024C"/>
    <w:rsid w:val="00330253"/>
    <w:rsid w:val="0033026C"/>
    <w:rsid w:val="003303A6"/>
    <w:rsid w:val="003303DC"/>
    <w:rsid w:val="003304DD"/>
    <w:rsid w:val="003304E5"/>
    <w:rsid w:val="00330576"/>
    <w:rsid w:val="0033068D"/>
    <w:rsid w:val="003306A9"/>
    <w:rsid w:val="003306AE"/>
    <w:rsid w:val="003306B1"/>
    <w:rsid w:val="003306EB"/>
    <w:rsid w:val="00330861"/>
    <w:rsid w:val="00330AA5"/>
    <w:rsid w:val="00330ACD"/>
    <w:rsid w:val="00330BC8"/>
    <w:rsid w:val="00330C89"/>
    <w:rsid w:val="00330DC3"/>
    <w:rsid w:val="003310BF"/>
    <w:rsid w:val="00331203"/>
    <w:rsid w:val="003314EA"/>
    <w:rsid w:val="00331706"/>
    <w:rsid w:val="00331953"/>
    <w:rsid w:val="00331B14"/>
    <w:rsid w:val="00331B49"/>
    <w:rsid w:val="00331B59"/>
    <w:rsid w:val="00332270"/>
    <w:rsid w:val="003323A4"/>
    <w:rsid w:val="0033249F"/>
    <w:rsid w:val="00332566"/>
    <w:rsid w:val="003326EB"/>
    <w:rsid w:val="00332A30"/>
    <w:rsid w:val="00332ACB"/>
    <w:rsid w:val="00332B6F"/>
    <w:rsid w:val="00332BAB"/>
    <w:rsid w:val="00332C2C"/>
    <w:rsid w:val="00332CCB"/>
    <w:rsid w:val="00332D6F"/>
    <w:rsid w:val="00332DF2"/>
    <w:rsid w:val="00332F17"/>
    <w:rsid w:val="00332F8D"/>
    <w:rsid w:val="00332FDF"/>
    <w:rsid w:val="00333094"/>
    <w:rsid w:val="003330D9"/>
    <w:rsid w:val="00333129"/>
    <w:rsid w:val="0033358A"/>
    <w:rsid w:val="00333833"/>
    <w:rsid w:val="00333879"/>
    <w:rsid w:val="003338C3"/>
    <w:rsid w:val="0033393B"/>
    <w:rsid w:val="00333A3C"/>
    <w:rsid w:val="00333B30"/>
    <w:rsid w:val="00333C9E"/>
    <w:rsid w:val="00333F65"/>
    <w:rsid w:val="00334231"/>
    <w:rsid w:val="003345A2"/>
    <w:rsid w:val="0033482A"/>
    <w:rsid w:val="00334D25"/>
    <w:rsid w:val="00335113"/>
    <w:rsid w:val="0033513D"/>
    <w:rsid w:val="00335319"/>
    <w:rsid w:val="00335346"/>
    <w:rsid w:val="00335369"/>
    <w:rsid w:val="00335378"/>
    <w:rsid w:val="003357D3"/>
    <w:rsid w:val="0033588D"/>
    <w:rsid w:val="00335990"/>
    <w:rsid w:val="00335CB0"/>
    <w:rsid w:val="00335E1E"/>
    <w:rsid w:val="0033607F"/>
    <w:rsid w:val="0033609F"/>
    <w:rsid w:val="00336247"/>
    <w:rsid w:val="003362FE"/>
    <w:rsid w:val="0033637B"/>
    <w:rsid w:val="003364AE"/>
    <w:rsid w:val="003366B9"/>
    <w:rsid w:val="0033679C"/>
    <w:rsid w:val="003367C6"/>
    <w:rsid w:val="003367E9"/>
    <w:rsid w:val="00336849"/>
    <w:rsid w:val="00336A4F"/>
    <w:rsid w:val="00336AE3"/>
    <w:rsid w:val="00336B3D"/>
    <w:rsid w:val="00336B40"/>
    <w:rsid w:val="00336B69"/>
    <w:rsid w:val="00336BEE"/>
    <w:rsid w:val="00336FE9"/>
    <w:rsid w:val="0033703D"/>
    <w:rsid w:val="003371A8"/>
    <w:rsid w:val="003371AD"/>
    <w:rsid w:val="00337313"/>
    <w:rsid w:val="00337738"/>
    <w:rsid w:val="0033790C"/>
    <w:rsid w:val="00337BB7"/>
    <w:rsid w:val="00337BF9"/>
    <w:rsid w:val="00337CAD"/>
    <w:rsid w:val="00337E11"/>
    <w:rsid w:val="00337EC1"/>
    <w:rsid w:val="00340386"/>
    <w:rsid w:val="003403A3"/>
    <w:rsid w:val="003404C4"/>
    <w:rsid w:val="003405DE"/>
    <w:rsid w:val="00340723"/>
    <w:rsid w:val="0034082E"/>
    <w:rsid w:val="0034091F"/>
    <w:rsid w:val="0034095D"/>
    <w:rsid w:val="00340A03"/>
    <w:rsid w:val="00340A5D"/>
    <w:rsid w:val="00340AEC"/>
    <w:rsid w:val="00340B79"/>
    <w:rsid w:val="00340BE1"/>
    <w:rsid w:val="00340DF0"/>
    <w:rsid w:val="003412F0"/>
    <w:rsid w:val="003412FF"/>
    <w:rsid w:val="0034131E"/>
    <w:rsid w:val="003414FB"/>
    <w:rsid w:val="0034150A"/>
    <w:rsid w:val="00341575"/>
    <w:rsid w:val="0034157F"/>
    <w:rsid w:val="00341769"/>
    <w:rsid w:val="00341840"/>
    <w:rsid w:val="0034191B"/>
    <w:rsid w:val="00341A4E"/>
    <w:rsid w:val="00341CBA"/>
    <w:rsid w:val="00341EA0"/>
    <w:rsid w:val="00341ED8"/>
    <w:rsid w:val="0034261B"/>
    <w:rsid w:val="003426D8"/>
    <w:rsid w:val="0034285E"/>
    <w:rsid w:val="003428F1"/>
    <w:rsid w:val="00342BF1"/>
    <w:rsid w:val="00342C33"/>
    <w:rsid w:val="00342E7A"/>
    <w:rsid w:val="00343121"/>
    <w:rsid w:val="0034333C"/>
    <w:rsid w:val="003436E0"/>
    <w:rsid w:val="00343828"/>
    <w:rsid w:val="00343A40"/>
    <w:rsid w:val="00343BE4"/>
    <w:rsid w:val="00343C47"/>
    <w:rsid w:val="00343CD9"/>
    <w:rsid w:val="00343CFB"/>
    <w:rsid w:val="00343FCD"/>
    <w:rsid w:val="00343FED"/>
    <w:rsid w:val="00344130"/>
    <w:rsid w:val="00344306"/>
    <w:rsid w:val="003443D4"/>
    <w:rsid w:val="003443DF"/>
    <w:rsid w:val="0034446F"/>
    <w:rsid w:val="003444BC"/>
    <w:rsid w:val="0034456C"/>
    <w:rsid w:val="0034457E"/>
    <w:rsid w:val="00344606"/>
    <w:rsid w:val="0034475F"/>
    <w:rsid w:val="003449A6"/>
    <w:rsid w:val="00344A10"/>
    <w:rsid w:val="00344B99"/>
    <w:rsid w:val="00344BBB"/>
    <w:rsid w:val="00344D2A"/>
    <w:rsid w:val="00344DD6"/>
    <w:rsid w:val="00345170"/>
    <w:rsid w:val="00345273"/>
    <w:rsid w:val="003452CB"/>
    <w:rsid w:val="003452E8"/>
    <w:rsid w:val="003454AD"/>
    <w:rsid w:val="003454B8"/>
    <w:rsid w:val="00345560"/>
    <w:rsid w:val="003455DB"/>
    <w:rsid w:val="00345A30"/>
    <w:rsid w:val="00345DB6"/>
    <w:rsid w:val="00345E03"/>
    <w:rsid w:val="00345E58"/>
    <w:rsid w:val="00345EF0"/>
    <w:rsid w:val="00345FAF"/>
    <w:rsid w:val="00346139"/>
    <w:rsid w:val="003465A3"/>
    <w:rsid w:val="003465E0"/>
    <w:rsid w:val="003466DA"/>
    <w:rsid w:val="0034690A"/>
    <w:rsid w:val="00346975"/>
    <w:rsid w:val="00346B4A"/>
    <w:rsid w:val="00346DCA"/>
    <w:rsid w:val="00346ED9"/>
    <w:rsid w:val="00347090"/>
    <w:rsid w:val="003471E4"/>
    <w:rsid w:val="003472AC"/>
    <w:rsid w:val="0034734E"/>
    <w:rsid w:val="003473BD"/>
    <w:rsid w:val="00347461"/>
    <w:rsid w:val="003474EB"/>
    <w:rsid w:val="003475FD"/>
    <w:rsid w:val="00347663"/>
    <w:rsid w:val="003476D7"/>
    <w:rsid w:val="003477F4"/>
    <w:rsid w:val="003478A4"/>
    <w:rsid w:val="00347A90"/>
    <w:rsid w:val="00347AA2"/>
    <w:rsid w:val="00347B39"/>
    <w:rsid w:val="00347C27"/>
    <w:rsid w:val="00347C35"/>
    <w:rsid w:val="00347CBA"/>
    <w:rsid w:val="00347E16"/>
    <w:rsid w:val="00347FF6"/>
    <w:rsid w:val="00350046"/>
    <w:rsid w:val="003507D9"/>
    <w:rsid w:val="00351124"/>
    <w:rsid w:val="003512D2"/>
    <w:rsid w:val="003512E1"/>
    <w:rsid w:val="0035162A"/>
    <w:rsid w:val="00351A27"/>
    <w:rsid w:val="00351C79"/>
    <w:rsid w:val="00351CE3"/>
    <w:rsid w:val="00351E1C"/>
    <w:rsid w:val="00351E8B"/>
    <w:rsid w:val="003522EA"/>
    <w:rsid w:val="003526DA"/>
    <w:rsid w:val="0035272B"/>
    <w:rsid w:val="00352756"/>
    <w:rsid w:val="00352937"/>
    <w:rsid w:val="00352B2F"/>
    <w:rsid w:val="00352BFD"/>
    <w:rsid w:val="00352CA5"/>
    <w:rsid w:val="00352EC4"/>
    <w:rsid w:val="00353432"/>
    <w:rsid w:val="003537BF"/>
    <w:rsid w:val="00353860"/>
    <w:rsid w:val="00353A10"/>
    <w:rsid w:val="00353ABF"/>
    <w:rsid w:val="00353D22"/>
    <w:rsid w:val="00353E7A"/>
    <w:rsid w:val="00353F28"/>
    <w:rsid w:val="00354106"/>
    <w:rsid w:val="00354156"/>
    <w:rsid w:val="0035421C"/>
    <w:rsid w:val="003545B4"/>
    <w:rsid w:val="00354831"/>
    <w:rsid w:val="003548B1"/>
    <w:rsid w:val="003549C1"/>
    <w:rsid w:val="00354A24"/>
    <w:rsid w:val="00354A7F"/>
    <w:rsid w:val="00354CA5"/>
    <w:rsid w:val="00354F08"/>
    <w:rsid w:val="00354FAD"/>
    <w:rsid w:val="00355228"/>
    <w:rsid w:val="00355536"/>
    <w:rsid w:val="00355579"/>
    <w:rsid w:val="00355723"/>
    <w:rsid w:val="00355807"/>
    <w:rsid w:val="00355869"/>
    <w:rsid w:val="00355950"/>
    <w:rsid w:val="00355AB2"/>
    <w:rsid w:val="00355B98"/>
    <w:rsid w:val="00355CF1"/>
    <w:rsid w:val="00355DA0"/>
    <w:rsid w:val="00355DDD"/>
    <w:rsid w:val="00355F1D"/>
    <w:rsid w:val="00356279"/>
    <w:rsid w:val="00356441"/>
    <w:rsid w:val="003564DD"/>
    <w:rsid w:val="0035650B"/>
    <w:rsid w:val="003565EF"/>
    <w:rsid w:val="0035670F"/>
    <w:rsid w:val="00356884"/>
    <w:rsid w:val="003568E7"/>
    <w:rsid w:val="0035698F"/>
    <w:rsid w:val="00356C4A"/>
    <w:rsid w:val="00356D78"/>
    <w:rsid w:val="00356E18"/>
    <w:rsid w:val="00356FA3"/>
    <w:rsid w:val="0035709A"/>
    <w:rsid w:val="003570D5"/>
    <w:rsid w:val="00357A05"/>
    <w:rsid w:val="00357C3D"/>
    <w:rsid w:val="00357ED9"/>
    <w:rsid w:val="003601A0"/>
    <w:rsid w:val="00360255"/>
    <w:rsid w:val="00360275"/>
    <w:rsid w:val="003602D9"/>
    <w:rsid w:val="00360396"/>
    <w:rsid w:val="003603C7"/>
    <w:rsid w:val="0036061E"/>
    <w:rsid w:val="00360890"/>
    <w:rsid w:val="003609E9"/>
    <w:rsid w:val="00360BA6"/>
    <w:rsid w:val="00360BB7"/>
    <w:rsid w:val="00360D8B"/>
    <w:rsid w:val="00360D96"/>
    <w:rsid w:val="00360D9E"/>
    <w:rsid w:val="00361106"/>
    <w:rsid w:val="003611D4"/>
    <w:rsid w:val="003611F1"/>
    <w:rsid w:val="003612BC"/>
    <w:rsid w:val="003612C6"/>
    <w:rsid w:val="00361326"/>
    <w:rsid w:val="003613CE"/>
    <w:rsid w:val="00361416"/>
    <w:rsid w:val="00361475"/>
    <w:rsid w:val="0036153B"/>
    <w:rsid w:val="003617EB"/>
    <w:rsid w:val="003618BC"/>
    <w:rsid w:val="003618D2"/>
    <w:rsid w:val="003618E2"/>
    <w:rsid w:val="00361960"/>
    <w:rsid w:val="00361A97"/>
    <w:rsid w:val="00361AF4"/>
    <w:rsid w:val="00361CD5"/>
    <w:rsid w:val="00361E4E"/>
    <w:rsid w:val="00361E58"/>
    <w:rsid w:val="003620A5"/>
    <w:rsid w:val="00362296"/>
    <w:rsid w:val="003623E4"/>
    <w:rsid w:val="00362439"/>
    <w:rsid w:val="003626BC"/>
    <w:rsid w:val="003626E1"/>
    <w:rsid w:val="00362A8B"/>
    <w:rsid w:val="00362CAC"/>
    <w:rsid w:val="00362F5F"/>
    <w:rsid w:val="003631F1"/>
    <w:rsid w:val="003632C0"/>
    <w:rsid w:val="003634A7"/>
    <w:rsid w:val="00363566"/>
    <w:rsid w:val="003637AD"/>
    <w:rsid w:val="00363B11"/>
    <w:rsid w:val="00363C14"/>
    <w:rsid w:val="00363CCB"/>
    <w:rsid w:val="00363D69"/>
    <w:rsid w:val="00363F2F"/>
    <w:rsid w:val="00363FD4"/>
    <w:rsid w:val="003640F9"/>
    <w:rsid w:val="0036415C"/>
    <w:rsid w:val="0036437C"/>
    <w:rsid w:val="003644F2"/>
    <w:rsid w:val="003646D2"/>
    <w:rsid w:val="0036489D"/>
    <w:rsid w:val="00364AD6"/>
    <w:rsid w:val="00364B74"/>
    <w:rsid w:val="00364C1B"/>
    <w:rsid w:val="00364CCB"/>
    <w:rsid w:val="00364CFE"/>
    <w:rsid w:val="00364E5A"/>
    <w:rsid w:val="00364FF8"/>
    <w:rsid w:val="00365019"/>
    <w:rsid w:val="0036504F"/>
    <w:rsid w:val="003650C8"/>
    <w:rsid w:val="0036543B"/>
    <w:rsid w:val="003654AB"/>
    <w:rsid w:val="003654EA"/>
    <w:rsid w:val="0036580F"/>
    <w:rsid w:val="003658F2"/>
    <w:rsid w:val="00365BD1"/>
    <w:rsid w:val="00365C34"/>
    <w:rsid w:val="00365D17"/>
    <w:rsid w:val="00365FA5"/>
    <w:rsid w:val="003660BD"/>
    <w:rsid w:val="00366214"/>
    <w:rsid w:val="0036626D"/>
    <w:rsid w:val="00366307"/>
    <w:rsid w:val="00366339"/>
    <w:rsid w:val="00366A73"/>
    <w:rsid w:val="00366ACD"/>
    <w:rsid w:val="00366E39"/>
    <w:rsid w:val="00366F65"/>
    <w:rsid w:val="0036700F"/>
    <w:rsid w:val="003670B7"/>
    <w:rsid w:val="003672B5"/>
    <w:rsid w:val="0036739E"/>
    <w:rsid w:val="00367443"/>
    <w:rsid w:val="003676AB"/>
    <w:rsid w:val="003677C6"/>
    <w:rsid w:val="00367894"/>
    <w:rsid w:val="00367BFF"/>
    <w:rsid w:val="00367C2E"/>
    <w:rsid w:val="00367D5E"/>
    <w:rsid w:val="00367E45"/>
    <w:rsid w:val="00367EDF"/>
    <w:rsid w:val="00367F89"/>
    <w:rsid w:val="0037004F"/>
    <w:rsid w:val="0037008B"/>
    <w:rsid w:val="003700A5"/>
    <w:rsid w:val="0037022D"/>
    <w:rsid w:val="00370307"/>
    <w:rsid w:val="003705E7"/>
    <w:rsid w:val="00370764"/>
    <w:rsid w:val="00370D86"/>
    <w:rsid w:val="0037133D"/>
    <w:rsid w:val="003714B1"/>
    <w:rsid w:val="003714FE"/>
    <w:rsid w:val="003715F6"/>
    <w:rsid w:val="003716E2"/>
    <w:rsid w:val="0037170D"/>
    <w:rsid w:val="003717F3"/>
    <w:rsid w:val="00371867"/>
    <w:rsid w:val="003719A5"/>
    <w:rsid w:val="00371AF9"/>
    <w:rsid w:val="00371D31"/>
    <w:rsid w:val="00371E7D"/>
    <w:rsid w:val="00371E7E"/>
    <w:rsid w:val="00371F93"/>
    <w:rsid w:val="00371FB0"/>
    <w:rsid w:val="0037215A"/>
    <w:rsid w:val="00372250"/>
    <w:rsid w:val="0037231B"/>
    <w:rsid w:val="003723B2"/>
    <w:rsid w:val="0037247E"/>
    <w:rsid w:val="00372639"/>
    <w:rsid w:val="003726DD"/>
    <w:rsid w:val="00372730"/>
    <w:rsid w:val="00372AD4"/>
    <w:rsid w:val="00372D26"/>
    <w:rsid w:val="00372E8D"/>
    <w:rsid w:val="00373272"/>
    <w:rsid w:val="00373391"/>
    <w:rsid w:val="003733E0"/>
    <w:rsid w:val="00373664"/>
    <w:rsid w:val="003736E6"/>
    <w:rsid w:val="003738F4"/>
    <w:rsid w:val="00373AB8"/>
    <w:rsid w:val="00373BC6"/>
    <w:rsid w:val="00373C37"/>
    <w:rsid w:val="00373DDB"/>
    <w:rsid w:val="003740B1"/>
    <w:rsid w:val="00374536"/>
    <w:rsid w:val="0037475B"/>
    <w:rsid w:val="0037476F"/>
    <w:rsid w:val="00374977"/>
    <w:rsid w:val="00374984"/>
    <w:rsid w:val="00374A1C"/>
    <w:rsid w:val="00374AC1"/>
    <w:rsid w:val="00374DBB"/>
    <w:rsid w:val="00374DD4"/>
    <w:rsid w:val="0037549A"/>
    <w:rsid w:val="003754BE"/>
    <w:rsid w:val="00375776"/>
    <w:rsid w:val="00375890"/>
    <w:rsid w:val="00375953"/>
    <w:rsid w:val="0037596E"/>
    <w:rsid w:val="003759A8"/>
    <w:rsid w:val="00375ABD"/>
    <w:rsid w:val="00375EC2"/>
    <w:rsid w:val="00375EFF"/>
    <w:rsid w:val="00375F78"/>
    <w:rsid w:val="00376035"/>
    <w:rsid w:val="0037618E"/>
    <w:rsid w:val="003761EC"/>
    <w:rsid w:val="00376316"/>
    <w:rsid w:val="00376604"/>
    <w:rsid w:val="00376619"/>
    <w:rsid w:val="003766AF"/>
    <w:rsid w:val="003766FC"/>
    <w:rsid w:val="003767B0"/>
    <w:rsid w:val="0037698D"/>
    <w:rsid w:val="00376A85"/>
    <w:rsid w:val="00376B3D"/>
    <w:rsid w:val="00376BB3"/>
    <w:rsid w:val="00376BD6"/>
    <w:rsid w:val="00376D5D"/>
    <w:rsid w:val="00376E2D"/>
    <w:rsid w:val="003771B0"/>
    <w:rsid w:val="00377361"/>
    <w:rsid w:val="003773A9"/>
    <w:rsid w:val="003773AF"/>
    <w:rsid w:val="00377497"/>
    <w:rsid w:val="00377516"/>
    <w:rsid w:val="0037751A"/>
    <w:rsid w:val="00377587"/>
    <w:rsid w:val="003776CF"/>
    <w:rsid w:val="003776F3"/>
    <w:rsid w:val="0037794C"/>
    <w:rsid w:val="00377B5C"/>
    <w:rsid w:val="00377C4C"/>
    <w:rsid w:val="00380095"/>
    <w:rsid w:val="003801D0"/>
    <w:rsid w:val="0038039B"/>
    <w:rsid w:val="00380541"/>
    <w:rsid w:val="003805C0"/>
    <w:rsid w:val="00380A16"/>
    <w:rsid w:val="00380A3A"/>
    <w:rsid w:val="00380E54"/>
    <w:rsid w:val="00381073"/>
    <w:rsid w:val="003810D5"/>
    <w:rsid w:val="00381169"/>
    <w:rsid w:val="003811E0"/>
    <w:rsid w:val="003811ED"/>
    <w:rsid w:val="00381391"/>
    <w:rsid w:val="003813DC"/>
    <w:rsid w:val="00381811"/>
    <w:rsid w:val="00381839"/>
    <w:rsid w:val="00381868"/>
    <w:rsid w:val="00381A6B"/>
    <w:rsid w:val="00381C0B"/>
    <w:rsid w:val="00381E34"/>
    <w:rsid w:val="00382242"/>
    <w:rsid w:val="003822AA"/>
    <w:rsid w:val="003823F5"/>
    <w:rsid w:val="00382415"/>
    <w:rsid w:val="003824E7"/>
    <w:rsid w:val="0038253A"/>
    <w:rsid w:val="003825A4"/>
    <w:rsid w:val="0038261B"/>
    <w:rsid w:val="00382638"/>
    <w:rsid w:val="00382BA7"/>
    <w:rsid w:val="00382CB4"/>
    <w:rsid w:val="0038383B"/>
    <w:rsid w:val="00383A4F"/>
    <w:rsid w:val="00383E1C"/>
    <w:rsid w:val="00383EFF"/>
    <w:rsid w:val="00384135"/>
    <w:rsid w:val="0038424F"/>
    <w:rsid w:val="0038427D"/>
    <w:rsid w:val="003842AC"/>
    <w:rsid w:val="003845ED"/>
    <w:rsid w:val="003845F4"/>
    <w:rsid w:val="0038460F"/>
    <w:rsid w:val="00384647"/>
    <w:rsid w:val="00384903"/>
    <w:rsid w:val="00384995"/>
    <w:rsid w:val="00384A15"/>
    <w:rsid w:val="00384AEB"/>
    <w:rsid w:val="00384E40"/>
    <w:rsid w:val="00385189"/>
    <w:rsid w:val="0038526F"/>
    <w:rsid w:val="00385468"/>
    <w:rsid w:val="0038594A"/>
    <w:rsid w:val="00385993"/>
    <w:rsid w:val="003859E1"/>
    <w:rsid w:val="00385B71"/>
    <w:rsid w:val="00385E29"/>
    <w:rsid w:val="00385ECA"/>
    <w:rsid w:val="00385F5B"/>
    <w:rsid w:val="00385FCB"/>
    <w:rsid w:val="00386018"/>
    <w:rsid w:val="0038634D"/>
    <w:rsid w:val="00386426"/>
    <w:rsid w:val="00386514"/>
    <w:rsid w:val="00386778"/>
    <w:rsid w:val="00386811"/>
    <w:rsid w:val="00386825"/>
    <w:rsid w:val="00386D5B"/>
    <w:rsid w:val="00386F03"/>
    <w:rsid w:val="00387018"/>
    <w:rsid w:val="003873CC"/>
    <w:rsid w:val="0038744D"/>
    <w:rsid w:val="00387549"/>
    <w:rsid w:val="003875BC"/>
    <w:rsid w:val="00387669"/>
    <w:rsid w:val="00387908"/>
    <w:rsid w:val="00387BDA"/>
    <w:rsid w:val="00387F25"/>
    <w:rsid w:val="003902B0"/>
    <w:rsid w:val="00390310"/>
    <w:rsid w:val="00390361"/>
    <w:rsid w:val="00390688"/>
    <w:rsid w:val="00390806"/>
    <w:rsid w:val="00390810"/>
    <w:rsid w:val="0039093C"/>
    <w:rsid w:val="003909E2"/>
    <w:rsid w:val="003909F4"/>
    <w:rsid w:val="00390AC9"/>
    <w:rsid w:val="00390ED6"/>
    <w:rsid w:val="003910BD"/>
    <w:rsid w:val="0039146B"/>
    <w:rsid w:val="0039171A"/>
    <w:rsid w:val="00391786"/>
    <w:rsid w:val="00391829"/>
    <w:rsid w:val="00391DB1"/>
    <w:rsid w:val="00391F3B"/>
    <w:rsid w:val="00392281"/>
    <w:rsid w:val="00392282"/>
    <w:rsid w:val="003922CD"/>
    <w:rsid w:val="00392343"/>
    <w:rsid w:val="003923BC"/>
    <w:rsid w:val="00392417"/>
    <w:rsid w:val="00392706"/>
    <w:rsid w:val="0039272D"/>
    <w:rsid w:val="00392791"/>
    <w:rsid w:val="00392819"/>
    <w:rsid w:val="003928B7"/>
    <w:rsid w:val="00392927"/>
    <w:rsid w:val="00392A25"/>
    <w:rsid w:val="00392A93"/>
    <w:rsid w:val="00392AFC"/>
    <w:rsid w:val="00392C60"/>
    <w:rsid w:val="00392C8C"/>
    <w:rsid w:val="00392DEF"/>
    <w:rsid w:val="00392F24"/>
    <w:rsid w:val="00393071"/>
    <w:rsid w:val="00393142"/>
    <w:rsid w:val="003931DC"/>
    <w:rsid w:val="00393542"/>
    <w:rsid w:val="00393588"/>
    <w:rsid w:val="003936BD"/>
    <w:rsid w:val="003936C3"/>
    <w:rsid w:val="00393732"/>
    <w:rsid w:val="003937D6"/>
    <w:rsid w:val="003937F9"/>
    <w:rsid w:val="00393B2E"/>
    <w:rsid w:val="00393D85"/>
    <w:rsid w:val="00393E47"/>
    <w:rsid w:val="00393F29"/>
    <w:rsid w:val="003941C0"/>
    <w:rsid w:val="0039429C"/>
    <w:rsid w:val="003943CC"/>
    <w:rsid w:val="0039467B"/>
    <w:rsid w:val="00394ABA"/>
    <w:rsid w:val="00394C77"/>
    <w:rsid w:val="00394D06"/>
    <w:rsid w:val="00394D12"/>
    <w:rsid w:val="00394E24"/>
    <w:rsid w:val="00395026"/>
    <w:rsid w:val="003952BE"/>
    <w:rsid w:val="00395323"/>
    <w:rsid w:val="0039532C"/>
    <w:rsid w:val="00395546"/>
    <w:rsid w:val="00395611"/>
    <w:rsid w:val="0039578C"/>
    <w:rsid w:val="0039598D"/>
    <w:rsid w:val="00395ACF"/>
    <w:rsid w:val="00395B35"/>
    <w:rsid w:val="00395C5B"/>
    <w:rsid w:val="00395CCE"/>
    <w:rsid w:val="00395D62"/>
    <w:rsid w:val="00395D9C"/>
    <w:rsid w:val="00395F28"/>
    <w:rsid w:val="00395F97"/>
    <w:rsid w:val="0039604A"/>
    <w:rsid w:val="003961AA"/>
    <w:rsid w:val="003961DD"/>
    <w:rsid w:val="003964F8"/>
    <w:rsid w:val="0039667A"/>
    <w:rsid w:val="003966BD"/>
    <w:rsid w:val="00396720"/>
    <w:rsid w:val="0039679F"/>
    <w:rsid w:val="00396811"/>
    <w:rsid w:val="0039682D"/>
    <w:rsid w:val="00396A10"/>
    <w:rsid w:val="00396ADE"/>
    <w:rsid w:val="00396B9B"/>
    <w:rsid w:val="00396BF7"/>
    <w:rsid w:val="00396D5B"/>
    <w:rsid w:val="00396DCB"/>
    <w:rsid w:val="00396E81"/>
    <w:rsid w:val="00396EFB"/>
    <w:rsid w:val="00396F56"/>
    <w:rsid w:val="00397409"/>
    <w:rsid w:val="00397486"/>
    <w:rsid w:val="00397500"/>
    <w:rsid w:val="003976C9"/>
    <w:rsid w:val="00397760"/>
    <w:rsid w:val="003977E5"/>
    <w:rsid w:val="00397826"/>
    <w:rsid w:val="00397A26"/>
    <w:rsid w:val="00397B4B"/>
    <w:rsid w:val="00397C8A"/>
    <w:rsid w:val="00397E76"/>
    <w:rsid w:val="003A0153"/>
    <w:rsid w:val="003A033C"/>
    <w:rsid w:val="003A03DF"/>
    <w:rsid w:val="003A03F3"/>
    <w:rsid w:val="003A052D"/>
    <w:rsid w:val="003A065C"/>
    <w:rsid w:val="003A06C5"/>
    <w:rsid w:val="003A07D6"/>
    <w:rsid w:val="003A0874"/>
    <w:rsid w:val="003A08E1"/>
    <w:rsid w:val="003A0994"/>
    <w:rsid w:val="003A0BDB"/>
    <w:rsid w:val="003A0C0F"/>
    <w:rsid w:val="003A0DBE"/>
    <w:rsid w:val="003A0DC7"/>
    <w:rsid w:val="003A0E54"/>
    <w:rsid w:val="003A1002"/>
    <w:rsid w:val="003A1159"/>
    <w:rsid w:val="003A11E4"/>
    <w:rsid w:val="003A1279"/>
    <w:rsid w:val="003A138A"/>
    <w:rsid w:val="003A15ED"/>
    <w:rsid w:val="003A16A5"/>
    <w:rsid w:val="003A1857"/>
    <w:rsid w:val="003A1AA9"/>
    <w:rsid w:val="003A1E55"/>
    <w:rsid w:val="003A1E69"/>
    <w:rsid w:val="003A1FDD"/>
    <w:rsid w:val="003A25F1"/>
    <w:rsid w:val="003A268F"/>
    <w:rsid w:val="003A26FD"/>
    <w:rsid w:val="003A2757"/>
    <w:rsid w:val="003A2794"/>
    <w:rsid w:val="003A2849"/>
    <w:rsid w:val="003A28B6"/>
    <w:rsid w:val="003A28F1"/>
    <w:rsid w:val="003A2A9B"/>
    <w:rsid w:val="003A2C68"/>
    <w:rsid w:val="003A3143"/>
    <w:rsid w:val="003A31A2"/>
    <w:rsid w:val="003A3258"/>
    <w:rsid w:val="003A3310"/>
    <w:rsid w:val="003A33EE"/>
    <w:rsid w:val="003A350D"/>
    <w:rsid w:val="003A378B"/>
    <w:rsid w:val="003A3929"/>
    <w:rsid w:val="003A3A8A"/>
    <w:rsid w:val="003A3BF4"/>
    <w:rsid w:val="003A3C0F"/>
    <w:rsid w:val="003A3C81"/>
    <w:rsid w:val="003A3C9A"/>
    <w:rsid w:val="003A413D"/>
    <w:rsid w:val="003A444D"/>
    <w:rsid w:val="003A4544"/>
    <w:rsid w:val="003A45F0"/>
    <w:rsid w:val="003A4751"/>
    <w:rsid w:val="003A47B6"/>
    <w:rsid w:val="003A4D12"/>
    <w:rsid w:val="003A4D41"/>
    <w:rsid w:val="003A4EEA"/>
    <w:rsid w:val="003A4FE6"/>
    <w:rsid w:val="003A5003"/>
    <w:rsid w:val="003A5063"/>
    <w:rsid w:val="003A5259"/>
    <w:rsid w:val="003A546F"/>
    <w:rsid w:val="003A54A7"/>
    <w:rsid w:val="003A552A"/>
    <w:rsid w:val="003A56EE"/>
    <w:rsid w:val="003A5754"/>
    <w:rsid w:val="003A582D"/>
    <w:rsid w:val="003A5A17"/>
    <w:rsid w:val="003A5BE2"/>
    <w:rsid w:val="003A5C3E"/>
    <w:rsid w:val="003A5CE1"/>
    <w:rsid w:val="003A5E64"/>
    <w:rsid w:val="003A5FBB"/>
    <w:rsid w:val="003A617D"/>
    <w:rsid w:val="003A6218"/>
    <w:rsid w:val="003A6540"/>
    <w:rsid w:val="003A6740"/>
    <w:rsid w:val="003A6A02"/>
    <w:rsid w:val="003A6AEE"/>
    <w:rsid w:val="003A6CFB"/>
    <w:rsid w:val="003A6D32"/>
    <w:rsid w:val="003A6D6F"/>
    <w:rsid w:val="003A6EAF"/>
    <w:rsid w:val="003A6F3B"/>
    <w:rsid w:val="003A6FA2"/>
    <w:rsid w:val="003A7126"/>
    <w:rsid w:val="003A73B7"/>
    <w:rsid w:val="003A73DC"/>
    <w:rsid w:val="003A7437"/>
    <w:rsid w:val="003A760E"/>
    <w:rsid w:val="003A7628"/>
    <w:rsid w:val="003A7641"/>
    <w:rsid w:val="003A7813"/>
    <w:rsid w:val="003A7816"/>
    <w:rsid w:val="003A784A"/>
    <w:rsid w:val="003A7A20"/>
    <w:rsid w:val="003A7A2A"/>
    <w:rsid w:val="003A7C8F"/>
    <w:rsid w:val="003A7D96"/>
    <w:rsid w:val="003A7EF9"/>
    <w:rsid w:val="003A7F06"/>
    <w:rsid w:val="003A7FC5"/>
    <w:rsid w:val="003B0038"/>
    <w:rsid w:val="003B00BB"/>
    <w:rsid w:val="003B011B"/>
    <w:rsid w:val="003B01AA"/>
    <w:rsid w:val="003B02CE"/>
    <w:rsid w:val="003B0393"/>
    <w:rsid w:val="003B05A5"/>
    <w:rsid w:val="003B0A2E"/>
    <w:rsid w:val="003B0FF4"/>
    <w:rsid w:val="003B1146"/>
    <w:rsid w:val="003B14AE"/>
    <w:rsid w:val="003B1716"/>
    <w:rsid w:val="003B1830"/>
    <w:rsid w:val="003B1858"/>
    <w:rsid w:val="003B18C6"/>
    <w:rsid w:val="003B1ACC"/>
    <w:rsid w:val="003B1C1D"/>
    <w:rsid w:val="003B1E1A"/>
    <w:rsid w:val="003B1ECE"/>
    <w:rsid w:val="003B209D"/>
    <w:rsid w:val="003B213F"/>
    <w:rsid w:val="003B215E"/>
    <w:rsid w:val="003B2173"/>
    <w:rsid w:val="003B23CB"/>
    <w:rsid w:val="003B2673"/>
    <w:rsid w:val="003B27C8"/>
    <w:rsid w:val="003B2815"/>
    <w:rsid w:val="003B299F"/>
    <w:rsid w:val="003B2A0F"/>
    <w:rsid w:val="003B2BCE"/>
    <w:rsid w:val="003B2C03"/>
    <w:rsid w:val="003B2CBE"/>
    <w:rsid w:val="003B2D59"/>
    <w:rsid w:val="003B3067"/>
    <w:rsid w:val="003B30BC"/>
    <w:rsid w:val="003B3230"/>
    <w:rsid w:val="003B32B3"/>
    <w:rsid w:val="003B330D"/>
    <w:rsid w:val="003B364D"/>
    <w:rsid w:val="003B36A2"/>
    <w:rsid w:val="003B3AF5"/>
    <w:rsid w:val="003B3B28"/>
    <w:rsid w:val="003B3B6B"/>
    <w:rsid w:val="003B3E58"/>
    <w:rsid w:val="003B3ED7"/>
    <w:rsid w:val="003B4315"/>
    <w:rsid w:val="003B4353"/>
    <w:rsid w:val="003B45FF"/>
    <w:rsid w:val="003B46EA"/>
    <w:rsid w:val="003B47D3"/>
    <w:rsid w:val="003B4954"/>
    <w:rsid w:val="003B4A29"/>
    <w:rsid w:val="003B4BDA"/>
    <w:rsid w:val="003B4C20"/>
    <w:rsid w:val="003B4D62"/>
    <w:rsid w:val="003B4D79"/>
    <w:rsid w:val="003B4F5D"/>
    <w:rsid w:val="003B4FB8"/>
    <w:rsid w:val="003B50B3"/>
    <w:rsid w:val="003B5159"/>
    <w:rsid w:val="003B52A1"/>
    <w:rsid w:val="003B5420"/>
    <w:rsid w:val="003B5495"/>
    <w:rsid w:val="003B55CE"/>
    <w:rsid w:val="003B55F6"/>
    <w:rsid w:val="003B565A"/>
    <w:rsid w:val="003B56EF"/>
    <w:rsid w:val="003B5828"/>
    <w:rsid w:val="003B5BEB"/>
    <w:rsid w:val="003B5D51"/>
    <w:rsid w:val="003B5D7C"/>
    <w:rsid w:val="003B609B"/>
    <w:rsid w:val="003B64D9"/>
    <w:rsid w:val="003B66BA"/>
    <w:rsid w:val="003B673C"/>
    <w:rsid w:val="003B676D"/>
    <w:rsid w:val="003B67AB"/>
    <w:rsid w:val="003B68AD"/>
    <w:rsid w:val="003B69D3"/>
    <w:rsid w:val="003B6A07"/>
    <w:rsid w:val="003B6C5F"/>
    <w:rsid w:val="003B6C7F"/>
    <w:rsid w:val="003B6C9F"/>
    <w:rsid w:val="003B6E4B"/>
    <w:rsid w:val="003B6EE0"/>
    <w:rsid w:val="003B6F2B"/>
    <w:rsid w:val="003B7085"/>
    <w:rsid w:val="003B7095"/>
    <w:rsid w:val="003B709A"/>
    <w:rsid w:val="003B70FF"/>
    <w:rsid w:val="003B7144"/>
    <w:rsid w:val="003B7255"/>
    <w:rsid w:val="003B7290"/>
    <w:rsid w:val="003B7471"/>
    <w:rsid w:val="003B7475"/>
    <w:rsid w:val="003B76D3"/>
    <w:rsid w:val="003B7889"/>
    <w:rsid w:val="003B7A5A"/>
    <w:rsid w:val="003B7B25"/>
    <w:rsid w:val="003B7B8C"/>
    <w:rsid w:val="003B7BC3"/>
    <w:rsid w:val="003B7DC8"/>
    <w:rsid w:val="003B7DE3"/>
    <w:rsid w:val="003C0026"/>
    <w:rsid w:val="003C0043"/>
    <w:rsid w:val="003C01AE"/>
    <w:rsid w:val="003C036A"/>
    <w:rsid w:val="003C0702"/>
    <w:rsid w:val="003C08A8"/>
    <w:rsid w:val="003C094F"/>
    <w:rsid w:val="003C097C"/>
    <w:rsid w:val="003C0ADD"/>
    <w:rsid w:val="003C0B48"/>
    <w:rsid w:val="003C0BB7"/>
    <w:rsid w:val="003C0CAC"/>
    <w:rsid w:val="003C0F47"/>
    <w:rsid w:val="003C1321"/>
    <w:rsid w:val="003C16CB"/>
    <w:rsid w:val="003C1A08"/>
    <w:rsid w:val="003C1BA4"/>
    <w:rsid w:val="003C1BC5"/>
    <w:rsid w:val="003C1D41"/>
    <w:rsid w:val="003C1D8A"/>
    <w:rsid w:val="003C1E7B"/>
    <w:rsid w:val="003C1ECA"/>
    <w:rsid w:val="003C1FD0"/>
    <w:rsid w:val="003C210C"/>
    <w:rsid w:val="003C2143"/>
    <w:rsid w:val="003C2230"/>
    <w:rsid w:val="003C2372"/>
    <w:rsid w:val="003C26DF"/>
    <w:rsid w:val="003C287D"/>
    <w:rsid w:val="003C2896"/>
    <w:rsid w:val="003C28BD"/>
    <w:rsid w:val="003C2983"/>
    <w:rsid w:val="003C29FE"/>
    <w:rsid w:val="003C2AC7"/>
    <w:rsid w:val="003C2B1A"/>
    <w:rsid w:val="003C2B77"/>
    <w:rsid w:val="003C2C5E"/>
    <w:rsid w:val="003C2E11"/>
    <w:rsid w:val="003C3012"/>
    <w:rsid w:val="003C30A1"/>
    <w:rsid w:val="003C31AA"/>
    <w:rsid w:val="003C324F"/>
    <w:rsid w:val="003C327A"/>
    <w:rsid w:val="003C3286"/>
    <w:rsid w:val="003C32C2"/>
    <w:rsid w:val="003C3366"/>
    <w:rsid w:val="003C342F"/>
    <w:rsid w:val="003C36B5"/>
    <w:rsid w:val="003C3A09"/>
    <w:rsid w:val="003C3ADE"/>
    <w:rsid w:val="003C3BD0"/>
    <w:rsid w:val="003C3CCE"/>
    <w:rsid w:val="003C4034"/>
    <w:rsid w:val="003C4148"/>
    <w:rsid w:val="003C448A"/>
    <w:rsid w:val="003C472F"/>
    <w:rsid w:val="003C483A"/>
    <w:rsid w:val="003C4BB2"/>
    <w:rsid w:val="003C4C20"/>
    <w:rsid w:val="003C4C38"/>
    <w:rsid w:val="003C516B"/>
    <w:rsid w:val="003C51AB"/>
    <w:rsid w:val="003C5402"/>
    <w:rsid w:val="003C556D"/>
    <w:rsid w:val="003C5648"/>
    <w:rsid w:val="003C56AC"/>
    <w:rsid w:val="003C56DD"/>
    <w:rsid w:val="003C571C"/>
    <w:rsid w:val="003C5A36"/>
    <w:rsid w:val="003C5BD2"/>
    <w:rsid w:val="003C61F9"/>
    <w:rsid w:val="003C6273"/>
    <w:rsid w:val="003C6314"/>
    <w:rsid w:val="003C631B"/>
    <w:rsid w:val="003C63BF"/>
    <w:rsid w:val="003C6A75"/>
    <w:rsid w:val="003C6ACB"/>
    <w:rsid w:val="003C6CA1"/>
    <w:rsid w:val="003C6F0A"/>
    <w:rsid w:val="003C7006"/>
    <w:rsid w:val="003C70D4"/>
    <w:rsid w:val="003C7188"/>
    <w:rsid w:val="003C7855"/>
    <w:rsid w:val="003C7882"/>
    <w:rsid w:val="003C7963"/>
    <w:rsid w:val="003C7BD6"/>
    <w:rsid w:val="003C7C8C"/>
    <w:rsid w:val="003C7CD3"/>
    <w:rsid w:val="003C7DFF"/>
    <w:rsid w:val="003D0113"/>
    <w:rsid w:val="003D033C"/>
    <w:rsid w:val="003D038C"/>
    <w:rsid w:val="003D057D"/>
    <w:rsid w:val="003D06D4"/>
    <w:rsid w:val="003D0A1F"/>
    <w:rsid w:val="003D0BB8"/>
    <w:rsid w:val="003D0FA7"/>
    <w:rsid w:val="003D0FC2"/>
    <w:rsid w:val="003D1405"/>
    <w:rsid w:val="003D16B0"/>
    <w:rsid w:val="003D17FE"/>
    <w:rsid w:val="003D1859"/>
    <w:rsid w:val="003D18A2"/>
    <w:rsid w:val="003D19FC"/>
    <w:rsid w:val="003D1AC1"/>
    <w:rsid w:val="003D1B96"/>
    <w:rsid w:val="003D1F08"/>
    <w:rsid w:val="003D214B"/>
    <w:rsid w:val="003D2154"/>
    <w:rsid w:val="003D2664"/>
    <w:rsid w:val="003D26B6"/>
    <w:rsid w:val="003D2777"/>
    <w:rsid w:val="003D2A3C"/>
    <w:rsid w:val="003D2C35"/>
    <w:rsid w:val="003D2DE7"/>
    <w:rsid w:val="003D2EB8"/>
    <w:rsid w:val="003D2EC3"/>
    <w:rsid w:val="003D2FF5"/>
    <w:rsid w:val="003D30B3"/>
    <w:rsid w:val="003D30EF"/>
    <w:rsid w:val="003D3116"/>
    <w:rsid w:val="003D3126"/>
    <w:rsid w:val="003D355E"/>
    <w:rsid w:val="003D35C9"/>
    <w:rsid w:val="003D3706"/>
    <w:rsid w:val="003D375C"/>
    <w:rsid w:val="003D39CF"/>
    <w:rsid w:val="003D3A67"/>
    <w:rsid w:val="003D3AF7"/>
    <w:rsid w:val="003D3CA8"/>
    <w:rsid w:val="003D3D88"/>
    <w:rsid w:val="003D45AC"/>
    <w:rsid w:val="003D45B1"/>
    <w:rsid w:val="003D469D"/>
    <w:rsid w:val="003D48E0"/>
    <w:rsid w:val="003D49F4"/>
    <w:rsid w:val="003D4A2E"/>
    <w:rsid w:val="003D4BC1"/>
    <w:rsid w:val="003D4C4C"/>
    <w:rsid w:val="003D4F1A"/>
    <w:rsid w:val="003D5126"/>
    <w:rsid w:val="003D5127"/>
    <w:rsid w:val="003D512A"/>
    <w:rsid w:val="003D51DB"/>
    <w:rsid w:val="003D5414"/>
    <w:rsid w:val="003D546E"/>
    <w:rsid w:val="003D550D"/>
    <w:rsid w:val="003D5898"/>
    <w:rsid w:val="003D5969"/>
    <w:rsid w:val="003D59C1"/>
    <w:rsid w:val="003D5A67"/>
    <w:rsid w:val="003D5CFF"/>
    <w:rsid w:val="003D5D31"/>
    <w:rsid w:val="003D5E0E"/>
    <w:rsid w:val="003D5E11"/>
    <w:rsid w:val="003D61F0"/>
    <w:rsid w:val="003D64A0"/>
    <w:rsid w:val="003D653D"/>
    <w:rsid w:val="003D6706"/>
    <w:rsid w:val="003D677F"/>
    <w:rsid w:val="003D699A"/>
    <w:rsid w:val="003D69B1"/>
    <w:rsid w:val="003D6E05"/>
    <w:rsid w:val="003D703B"/>
    <w:rsid w:val="003D71DB"/>
    <w:rsid w:val="003D73FA"/>
    <w:rsid w:val="003D74A3"/>
    <w:rsid w:val="003D7585"/>
    <w:rsid w:val="003D75A1"/>
    <w:rsid w:val="003D7A7E"/>
    <w:rsid w:val="003D7C0E"/>
    <w:rsid w:val="003D7C3A"/>
    <w:rsid w:val="003D7D05"/>
    <w:rsid w:val="003E001D"/>
    <w:rsid w:val="003E010D"/>
    <w:rsid w:val="003E02B8"/>
    <w:rsid w:val="003E0487"/>
    <w:rsid w:val="003E0497"/>
    <w:rsid w:val="003E0976"/>
    <w:rsid w:val="003E09A8"/>
    <w:rsid w:val="003E0A19"/>
    <w:rsid w:val="003E0A74"/>
    <w:rsid w:val="003E0ED3"/>
    <w:rsid w:val="003E0F3D"/>
    <w:rsid w:val="003E1050"/>
    <w:rsid w:val="003E113A"/>
    <w:rsid w:val="003E136B"/>
    <w:rsid w:val="003E13AB"/>
    <w:rsid w:val="003E13F3"/>
    <w:rsid w:val="003E1513"/>
    <w:rsid w:val="003E166F"/>
    <w:rsid w:val="003E19AF"/>
    <w:rsid w:val="003E1AF3"/>
    <w:rsid w:val="003E1C1A"/>
    <w:rsid w:val="003E1C67"/>
    <w:rsid w:val="003E1CC1"/>
    <w:rsid w:val="003E1E47"/>
    <w:rsid w:val="003E1FE9"/>
    <w:rsid w:val="003E21B3"/>
    <w:rsid w:val="003E21D9"/>
    <w:rsid w:val="003E22EA"/>
    <w:rsid w:val="003E22F5"/>
    <w:rsid w:val="003E2304"/>
    <w:rsid w:val="003E25A9"/>
    <w:rsid w:val="003E25E2"/>
    <w:rsid w:val="003E2901"/>
    <w:rsid w:val="003E2A72"/>
    <w:rsid w:val="003E2C2D"/>
    <w:rsid w:val="003E2DAC"/>
    <w:rsid w:val="003E2F30"/>
    <w:rsid w:val="003E3224"/>
    <w:rsid w:val="003E378F"/>
    <w:rsid w:val="003E37A6"/>
    <w:rsid w:val="003E38AF"/>
    <w:rsid w:val="003E3A0B"/>
    <w:rsid w:val="003E3B15"/>
    <w:rsid w:val="003E3D76"/>
    <w:rsid w:val="003E3FF6"/>
    <w:rsid w:val="003E4232"/>
    <w:rsid w:val="003E445C"/>
    <w:rsid w:val="003E46D3"/>
    <w:rsid w:val="003E4986"/>
    <w:rsid w:val="003E4B05"/>
    <w:rsid w:val="003E4EB2"/>
    <w:rsid w:val="003E4F68"/>
    <w:rsid w:val="003E4FE5"/>
    <w:rsid w:val="003E501B"/>
    <w:rsid w:val="003E515D"/>
    <w:rsid w:val="003E519B"/>
    <w:rsid w:val="003E5354"/>
    <w:rsid w:val="003E53B2"/>
    <w:rsid w:val="003E5485"/>
    <w:rsid w:val="003E564C"/>
    <w:rsid w:val="003E574A"/>
    <w:rsid w:val="003E59E9"/>
    <w:rsid w:val="003E5DFE"/>
    <w:rsid w:val="003E5E5B"/>
    <w:rsid w:val="003E5E64"/>
    <w:rsid w:val="003E6120"/>
    <w:rsid w:val="003E63B6"/>
    <w:rsid w:val="003E6514"/>
    <w:rsid w:val="003E657C"/>
    <w:rsid w:val="003E67D7"/>
    <w:rsid w:val="003E68DB"/>
    <w:rsid w:val="003E6A14"/>
    <w:rsid w:val="003E71A4"/>
    <w:rsid w:val="003E7326"/>
    <w:rsid w:val="003E73BD"/>
    <w:rsid w:val="003E74D4"/>
    <w:rsid w:val="003E74E1"/>
    <w:rsid w:val="003E758B"/>
    <w:rsid w:val="003E7635"/>
    <w:rsid w:val="003E795C"/>
    <w:rsid w:val="003E7AA2"/>
    <w:rsid w:val="003E7BAA"/>
    <w:rsid w:val="003E7BF3"/>
    <w:rsid w:val="003E7C7D"/>
    <w:rsid w:val="003E7DCD"/>
    <w:rsid w:val="003F013E"/>
    <w:rsid w:val="003F027A"/>
    <w:rsid w:val="003F0283"/>
    <w:rsid w:val="003F038E"/>
    <w:rsid w:val="003F04F7"/>
    <w:rsid w:val="003F06A3"/>
    <w:rsid w:val="003F06E8"/>
    <w:rsid w:val="003F070F"/>
    <w:rsid w:val="003F0744"/>
    <w:rsid w:val="003F0AAF"/>
    <w:rsid w:val="003F0AED"/>
    <w:rsid w:val="003F0C3A"/>
    <w:rsid w:val="003F0CC8"/>
    <w:rsid w:val="003F0E15"/>
    <w:rsid w:val="003F1042"/>
    <w:rsid w:val="003F1132"/>
    <w:rsid w:val="003F129A"/>
    <w:rsid w:val="003F1415"/>
    <w:rsid w:val="003F14C3"/>
    <w:rsid w:val="003F16F4"/>
    <w:rsid w:val="003F1740"/>
    <w:rsid w:val="003F1829"/>
    <w:rsid w:val="003F1FDF"/>
    <w:rsid w:val="003F208A"/>
    <w:rsid w:val="003F21BE"/>
    <w:rsid w:val="003F2317"/>
    <w:rsid w:val="003F250D"/>
    <w:rsid w:val="003F267C"/>
    <w:rsid w:val="003F277D"/>
    <w:rsid w:val="003F2A01"/>
    <w:rsid w:val="003F2A2B"/>
    <w:rsid w:val="003F2B4A"/>
    <w:rsid w:val="003F2CFA"/>
    <w:rsid w:val="003F2D7F"/>
    <w:rsid w:val="003F3006"/>
    <w:rsid w:val="003F3065"/>
    <w:rsid w:val="003F3246"/>
    <w:rsid w:val="003F3434"/>
    <w:rsid w:val="003F34BD"/>
    <w:rsid w:val="003F3538"/>
    <w:rsid w:val="003F3620"/>
    <w:rsid w:val="003F36E9"/>
    <w:rsid w:val="003F38F4"/>
    <w:rsid w:val="003F390C"/>
    <w:rsid w:val="003F3AFF"/>
    <w:rsid w:val="003F3BED"/>
    <w:rsid w:val="003F3DE9"/>
    <w:rsid w:val="003F4231"/>
    <w:rsid w:val="003F468E"/>
    <w:rsid w:val="003F46E0"/>
    <w:rsid w:val="003F47B5"/>
    <w:rsid w:val="003F47F2"/>
    <w:rsid w:val="003F4809"/>
    <w:rsid w:val="003F48A9"/>
    <w:rsid w:val="003F494A"/>
    <w:rsid w:val="003F4BF0"/>
    <w:rsid w:val="003F4D08"/>
    <w:rsid w:val="003F5350"/>
    <w:rsid w:val="003F5421"/>
    <w:rsid w:val="003F564B"/>
    <w:rsid w:val="003F5828"/>
    <w:rsid w:val="003F58A8"/>
    <w:rsid w:val="003F598C"/>
    <w:rsid w:val="003F5CFB"/>
    <w:rsid w:val="003F6216"/>
    <w:rsid w:val="003F660C"/>
    <w:rsid w:val="003F6BF2"/>
    <w:rsid w:val="003F6C30"/>
    <w:rsid w:val="003F6CF0"/>
    <w:rsid w:val="003F6D76"/>
    <w:rsid w:val="003F6F69"/>
    <w:rsid w:val="003F71B7"/>
    <w:rsid w:val="003F727E"/>
    <w:rsid w:val="003F750B"/>
    <w:rsid w:val="003F759B"/>
    <w:rsid w:val="003F7A0B"/>
    <w:rsid w:val="003F7A56"/>
    <w:rsid w:val="003F7B9A"/>
    <w:rsid w:val="003F7D2B"/>
    <w:rsid w:val="0040003B"/>
    <w:rsid w:val="00400044"/>
    <w:rsid w:val="004000D6"/>
    <w:rsid w:val="004000D8"/>
    <w:rsid w:val="00400162"/>
    <w:rsid w:val="004003B8"/>
    <w:rsid w:val="0040042B"/>
    <w:rsid w:val="00400434"/>
    <w:rsid w:val="00400703"/>
    <w:rsid w:val="0040073B"/>
    <w:rsid w:val="004007B4"/>
    <w:rsid w:val="00400916"/>
    <w:rsid w:val="00400B95"/>
    <w:rsid w:val="00400DE0"/>
    <w:rsid w:val="00400EDC"/>
    <w:rsid w:val="00401051"/>
    <w:rsid w:val="004010F9"/>
    <w:rsid w:val="0040119F"/>
    <w:rsid w:val="004011D4"/>
    <w:rsid w:val="00401349"/>
    <w:rsid w:val="00401567"/>
    <w:rsid w:val="004016FB"/>
    <w:rsid w:val="0040176A"/>
    <w:rsid w:val="00401A84"/>
    <w:rsid w:val="00401B08"/>
    <w:rsid w:val="00401BD1"/>
    <w:rsid w:val="00401CA7"/>
    <w:rsid w:val="00401CC2"/>
    <w:rsid w:val="00401DAE"/>
    <w:rsid w:val="00401DF1"/>
    <w:rsid w:val="00401FAD"/>
    <w:rsid w:val="004021A8"/>
    <w:rsid w:val="00402245"/>
    <w:rsid w:val="0040228E"/>
    <w:rsid w:val="0040233E"/>
    <w:rsid w:val="00402610"/>
    <w:rsid w:val="00402744"/>
    <w:rsid w:val="00402C1D"/>
    <w:rsid w:val="00402C4D"/>
    <w:rsid w:val="00402E82"/>
    <w:rsid w:val="00402F3C"/>
    <w:rsid w:val="00402F92"/>
    <w:rsid w:val="00402FC8"/>
    <w:rsid w:val="00402FCC"/>
    <w:rsid w:val="00403196"/>
    <w:rsid w:val="00403402"/>
    <w:rsid w:val="0040356E"/>
    <w:rsid w:val="00403573"/>
    <w:rsid w:val="004036E0"/>
    <w:rsid w:val="004039D2"/>
    <w:rsid w:val="00403D33"/>
    <w:rsid w:val="00403D40"/>
    <w:rsid w:val="00404147"/>
    <w:rsid w:val="004042BD"/>
    <w:rsid w:val="0040437E"/>
    <w:rsid w:val="00404652"/>
    <w:rsid w:val="004049D2"/>
    <w:rsid w:val="00404A1F"/>
    <w:rsid w:val="00404D77"/>
    <w:rsid w:val="00404D95"/>
    <w:rsid w:val="00404FC7"/>
    <w:rsid w:val="004051E8"/>
    <w:rsid w:val="004051F7"/>
    <w:rsid w:val="004054E9"/>
    <w:rsid w:val="004055DE"/>
    <w:rsid w:val="004055FF"/>
    <w:rsid w:val="004056F5"/>
    <w:rsid w:val="0040577B"/>
    <w:rsid w:val="0040589C"/>
    <w:rsid w:val="00405C34"/>
    <w:rsid w:val="00405FA0"/>
    <w:rsid w:val="004060AE"/>
    <w:rsid w:val="004062ED"/>
    <w:rsid w:val="004064D6"/>
    <w:rsid w:val="0040671B"/>
    <w:rsid w:val="0040686E"/>
    <w:rsid w:val="00406945"/>
    <w:rsid w:val="00407171"/>
    <w:rsid w:val="004071B6"/>
    <w:rsid w:val="00407369"/>
    <w:rsid w:val="004073C1"/>
    <w:rsid w:val="00407517"/>
    <w:rsid w:val="0040755E"/>
    <w:rsid w:val="00407688"/>
    <w:rsid w:val="004079B2"/>
    <w:rsid w:val="00407B88"/>
    <w:rsid w:val="00407CE8"/>
    <w:rsid w:val="00407CF7"/>
    <w:rsid w:val="00407F6C"/>
    <w:rsid w:val="00410041"/>
    <w:rsid w:val="00410125"/>
    <w:rsid w:val="00410235"/>
    <w:rsid w:val="004102A5"/>
    <w:rsid w:val="00410574"/>
    <w:rsid w:val="004105F5"/>
    <w:rsid w:val="004106BD"/>
    <w:rsid w:val="00410A0C"/>
    <w:rsid w:val="00410A96"/>
    <w:rsid w:val="00410C08"/>
    <w:rsid w:val="00410D1B"/>
    <w:rsid w:val="00410DFD"/>
    <w:rsid w:val="00410E7E"/>
    <w:rsid w:val="00411193"/>
    <w:rsid w:val="00411359"/>
    <w:rsid w:val="00411365"/>
    <w:rsid w:val="0041182B"/>
    <w:rsid w:val="004118A8"/>
    <w:rsid w:val="00411B36"/>
    <w:rsid w:val="00412305"/>
    <w:rsid w:val="00412400"/>
    <w:rsid w:val="00412409"/>
    <w:rsid w:val="00412462"/>
    <w:rsid w:val="004124A1"/>
    <w:rsid w:val="004126F7"/>
    <w:rsid w:val="0041284F"/>
    <w:rsid w:val="00412906"/>
    <w:rsid w:val="00412BFD"/>
    <w:rsid w:val="00412EC4"/>
    <w:rsid w:val="004132CD"/>
    <w:rsid w:val="00413728"/>
    <w:rsid w:val="004138C4"/>
    <w:rsid w:val="00413909"/>
    <w:rsid w:val="004139A0"/>
    <w:rsid w:val="00413B0A"/>
    <w:rsid w:val="00413CAE"/>
    <w:rsid w:val="00413EC9"/>
    <w:rsid w:val="00414204"/>
    <w:rsid w:val="00414246"/>
    <w:rsid w:val="00414553"/>
    <w:rsid w:val="0041462B"/>
    <w:rsid w:val="004146FE"/>
    <w:rsid w:val="00414762"/>
    <w:rsid w:val="00414868"/>
    <w:rsid w:val="0041488F"/>
    <w:rsid w:val="00414961"/>
    <w:rsid w:val="0041499D"/>
    <w:rsid w:val="00414D90"/>
    <w:rsid w:val="00414E61"/>
    <w:rsid w:val="00415105"/>
    <w:rsid w:val="004152C2"/>
    <w:rsid w:val="00415303"/>
    <w:rsid w:val="004154EF"/>
    <w:rsid w:val="004155A4"/>
    <w:rsid w:val="00415681"/>
    <w:rsid w:val="004157EA"/>
    <w:rsid w:val="00415BBC"/>
    <w:rsid w:val="00415C58"/>
    <w:rsid w:val="00415CA4"/>
    <w:rsid w:val="00415D35"/>
    <w:rsid w:val="0041605E"/>
    <w:rsid w:val="004160BF"/>
    <w:rsid w:val="00416174"/>
    <w:rsid w:val="00416184"/>
    <w:rsid w:val="004161B6"/>
    <w:rsid w:val="00416301"/>
    <w:rsid w:val="00416387"/>
    <w:rsid w:val="004163C4"/>
    <w:rsid w:val="004165B5"/>
    <w:rsid w:val="00416DCF"/>
    <w:rsid w:val="0041723F"/>
    <w:rsid w:val="0041753B"/>
    <w:rsid w:val="00417623"/>
    <w:rsid w:val="00417708"/>
    <w:rsid w:val="00417809"/>
    <w:rsid w:val="00417834"/>
    <w:rsid w:val="00417922"/>
    <w:rsid w:val="004179A5"/>
    <w:rsid w:val="004179EE"/>
    <w:rsid w:val="0042005D"/>
    <w:rsid w:val="00420259"/>
    <w:rsid w:val="00420314"/>
    <w:rsid w:val="0042031F"/>
    <w:rsid w:val="004208C2"/>
    <w:rsid w:val="00420B74"/>
    <w:rsid w:val="00420F89"/>
    <w:rsid w:val="004210DE"/>
    <w:rsid w:val="00421107"/>
    <w:rsid w:val="004211B1"/>
    <w:rsid w:val="004212EB"/>
    <w:rsid w:val="00421390"/>
    <w:rsid w:val="004213EC"/>
    <w:rsid w:val="00421526"/>
    <w:rsid w:val="0042155A"/>
    <w:rsid w:val="00421A13"/>
    <w:rsid w:val="00421AB8"/>
    <w:rsid w:val="00421B8A"/>
    <w:rsid w:val="00421BA8"/>
    <w:rsid w:val="00421CF3"/>
    <w:rsid w:val="00421E84"/>
    <w:rsid w:val="00421EAC"/>
    <w:rsid w:val="00422252"/>
    <w:rsid w:val="004222F8"/>
    <w:rsid w:val="00422345"/>
    <w:rsid w:val="00422488"/>
    <w:rsid w:val="00422529"/>
    <w:rsid w:val="0042260E"/>
    <w:rsid w:val="0042273E"/>
    <w:rsid w:val="00422894"/>
    <w:rsid w:val="00422ABC"/>
    <w:rsid w:val="00422ADE"/>
    <w:rsid w:val="0042339B"/>
    <w:rsid w:val="004233C2"/>
    <w:rsid w:val="004233D5"/>
    <w:rsid w:val="004234CA"/>
    <w:rsid w:val="004234F2"/>
    <w:rsid w:val="00423579"/>
    <w:rsid w:val="0042381B"/>
    <w:rsid w:val="00423A3D"/>
    <w:rsid w:val="00423C1D"/>
    <w:rsid w:val="00423CE5"/>
    <w:rsid w:val="00423D37"/>
    <w:rsid w:val="00423E05"/>
    <w:rsid w:val="00423F30"/>
    <w:rsid w:val="00424153"/>
    <w:rsid w:val="004241A7"/>
    <w:rsid w:val="004241E8"/>
    <w:rsid w:val="00424762"/>
    <w:rsid w:val="004248EF"/>
    <w:rsid w:val="004249A4"/>
    <w:rsid w:val="00424B79"/>
    <w:rsid w:val="00424B8C"/>
    <w:rsid w:val="00424FDC"/>
    <w:rsid w:val="0042506B"/>
    <w:rsid w:val="0042506E"/>
    <w:rsid w:val="004250F5"/>
    <w:rsid w:val="0042519F"/>
    <w:rsid w:val="004254E1"/>
    <w:rsid w:val="004256E4"/>
    <w:rsid w:val="004257BC"/>
    <w:rsid w:val="00425893"/>
    <w:rsid w:val="0042595B"/>
    <w:rsid w:val="00425C30"/>
    <w:rsid w:val="00426175"/>
    <w:rsid w:val="004262FB"/>
    <w:rsid w:val="0042631C"/>
    <w:rsid w:val="00426359"/>
    <w:rsid w:val="00426408"/>
    <w:rsid w:val="004264FE"/>
    <w:rsid w:val="00426816"/>
    <w:rsid w:val="00426A0F"/>
    <w:rsid w:val="00426C80"/>
    <w:rsid w:val="00426CB8"/>
    <w:rsid w:val="00426D3C"/>
    <w:rsid w:val="00426FC0"/>
    <w:rsid w:val="00427013"/>
    <w:rsid w:val="00427578"/>
    <w:rsid w:val="0042762C"/>
    <w:rsid w:val="004276F3"/>
    <w:rsid w:val="00427AD8"/>
    <w:rsid w:val="00427AF4"/>
    <w:rsid w:val="00427C2E"/>
    <w:rsid w:val="00427D7A"/>
    <w:rsid w:val="00427E55"/>
    <w:rsid w:val="00427EB2"/>
    <w:rsid w:val="00430030"/>
    <w:rsid w:val="004300BD"/>
    <w:rsid w:val="0043011A"/>
    <w:rsid w:val="00430387"/>
    <w:rsid w:val="0043068E"/>
    <w:rsid w:val="0043076D"/>
    <w:rsid w:val="0043088B"/>
    <w:rsid w:val="0043091B"/>
    <w:rsid w:val="00430968"/>
    <w:rsid w:val="00430AD7"/>
    <w:rsid w:val="00430D4D"/>
    <w:rsid w:val="00430D6A"/>
    <w:rsid w:val="00430DE6"/>
    <w:rsid w:val="00430E61"/>
    <w:rsid w:val="00430FF2"/>
    <w:rsid w:val="0043101E"/>
    <w:rsid w:val="0043108B"/>
    <w:rsid w:val="00431272"/>
    <w:rsid w:val="00431275"/>
    <w:rsid w:val="00431387"/>
    <w:rsid w:val="004313D0"/>
    <w:rsid w:val="00431426"/>
    <w:rsid w:val="004314F7"/>
    <w:rsid w:val="00431698"/>
    <w:rsid w:val="004317D2"/>
    <w:rsid w:val="004317EE"/>
    <w:rsid w:val="00431C13"/>
    <w:rsid w:val="00431CF1"/>
    <w:rsid w:val="00431D31"/>
    <w:rsid w:val="00431E80"/>
    <w:rsid w:val="00431F77"/>
    <w:rsid w:val="00431FA8"/>
    <w:rsid w:val="00432083"/>
    <w:rsid w:val="00432441"/>
    <w:rsid w:val="0043246F"/>
    <w:rsid w:val="004325DF"/>
    <w:rsid w:val="004325FC"/>
    <w:rsid w:val="004326A1"/>
    <w:rsid w:val="0043270E"/>
    <w:rsid w:val="004327A8"/>
    <w:rsid w:val="00432C48"/>
    <w:rsid w:val="00432D82"/>
    <w:rsid w:val="00432D8E"/>
    <w:rsid w:val="00432F19"/>
    <w:rsid w:val="00432FE6"/>
    <w:rsid w:val="00432FF2"/>
    <w:rsid w:val="00433055"/>
    <w:rsid w:val="00433246"/>
    <w:rsid w:val="004333A8"/>
    <w:rsid w:val="004334A5"/>
    <w:rsid w:val="00433558"/>
    <w:rsid w:val="004336B8"/>
    <w:rsid w:val="00433705"/>
    <w:rsid w:val="00433AF9"/>
    <w:rsid w:val="00433C59"/>
    <w:rsid w:val="00433D17"/>
    <w:rsid w:val="00433FF4"/>
    <w:rsid w:val="004340BB"/>
    <w:rsid w:val="004343CC"/>
    <w:rsid w:val="00434643"/>
    <w:rsid w:val="00434699"/>
    <w:rsid w:val="00434822"/>
    <w:rsid w:val="00434A86"/>
    <w:rsid w:val="00434AB3"/>
    <w:rsid w:val="00434B17"/>
    <w:rsid w:val="00434BD7"/>
    <w:rsid w:val="00434CF1"/>
    <w:rsid w:val="00434EDB"/>
    <w:rsid w:val="00434F2A"/>
    <w:rsid w:val="00434FE2"/>
    <w:rsid w:val="00435005"/>
    <w:rsid w:val="00435251"/>
    <w:rsid w:val="0043533A"/>
    <w:rsid w:val="00435484"/>
    <w:rsid w:val="00435575"/>
    <w:rsid w:val="004356A1"/>
    <w:rsid w:val="0043585B"/>
    <w:rsid w:val="00435884"/>
    <w:rsid w:val="00435B29"/>
    <w:rsid w:val="00435C19"/>
    <w:rsid w:val="00435DAF"/>
    <w:rsid w:val="00435F37"/>
    <w:rsid w:val="00436182"/>
    <w:rsid w:val="004361B2"/>
    <w:rsid w:val="004361E8"/>
    <w:rsid w:val="00436253"/>
    <w:rsid w:val="00436294"/>
    <w:rsid w:val="004364E2"/>
    <w:rsid w:val="00436511"/>
    <w:rsid w:val="0043653C"/>
    <w:rsid w:val="0043662A"/>
    <w:rsid w:val="00436646"/>
    <w:rsid w:val="0043668E"/>
    <w:rsid w:val="004367C1"/>
    <w:rsid w:val="0043681C"/>
    <w:rsid w:val="0043685F"/>
    <w:rsid w:val="00436969"/>
    <w:rsid w:val="00436A24"/>
    <w:rsid w:val="00436A8F"/>
    <w:rsid w:val="00436D4A"/>
    <w:rsid w:val="00436DB2"/>
    <w:rsid w:val="00436DDE"/>
    <w:rsid w:val="00436E04"/>
    <w:rsid w:val="00436E45"/>
    <w:rsid w:val="0043710F"/>
    <w:rsid w:val="00437175"/>
    <w:rsid w:val="00437212"/>
    <w:rsid w:val="004372C2"/>
    <w:rsid w:val="004372C3"/>
    <w:rsid w:val="0043737A"/>
    <w:rsid w:val="004375BE"/>
    <w:rsid w:val="004377DD"/>
    <w:rsid w:val="0043781F"/>
    <w:rsid w:val="00437894"/>
    <w:rsid w:val="00437952"/>
    <w:rsid w:val="004379FE"/>
    <w:rsid w:val="00437EBE"/>
    <w:rsid w:val="00437F12"/>
    <w:rsid w:val="00437F75"/>
    <w:rsid w:val="00440104"/>
    <w:rsid w:val="0044022A"/>
    <w:rsid w:val="00440468"/>
    <w:rsid w:val="00440519"/>
    <w:rsid w:val="004405C0"/>
    <w:rsid w:val="00440613"/>
    <w:rsid w:val="0044080A"/>
    <w:rsid w:val="00440910"/>
    <w:rsid w:val="00440B36"/>
    <w:rsid w:val="00440C04"/>
    <w:rsid w:val="00440D58"/>
    <w:rsid w:val="00441034"/>
    <w:rsid w:val="004410B8"/>
    <w:rsid w:val="0044166A"/>
    <w:rsid w:val="004417F1"/>
    <w:rsid w:val="00441824"/>
    <w:rsid w:val="004418D1"/>
    <w:rsid w:val="00441BFC"/>
    <w:rsid w:val="00441CBC"/>
    <w:rsid w:val="00441D55"/>
    <w:rsid w:val="00441DA7"/>
    <w:rsid w:val="00441FD0"/>
    <w:rsid w:val="00442193"/>
    <w:rsid w:val="00442426"/>
    <w:rsid w:val="004424DA"/>
    <w:rsid w:val="0044261E"/>
    <w:rsid w:val="00442781"/>
    <w:rsid w:val="0044278D"/>
    <w:rsid w:val="0044293C"/>
    <w:rsid w:val="00442D69"/>
    <w:rsid w:val="00442E7B"/>
    <w:rsid w:val="00442F0A"/>
    <w:rsid w:val="00442F43"/>
    <w:rsid w:val="00442F97"/>
    <w:rsid w:val="00442FC4"/>
    <w:rsid w:val="004430EF"/>
    <w:rsid w:val="00443261"/>
    <w:rsid w:val="00443383"/>
    <w:rsid w:val="004433E6"/>
    <w:rsid w:val="0044359E"/>
    <w:rsid w:val="00443856"/>
    <w:rsid w:val="00443A27"/>
    <w:rsid w:val="00443BEA"/>
    <w:rsid w:val="00443D28"/>
    <w:rsid w:val="0044400D"/>
    <w:rsid w:val="00444079"/>
    <w:rsid w:val="004441C7"/>
    <w:rsid w:val="0044420E"/>
    <w:rsid w:val="00444409"/>
    <w:rsid w:val="00444438"/>
    <w:rsid w:val="00444852"/>
    <w:rsid w:val="00444875"/>
    <w:rsid w:val="00444AD7"/>
    <w:rsid w:val="00444BB2"/>
    <w:rsid w:val="00444C88"/>
    <w:rsid w:val="00444D6B"/>
    <w:rsid w:val="00444DC7"/>
    <w:rsid w:val="00445087"/>
    <w:rsid w:val="00445288"/>
    <w:rsid w:val="0044532C"/>
    <w:rsid w:val="00445417"/>
    <w:rsid w:val="00445570"/>
    <w:rsid w:val="00445835"/>
    <w:rsid w:val="00445848"/>
    <w:rsid w:val="004458E4"/>
    <w:rsid w:val="00445940"/>
    <w:rsid w:val="004459A9"/>
    <w:rsid w:val="00445C3D"/>
    <w:rsid w:val="00445D2E"/>
    <w:rsid w:val="00445DDC"/>
    <w:rsid w:val="00445E6E"/>
    <w:rsid w:val="00445E8A"/>
    <w:rsid w:val="00445EA1"/>
    <w:rsid w:val="00445EEF"/>
    <w:rsid w:val="00446142"/>
    <w:rsid w:val="00446330"/>
    <w:rsid w:val="0044635E"/>
    <w:rsid w:val="00446551"/>
    <w:rsid w:val="0044666C"/>
    <w:rsid w:val="0044673F"/>
    <w:rsid w:val="004467D5"/>
    <w:rsid w:val="0044697D"/>
    <w:rsid w:val="00446BFC"/>
    <w:rsid w:val="00446CD8"/>
    <w:rsid w:val="00446CEE"/>
    <w:rsid w:val="00446DC7"/>
    <w:rsid w:val="00446E1B"/>
    <w:rsid w:val="00446E54"/>
    <w:rsid w:val="00446E98"/>
    <w:rsid w:val="004474DC"/>
    <w:rsid w:val="004475DA"/>
    <w:rsid w:val="004476CA"/>
    <w:rsid w:val="00447DBC"/>
    <w:rsid w:val="00450086"/>
    <w:rsid w:val="004500FF"/>
    <w:rsid w:val="004501DB"/>
    <w:rsid w:val="0045030B"/>
    <w:rsid w:val="004503E9"/>
    <w:rsid w:val="00450421"/>
    <w:rsid w:val="004504E8"/>
    <w:rsid w:val="00450550"/>
    <w:rsid w:val="004506F4"/>
    <w:rsid w:val="00450724"/>
    <w:rsid w:val="004507DB"/>
    <w:rsid w:val="0045080D"/>
    <w:rsid w:val="004508C5"/>
    <w:rsid w:val="004508E5"/>
    <w:rsid w:val="0045090B"/>
    <w:rsid w:val="004509D9"/>
    <w:rsid w:val="00450AD5"/>
    <w:rsid w:val="00450B7E"/>
    <w:rsid w:val="00450C6C"/>
    <w:rsid w:val="00450F2E"/>
    <w:rsid w:val="00450F38"/>
    <w:rsid w:val="00450F51"/>
    <w:rsid w:val="00450FB9"/>
    <w:rsid w:val="00450FDF"/>
    <w:rsid w:val="00451033"/>
    <w:rsid w:val="00451087"/>
    <w:rsid w:val="004511BA"/>
    <w:rsid w:val="004511D4"/>
    <w:rsid w:val="00451550"/>
    <w:rsid w:val="00451585"/>
    <w:rsid w:val="004515F7"/>
    <w:rsid w:val="00451645"/>
    <w:rsid w:val="004516BA"/>
    <w:rsid w:val="00451C44"/>
    <w:rsid w:val="00451D51"/>
    <w:rsid w:val="00451D8C"/>
    <w:rsid w:val="00451E0D"/>
    <w:rsid w:val="00452180"/>
    <w:rsid w:val="004523FA"/>
    <w:rsid w:val="0045259E"/>
    <w:rsid w:val="00452636"/>
    <w:rsid w:val="0045267A"/>
    <w:rsid w:val="004527B0"/>
    <w:rsid w:val="004527E8"/>
    <w:rsid w:val="0045282C"/>
    <w:rsid w:val="004528D2"/>
    <w:rsid w:val="00452BAB"/>
    <w:rsid w:val="00452DA9"/>
    <w:rsid w:val="00452DD9"/>
    <w:rsid w:val="00452DF0"/>
    <w:rsid w:val="00452E9C"/>
    <w:rsid w:val="0045303E"/>
    <w:rsid w:val="004533D2"/>
    <w:rsid w:val="004534AF"/>
    <w:rsid w:val="0045388C"/>
    <w:rsid w:val="0045392B"/>
    <w:rsid w:val="00454275"/>
    <w:rsid w:val="00454666"/>
    <w:rsid w:val="004547EF"/>
    <w:rsid w:val="0045481A"/>
    <w:rsid w:val="0045493B"/>
    <w:rsid w:val="004549E9"/>
    <w:rsid w:val="00454B18"/>
    <w:rsid w:val="00454B36"/>
    <w:rsid w:val="00454F9C"/>
    <w:rsid w:val="0045527E"/>
    <w:rsid w:val="004552CB"/>
    <w:rsid w:val="00455375"/>
    <w:rsid w:val="0045538C"/>
    <w:rsid w:val="0045538E"/>
    <w:rsid w:val="004553C2"/>
    <w:rsid w:val="0045553E"/>
    <w:rsid w:val="004555DC"/>
    <w:rsid w:val="00455897"/>
    <w:rsid w:val="004558D5"/>
    <w:rsid w:val="00455E02"/>
    <w:rsid w:val="00455E22"/>
    <w:rsid w:val="00455FBC"/>
    <w:rsid w:val="00455FD3"/>
    <w:rsid w:val="00456012"/>
    <w:rsid w:val="00456451"/>
    <w:rsid w:val="004566DF"/>
    <w:rsid w:val="00456769"/>
    <w:rsid w:val="004568BC"/>
    <w:rsid w:val="00456C58"/>
    <w:rsid w:val="00456CDD"/>
    <w:rsid w:val="00457146"/>
    <w:rsid w:val="00457177"/>
    <w:rsid w:val="004571FE"/>
    <w:rsid w:val="004572AB"/>
    <w:rsid w:val="004574CD"/>
    <w:rsid w:val="004574F5"/>
    <w:rsid w:val="00457697"/>
    <w:rsid w:val="00457702"/>
    <w:rsid w:val="00457849"/>
    <w:rsid w:val="004578E7"/>
    <w:rsid w:val="00457A6E"/>
    <w:rsid w:val="00457C5F"/>
    <w:rsid w:val="00457C8F"/>
    <w:rsid w:val="00457DE4"/>
    <w:rsid w:val="004600E5"/>
    <w:rsid w:val="004600EE"/>
    <w:rsid w:val="00460179"/>
    <w:rsid w:val="0046049D"/>
    <w:rsid w:val="004604F6"/>
    <w:rsid w:val="0046056F"/>
    <w:rsid w:val="004605FF"/>
    <w:rsid w:val="00460764"/>
    <w:rsid w:val="004607DA"/>
    <w:rsid w:val="004608A7"/>
    <w:rsid w:val="00460A7C"/>
    <w:rsid w:val="00460B5B"/>
    <w:rsid w:val="00460BCD"/>
    <w:rsid w:val="00460C7C"/>
    <w:rsid w:val="00460DC1"/>
    <w:rsid w:val="004610A2"/>
    <w:rsid w:val="004610A3"/>
    <w:rsid w:val="004610BD"/>
    <w:rsid w:val="00461150"/>
    <w:rsid w:val="004613F8"/>
    <w:rsid w:val="00461584"/>
    <w:rsid w:val="004617C9"/>
    <w:rsid w:val="00461861"/>
    <w:rsid w:val="0046195C"/>
    <w:rsid w:val="004619DF"/>
    <w:rsid w:val="004619EE"/>
    <w:rsid w:val="00461DD1"/>
    <w:rsid w:val="00461F43"/>
    <w:rsid w:val="00462076"/>
    <w:rsid w:val="0046237C"/>
    <w:rsid w:val="00462451"/>
    <w:rsid w:val="00462540"/>
    <w:rsid w:val="004626CA"/>
    <w:rsid w:val="004626DE"/>
    <w:rsid w:val="004627BA"/>
    <w:rsid w:val="00462B92"/>
    <w:rsid w:val="00462BC1"/>
    <w:rsid w:val="00462E08"/>
    <w:rsid w:val="00462ECC"/>
    <w:rsid w:val="00462FE7"/>
    <w:rsid w:val="0046305C"/>
    <w:rsid w:val="00463228"/>
    <w:rsid w:val="0046323D"/>
    <w:rsid w:val="0046324A"/>
    <w:rsid w:val="004633BA"/>
    <w:rsid w:val="004633E1"/>
    <w:rsid w:val="00463470"/>
    <w:rsid w:val="00463644"/>
    <w:rsid w:val="00463B0E"/>
    <w:rsid w:val="00463B1B"/>
    <w:rsid w:val="00463C7C"/>
    <w:rsid w:val="00463CB3"/>
    <w:rsid w:val="00463D13"/>
    <w:rsid w:val="00463DAB"/>
    <w:rsid w:val="00463E72"/>
    <w:rsid w:val="00463F05"/>
    <w:rsid w:val="0046426D"/>
    <w:rsid w:val="004644B6"/>
    <w:rsid w:val="00464A86"/>
    <w:rsid w:val="00464B12"/>
    <w:rsid w:val="00464B77"/>
    <w:rsid w:val="00464DFC"/>
    <w:rsid w:val="00464E49"/>
    <w:rsid w:val="00464F39"/>
    <w:rsid w:val="00464F77"/>
    <w:rsid w:val="00464FF5"/>
    <w:rsid w:val="004651E1"/>
    <w:rsid w:val="004652D4"/>
    <w:rsid w:val="004653FA"/>
    <w:rsid w:val="004654AF"/>
    <w:rsid w:val="004657D3"/>
    <w:rsid w:val="00465ABE"/>
    <w:rsid w:val="00465C8B"/>
    <w:rsid w:val="00465DE7"/>
    <w:rsid w:val="00465E6E"/>
    <w:rsid w:val="00465F9C"/>
    <w:rsid w:val="00466024"/>
    <w:rsid w:val="004661AE"/>
    <w:rsid w:val="004666DB"/>
    <w:rsid w:val="0046686D"/>
    <w:rsid w:val="0046694E"/>
    <w:rsid w:val="00466AC0"/>
    <w:rsid w:val="00466ACA"/>
    <w:rsid w:val="00466C25"/>
    <w:rsid w:val="00466D8F"/>
    <w:rsid w:val="0046722E"/>
    <w:rsid w:val="004673D6"/>
    <w:rsid w:val="00467450"/>
    <w:rsid w:val="004675CE"/>
    <w:rsid w:val="00467608"/>
    <w:rsid w:val="0046766A"/>
    <w:rsid w:val="00467834"/>
    <w:rsid w:val="00467BBA"/>
    <w:rsid w:val="00467BD1"/>
    <w:rsid w:val="00467C1D"/>
    <w:rsid w:val="00467EE1"/>
    <w:rsid w:val="00467FF0"/>
    <w:rsid w:val="0046C03C"/>
    <w:rsid w:val="0047012B"/>
    <w:rsid w:val="004705F8"/>
    <w:rsid w:val="00470671"/>
    <w:rsid w:val="00470701"/>
    <w:rsid w:val="0047078D"/>
    <w:rsid w:val="0047087D"/>
    <w:rsid w:val="00470896"/>
    <w:rsid w:val="00470942"/>
    <w:rsid w:val="00470968"/>
    <w:rsid w:val="00470B6F"/>
    <w:rsid w:val="00470B92"/>
    <w:rsid w:val="00470CD6"/>
    <w:rsid w:val="00470E45"/>
    <w:rsid w:val="00471206"/>
    <w:rsid w:val="0047127A"/>
    <w:rsid w:val="00471442"/>
    <w:rsid w:val="00471524"/>
    <w:rsid w:val="00471571"/>
    <w:rsid w:val="0047171E"/>
    <w:rsid w:val="00471726"/>
    <w:rsid w:val="004718E5"/>
    <w:rsid w:val="00471900"/>
    <w:rsid w:val="00471AF7"/>
    <w:rsid w:val="00471BC3"/>
    <w:rsid w:val="00471BDC"/>
    <w:rsid w:val="00471D2F"/>
    <w:rsid w:val="0047204E"/>
    <w:rsid w:val="004722E9"/>
    <w:rsid w:val="004725AD"/>
    <w:rsid w:val="004725FA"/>
    <w:rsid w:val="0047267F"/>
    <w:rsid w:val="004727F5"/>
    <w:rsid w:val="004729A8"/>
    <w:rsid w:val="00473097"/>
    <w:rsid w:val="00473270"/>
    <w:rsid w:val="004735D2"/>
    <w:rsid w:val="004737E3"/>
    <w:rsid w:val="004738F7"/>
    <w:rsid w:val="00473D02"/>
    <w:rsid w:val="00474217"/>
    <w:rsid w:val="004742DC"/>
    <w:rsid w:val="004743D3"/>
    <w:rsid w:val="00474454"/>
    <w:rsid w:val="0047456A"/>
    <w:rsid w:val="00474909"/>
    <w:rsid w:val="00474A55"/>
    <w:rsid w:val="00474C50"/>
    <w:rsid w:val="00474D4F"/>
    <w:rsid w:val="00474F3F"/>
    <w:rsid w:val="00475236"/>
    <w:rsid w:val="004752B0"/>
    <w:rsid w:val="00475715"/>
    <w:rsid w:val="00475871"/>
    <w:rsid w:val="004758A8"/>
    <w:rsid w:val="00475906"/>
    <w:rsid w:val="00475EBF"/>
    <w:rsid w:val="00475ED0"/>
    <w:rsid w:val="004764CD"/>
    <w:rsid w:val="004765AD"/>
    <w:rsid w:val="004768FE"/>
    <w:rsid w:val="00476B18"/>
    <w:rsid w:val="00476E89"/>
    <w:rsid w:val="00476EE0"/>
    <w:rsid w:val="00476FA4"/>
    <w:rsid w:val="00476FC2"/>
    <w:rsid w:val="00477601"/>
    <w:rsid w:val="004777C9"/>
    <w:rsid w:val="004778C0"/>
    <w:rsid w:val="004778DD"/>
    <w:rsid w:val="00477960"/>
    <w:rsid w:val="0047797A"/>
    <w:rsid w:val="00477A2C"/>
    <w:rsid w:val="00477B80"/>
    <w:rsid w:val="00477C60"/>
    <w:rsid w:val="00477D37"/>
    <w:rsid w:val="00477D8C"/>
    <w:rsid w:val="00477E28"/>
    <w:rsid w:val="00477E9F"/>
    <w:rsid w:val="00477F51"/>
    <w:rsid w:val="00480064"/>
    <w:rsid w:val="004801D9"/>
    <w:rsid w:val="00480302"/>
    <w:rsid w:val="00480330"/>
    <w:rsid w:val="004803F7"/>
    <w:rsid w:val="00480769"/>
    <w:rsid w:val="00480B14"/>
    <w:rsid w:val="00480D1A"/>
    <w:rsid w:val="00480D77"/>
    <w:rsid w:val="00480DD1"/>
    <w:rsid w:val="00480DEF"/>
    <w:rsid w:val="00480E84"/>
    <w:rsid w:val="00481039"/>
    <w:rsid w:val="00481181"/>
    <w:rsid w:val="00481207"/>
    <w:rsid w:val="00481217"/>
    <w:rsid w:val="00481384"/>
    <w:rsid w:val="0048146A"/>
    <w:rsid w:val="004819CF"/>
    <w:rsid w:val="00481B2D"/>
    <w:rsid w:val="00481C57"/>
    <w:rsid w:val="0048210A"/>
    <w:rsid w:val="00482229"/>
    <w:rsid w:val="00482358"/>
    <w:rsid w:val="004823B2"/>
    <w:rsid w:val="00482448"/>
    <w:rsid w:val="00482527"/>
    <w:rsid w:val="00482536"/>
    <w:rsid w:val="00482601"/>
    <w:rsid w:val="004827D8"/>
    <w:rsid w:val="00482867"/>
    <w:rsid w:val="00482A57"/>
    <w:rsid w:val="00482BD6"/>
    <w:rsid w:val="00482C7F"/>
    <w:rsid w:val="00482E31"/>
    <w:rsid w:val="00482EB1"/>
    <w:rsid w:val="00483109"/>
    <w:rsid w:val="004832FA"/>
    <w:rsid w:val="00483459"/>
    <w:rsid w:val="00483496"/>
    <w:rsid w:val="0048353C"/>
    <w:rsid w:val="004835B1"/>
    <w:rsid w:val="004836D3"/>
    <w:rsid w:val="004837FC"/>
    <w:rsid w:val="0048381A"/>
    <w:rsid w:val="00483827"/>
    <w:rsid w:val="004838A2"/>
    <w:rsid w:val="0048392F"/>
    <w:rsid w:val="00483AB1"/>
    <w:rsid w:val="00483C2F"/>
    <w:rsid w:val="00483DFD"/>
    <w:rsid w:val="00483E7E"/>
    <w:rsid w:val="00483FE8"/>
    <w:rsid w:val="0048444A"/>
    <w:rsid w:val="00484461"/>
    <w:rsid w:val="004844EF"/>
    <w:rsid w:val="004845F8"/>
    <w:rsid w:val="00484611"/>
    <w:rsid w:val="004848C8"/>
    <w:rsid w:val="004849FA"/>
    <w:rsid w:val="00484A9A"/>
    <w:rsid w:val="00484B6F"/>
    <w:rsid w:val="00484EE2"/>
    <w:rsid w:val="00484F25"/>
    <w:rsid w:val="00484FD7"/>
    <w:rsid w:val="00485030"/>
    <w:rsid w:val="00485101"/>
    <w:rsid w:val="00485157"/>
    <w:rsid w:val="00485181"/>
    <w:rsid w:val="00485226"/>
    <w:rsid w:val="0048529C"/>
    <w:rsid w:val="004853F9"/>
    <w:rsid w:val="0048568C"/>
    <w:rsid w:val="0048579E"/>
    <w:rsid w:val="0048581C"/>
    <w:rsid w:val="004858C2"/>
    <w:rsid w:val="004858FB"/>
    <w:rsid w:val="004859E1"/>
    <w:rsid w:val="00485B53"/>
    <w:rsid w:val="00485F34"/>
    <w:rsid w:val="00485F98"/>
    <w:rsid w:val="00486011"/>
    <w:rsid w:val="00486052"/>
    <w:rsid w:val="00486166"/>
    <w:rsid w:val="00486360"/>
    <w:rsid w:val="004865D1"/>
    <w:rsid w:val="004865D5"/>
    <w:rsid w:val="0048677A"/>
    <w:rsid w:val="00486878"/>
    <w:rsid w:val="004868BD"/>
    <w:rsid w:val="00486DA6"/>
    <w:rsid w:val="00486FD4"/>
    <w:rsid w:val="00487346"/>
    <w:rsid w:val="0048741A"/>
    <w:rsid w:val="00487423"/>
    <w:rsid w:val="00487432"/>
    <w:rsid w:val="0048746C"/>
    <w:rsid w:val="00487470"/>
    <w:rsid w:val="00487B31"/>
    <w:rsid w:val="00487C85"/>
    <w:rsid w:val="00487D0E"/>
    <w:rsid w:val="00487D48"/>
    <w:rsid w:val="00487D7E"/>
    <w:rsid w:val="00487E5E"/>
    <w:rsid w:val="00487EF2"/>
    <w:rsid w:val="00487F9B"/>
    <w:rsid w:val="00490173"/>
    <w:rsid w:val="00490248"/>
    <w:rsid w:val="0049047D"/>
    <w:rsid w:val="004904B0"/>
    <w:rsid w:val="004905D0"/>
    <w:rsid w:val="00490670"/>
    <w:rsid w:val="004909BD"/>
    <w:rsid w:val="00490BE9"/>
    <w:rsid w:val="00490C1C"/>
    <w:rsid w:val="00490FF2"/>
    <w:rsid w:val="0049103C"/>
    <w:rsid w:val="00491509"/>
    <w:rsid w:val="00491552"/>
    <w:rsid w:val="00491614"/>
    <w:rsid w:val="0049195C"/>
    <w:rsid w:val="00491AA5"/>
    <w:rsid w:val="00491BB9"/>
    <w:rsid w:val="00491C08"/>
    <w:rsid w:val="00491D46"/>
    <w:rsid w:val="00491EC2"/>
    <w:rsid w:val="00492158"/>
    <w:rsid w:val="0049216B"/>
    <w:rsid w:val="00492260"/>
    <w:rsid w:val="00492600"/>
    <w:rsid w:val="004929B0"/>
    <w:rsid w:val="004929E5"/>
    <w:rsid w:val="00492BA7"/>
    <w:rsid w:val="00492DBF"/>
    <w:rsid w:val="00492F0F"/>
    <w:rsid w:val="00492F59"/>
    <w:rsid w:val="0049309F"/>
    <w:rsid w:val="00493121"/>
    <w:rsid w:val="004931CB"/>
    <w:rsid w:val="004932EF"/>
    <w:rsid w:val="00493399"/>
    <w:rsid w:val="00493853"/>
    <w:rsid w:val="004938B7"/>
    <w:rsid w:val="0049396F"/>
    <w:rsid w:val="00493C7C"/>
    <w:rsid w:val="00494072"/>
    <w:rsid w:val="00494145"/>
    <w:rsid w:val="00494521"/>
    <w:rsid w:val="0049459F"/>
    <w:rsid w:val="00494618"/>
    <w:rsid w:val="004946E7"/>
    <w:rsid w:val="004946FA"/>
    <w:rsid w:val="0049471E"/>
    <w:rsid w:val="0049494D"/>
    <w:rsid w:val="004949CE"/>
    <w:rsid w:val="00494A1D"/>
    <w:rsid w:val="00494A6D"/>
    <w:rsid w:val="00494D43"/>
    <w:rsid w:val="00494FF9"/>
    <w:rsid w:val="0049537F"/>
    <w:rsid w:val="004953D6"/>
    <w:rsid w:val="00495779"/>
    <w:rsid w:val="004958E2"/>
    <w:rsid w:val="004958FC"/>
    <w:rsid w:val="00495BF3"/>
    <w:rsid w:val="00495C47"/>
    <w:rsid w:val="00495D86"/>
    <w:rsid w:val="00495ED9"/>
    <w:rsid w:val="004961F5"/>
    <w:rsid w:val="00496312"/>
    <w:rsid w:val="0049637B"/>
    <w:rsid w:val="004964B3"/>
    <w:rsid w:val="004965FB"/>
    <w:rsid w:val="0049663A"/>
    <w:rsid w:val="0049665E"/>
    <w:rsid w:val="00496732"/>
    <w:rsid w:val="004968F4"/>
    <w:rsid w:val="00496917"/>
    <w:rsid w:val="00496E2C"/>
    <w:rsid w:val="00496E81"/>
    <w:rsid w:val="00496EDF"/>
    <w:rsid w:val="00496EE3"/>
    <w:rsid w:val="00496FFE"/>
    <w:rsid w:val="004970BA"/>
    <w:rsid w:val="0049720F"/>
    <w:rsid w:val="00497232"/>
    <w:rsid w:val="004972F8"/>
    <w:rsid w:val="00497544"/>
    <w:rsid w:val="00497643"/>
    <w:rsid w:val="00497798"/>
    <w:rsid w:val="004977B9"/>
    <w:rsid w:val="00497A4B"/>
    <w:rsid w:val="00497AE0"/>
    <w:rsid w:val="00497B98"/>
    <w:rsid w:val="00497CA8"/>
    <w:rsid w:val="00497ED4"/>
    <w:rsid w:val="00497FCA"/>
    <w:rsid w:val="004A0082"/>
    <w:rsid w:val="004A00B7"/>
    <w:rsid w:val="004A0189"/>
    <w:rsid w:val="004A02CB"/>
    <w:rsid w:val="004A06E9"/>
    <w:rsid w:val="004A0882"/>
    <w:rsid w:val="004A0A35"/>
    <w:rsid w:val="004A0CF7"/>
    <w:rsid w:val="004A10A0"/>
    <w:rsid w:val="004A116C"/>
    <w:rsid w:val="004A11C6"/>
    <w:rsid w:val="004A1255"/>
    <w:rsid w:val="004A1388"/>
    <w:rsid w:val="004A1413"/>
    <w:rsid w:val="004A14EA"/>
    <w:rsid w:val="004A157B"/>
    <w:rsid w:val="004A165A"/>
    <w:rsid w:val="004A18F0"/>
    <w:rsid w:val="004A199A"/>
    <w:rsid w:val="004A1A9A"/>
    <w:rsid w:val="004A1AD6"/>
    <w:rsid w:val="004A1C78"/>
    <w:rsid w:val="004A1CCF"/>
    <w:rsid w:val="004A1F12"/>
    <w:rsid w:val="004A1FF4"/>
    <w:rsid w:val="004A20BB"/>
    <w:rsid w:val="004A21A3"/>
    <w:rsid w:val="004A2346"/>
    <w:rsid w:val="004A23E3"/>
    <w:rsid w:val="004A2450"/>
    <w:rsid w:val="004A245C"/>
    <w:rsid w:val="004A24C5"/>
    <w:rsid w:val="004A2504"/>
    <w:rsid w:val="004A2563"/>
    <w:rsid w:val="004A2695"/>
    <w:rsid w:val="004A2877"/>
    <w:rsid w:val="004A28AF"/>
    <w:rsid w:val="004A2A4E"/>
    <w:rsid w:val="004A2B49"/>
    <w:rsid w:val="004A2D09"/>
    <w:rsid w:val="004A2E79"/>
    <w:rsid w:val="004A2EA8"/>
    <w:rsid w:val="004A2EAB"/>
    <w:rsid w:val="004A2F0D"/>
    <w:rsid w:val="004A2FDE"/>
    <w:rsid w:val="004A30A4"/>
    <w:rsid w:val="004A31A0"/>
    <w:rsid w:val="004A334A"/>
    <w:rsid w:val="004A33A9"/>
    <w:rsid w:val="004A33CA"/>
    <w:rsid w:val="004A345B"/>
    <w:rsid w:val="004A36B3"/>
    <w:rsid w:val="004A3BA1"/>
    <w:rsid w:val="004A3DE1"/>
    <w:rsid w:val="004A3F4C"/>
    <w:rsid w:val="004A3F7F"/>
    <w:rsid w:val="004A447D"/>
    <w:rsid w:val="004A45FE"/>
    <w:rsid w:val="004A466C"/>
    <w:rsid w:val="004A470F"/>
    <w:rsid w:val="004A4A86"/>
    <w:rsid w:val="004A4A8D"/>
    <w:rsid w:val="004A4E35"/>
    <w:rsid w:val="004A4E90"/>
    <w:rsid w:val="004A52AE"/>
    <w:rsid w:val="004A5431"/>
    <w:rsid w:val="004A570C"/>
    <w:rsid w:val="004A596F"/>
    <w:rsid w:val="004A5A4B"/>
    <w:rsid w:val="004A5AE8"/>
    <w:rsid w:val="004A611A"/>
    <w:rsid w:val="004A63B5"/>
    <w:rsid w:val="004A64EC"/>
    <w:rsid w:val="004A650F"/>
    <w:rsid w:val="004A656A"/>
    <w:rsid w:val="004A6604"/>
    <w:rsid w:val="004A660E"/>
    <w:rsid w:val="004A6756"/>
    <w:rsid w:val="004A6940"/>
    <w:rsid w:val="004A69A1"/>
    <w:rsid w:val="004A6A01"/>
    <w:rsid w:val="004A6B99"/>
    <w:rsid w:val="004A6BA7"/>
    <w:rsid w:val="004A6C0F"/>
    <w:rsid w:val="004A6E02"/>
    <w:rsid w:val="004A6E04"/>
    <w:rsid w:val="004A6EAB"/>
    <w:rsid w:val="004A708A"/>
    <w:rsid w:val="004A7325"/>
    <w:rsid w:val="004A767C"/>
    <w:rsid w:val="004A7901"/>
    <w:rsid w:val="004A7A39"/>
    <w:rsid w:val="004A7B9B"/>
    <w:rsid w:val="004A7C75"/>
    <w:rsid w:val="004B0095"/>
    <w:rsid w:val="004B02B1"/>
    <w:rsid w:val="004B05C6"/>
    <w:rsid w:val="004B0619"/>
    <w:rsid w:val="004B06BC"/>
    <w:rsid w:val="004B06C2"/>
    <w:rsid w:val="004B0B34"/>
    <w:rsid w:val="004B0BC5"/>
    <w:rsid w:val="004B0D48"/>
    <w:rsid w:val="004B0E35"/>
    <w:rsid w:val="004B0EEC"/>
    <w:rsid w:val="004B0F58"/>
    <w:rsid w:val="004B10F9"/>
    <w:rsid w:val="004B11BD"/>
    <w:rsid w:val="004B12B5"/>
    <w:rsid w:val="004B1714"/>
    <w:rsid w:val="004B1B28"/>
    <w:rsid w:val="004B1D3A"/>
    <w:rsid w:val="004B1DC1"/>
    <w:rsid w:val="004B1F4F"/>
    <w:rsid w:val="004B1F5A"/>
    <w:rsid w:val="004B209C"/>
    <w:rsid w:val="004B20B8"/>
    <w:rsid w:val="004B2129"/>
    <w:rsid w:val="004B2167"/>
    <w:rsid w:val="004B217F"/>
    <w:rsid w:val="004B2279"/>
    <w:rsid w:val="004B26EE"/>
    <w:rsid w:val="004B284E"/>
    <w:rsid w:val="004B297D"/>
    <w:rsid w:val="004B2C4C"/>
    <w:rsid w:val="004B2DE7"/>
    <w:rsid w:val="004B2F23"/>
    <w:rsid w:val="004B357F"/>
    <w:rsid w:val="004B35F9"/>
    <w:rsid w:val="004B3678"/>
    <w:rsid w:val="004B36B4"/>
    <w:rsid w:val="004B3892"/>
    <w:rsid w:val="004B39A1"/>
    <w:rsid w:val="004B3A1F"/>
    <w:rsid w:val="004B3C7F"/>
    <w:rsid w:val="004B3D8C"/>
    <w:rsid w:val="004B3DD4"/>
    <w:rsid w:val="004B4509"/>
    <w:rsid w:val="004B4763"/>
    <w:rsid w:val="004B4837"/>
    <w:rsid w:val="004B4911"/>
    <w:rsid w:val="004B4A96"/>
    <w:rsid w:val="004B4BF4"/>
    <w:rsid w:val="004B4C48"/>
    <w:rsid w:val="004B4C52"/>
    <w:rsid w:val="004B4E87"/>
    <w:rsid w:val="004B4EC5"/>
    <w:rsid w:val="004B4EDE"/>
    <w:rsid w:val="004B4FA3"/>
    <w:rsid w:val="004B50C8"/>
    <w:rsid w:val="004B5225"/>
    <w:rsid w:val="004B5370"/>
    <w:rsid w:val="004B575A"/>
    <w:rsid w:val="004B5BA7"/>
    <w:rsid w:val="004B5C43"/>
    <w:rsid w:val="004B6256"/>
    <w:rsid w:val="004B62DD"/>
    <w:rsid w:val="004B6302"/>
    <w:rsid w:val="004B6385"/>
    <w:rsid w:val="004B67CB"/>
    <w:rsid w:val="004B67EE"/>
    <w:rsid w:val="004B6880"/>
    <w:rsid w:val="004B6A92"/>
    <w:rsid w:val="004B6B10"/>
    <w:rsid w:val="004B6C6D"/>
    <w:rsid w:val="004B6D0C"/>
    <w:rsid w:val="004B6FBE"/>
    <w:rsid w:val="004B6FE5"/>
    <w:rsid w:val="004B7395"/>
    <w:rsid w:val="004B74AB"/>
    <w:rsid w:val="004B7672"/>
    <w:rsid w:val="004B768C"/>
    <w:rsid w:val="004B7A06"/>
    <w:rsid w:val="004B7A3A"/>
    <w:rsid w:val="004B7A9E"/>
    <w:rsid w:val="004B7F5E"/>
    <w:rsid w:val="004C00B0"/>
    <w:rsid w:val="004C00B1"/>
    <w:rsid w:val="004C0247"/>
    <w:rsid w:val="004C02DE"/>
    <w:rsid w:val="004C04BA"/>
    <w:rsid w:val="004C054C"/>
    <w:rsid w:val="004C05CF"/>
    <w:rsid w:val="004C05DE"/>
    <w:rsid w:val="004C0692"/>
    <w:rsid w:val="004C06A7"/>
    <w:rsid w:val="004C06CE"/>
    <w:rsid w:val="004C095D"/>
    <w:rsid w:val="004C0A54"/>
    <w:rsid w:val="004C0A82"/>
    <w:rsid w:val="004C0B11"/>
    <w:rsid w:val="004C0F2F"/>
    <w:rsid w:val="004C0FE2"/>
    <w:rsid w:val="004C1078"/>
    <w:rsid w:val="004C1158"/>
    <w:rsid w:val="004C124B"/>
    <w:rsid w:val="004C12FD"/>
    <w:rsid w:val="004C144E"/>
    <w:rsid w:val="004C148E"/>
    <w:rsid w:val="004C16D1"/>
    <w:rsid w:val="004C1727"/>
    <w:rsid w:val="004C1760"/>
    <w:rsid w:val="004C1B7C"/>
    <w:rsid w:val="004C1CFB"/>
    <w:rsid w:val="004C1D00"/>
    <w:rsid w:val="004C1D12"/>
    <w:rsid w:val="004C1D2B"/>
    <w:rsid w:val="004C1FCE"/>
    <w:rsid w:val="004C213B"/>
    <w:rsid w:val="004C223C"/>
    <w:rsid w:val="004C2315"/>
    <w:rsid w:val="004C23BE"/>
    <w:rsid w:val="004C2742"/>
    <w:rsid w:val="004C297F"/>
    <w:rsid w:val="004C2ED5"/>
    <w:rsid w:val="004C2F79"/>
    <w:rsid w:val="004C2F7B"/>
    <w:rsid w:val="004C2FC0"/>
    <w:rsid w:val="004C3159"/>
    <w:rsid w:val="004C3163"/>
    <w:rsid w:val="004C31E6"/>
    <w:rsid w:val="004C34ED"/>
    <w:rsid w:val="004C3753"/>
    <w:rsid w:val="004C399B"/>
    <w:rsid w:val="004C39F9"/>
    <w:rsid w:val="004C3CD1"/>
    <w:rsid w:val="004C3D33"/>
    <w:rsid w:val="004C3D58"/>
    <w:rsid w:val="004C3F40"/>
    <w:rsid w:val="004C3F45"/>
    <w:rsid w:val="004C4537"/>
    <w:rsid w:val="004C45F7"/>
    <w:rsid w:val="004C4873"/>
    <w:rsid w:val="004C48A8"/>
    <w:rsid w:val="004C4B04"/>
    <w:rsid w:val="004C4E3D"/>
    <w:rsid w:val="004C4EDE"/>
    <w:rsid w:val="004C5112"/>
    <w:rsid w:val="004C5276"/>
    <w:rsid w:val="004C5290"/>
    <w:rsid w:val="004C5419"/>
    <w:rsid w:val="004C5466"/>
    <w:rsid w:val="004C56D9"/>
    <w:rsid w:val="004C5816"/>
    <w:rsid w:val="004C5826"/>
    <w:rsid w:val="004C5AE7"/>
    <w:rsid w:val="004C5AF4"/>
    <w:rsid w:val="004C5BCC"/>
    <w:rsid w:val="004C5C91"/>
    <w:rsid w:val="004C5D8E"/>
    <w:rsid w:val="004C5FE5"/>
    <w:rsid w:val="004C6024"/>
    <w:rsid w:val="004C6033"/>
    <w:rsid w:val="004C60AC"/>
    <w:rsid w:val="004C65A1"/>
    <w:rsid w:val="004C65EC"/>
    <w:rsid w:val="004C6689"/>
    <w:rsid w:val="004C6728"/>
    <w:rsid w:val="004C672C"/>
    <w:rsid w:val="004C6D76"/>
    <w:rsid w:val="004C6E0F"/>
    <w:rsid w:val="004C6FB6"/>
    <w:rsid w:val="004C7034"/>
    <w:rsid w:val="004C71BF"/>
    <w:rsid w:val="004C71F6"/>
    <w:rsid w:val="004C72F1"/>
    <w:rsid w:val="004C7417"/>
    <w:rsid w:val="004C74EE"/>
    <w:rsid w:val="004C7596"/>
    <w:rsid w:val="004C75A1"/>
    <w:rsid w:val="004C75F4"/>
    <w:rsid w:val="004C76B3"/>
    <w:rsid w:val="004C77B9"/>
    <w:rsid w:val="004C78FC"/>
    <w:rsid w:val="004C7957"/>
    <w:rsid w:val="004C79DA"/>
    <w:rsid w:val="004C7BA8"/>
    <w:rsid w:val="004C7D89"/>
    <w:rsid w:val="004C7F04"/>
    <w:rsid w:val="004D0001"/>
    <w:rsid w:val="004D01E3"/>
    <w:rsid w:val="004D0374"/>
    <w:rsid w:val="004D0428"/>
    <w:rsid w:val="004D07F9"/>
    <w:rsid w:val="004D089C"/>
    <w:rsid w:val="004D09BA"/>
    <w:rsid w:val="004D0ACF"/>
    <w:rsid w:val="004D0AE6"/>
    <w:rsid w:val="004D0C85"/>
    <w:rsid w:val="004D0F07"/>
    <w:rsid w:val="004D0F15"/>
    <w:rsid w:val="004D1097"/>
    <w:rsid w:val="004D125B"/>
    <w:rsid w:val="004D127B"/>
    <w:rsid w:val="004D16ED"/>
    <w:rsid w:val="004D1816"/>
    <w:rsid w:val="004D1878"/>
    <w:rsid w:val="004D188F"/>
    <w:rsid w:val="004D195D"/>
    <w:rsid w:val="004D196D"/>
    <w:rsid w:val="004D1B72"/>
    <w:rsid w:val="004D1B89"/>
    <w:rsid w:val="004D1D35"/>
    <w:rsid w:val="004D2246"/>
    <w:rsid w:val="004D249E"/>
    <w:rsid w:val="004D253E"/>
    <w:rsid w:val="004D264D"/>
    <w:rsid w:val="004D2745"/>
    <w:rsid w:val="004D283E"/>
    <w:rsid w:val="004D29C1"/>
    <w:rsid w:val="004D2A33"/>
    <w:rsid w:val="004D2AE0"/>
    <w:rsid w:val="004D2B38"/>
    <w:rsid w:val="004D2BFB"/>
    <w:rsid w:val="004D2C55"/>
    <w:rsid w:val="004D2C5C"/>
    <w:rsid w:val="004D2E5F"/>
    <w:rsid w:val="004D3073"/>
    <w:rsid w:val="004D315C"/>
    <w:rsid w:val="004D3341"/>
    <w:rsid w:val="004D3688"/>
    <w:rsid w:val="004D369A"/>
    <w:rsid w:val="004D37A2"/>
    <w:rsid w:val="004D3A12"/>
    <w:rsid w:val="004D3B78"/>
    <w:rsid w:val="004D3D4F"/>
    <w:rsid w:val="004D3E09"/>
    <w:rsid w:val="004D4095"/>
    <w:rsid w:val="004D424C"/>
    <w:rsid w:val="004D44A1"/>
    <w:rsid w:val="004D4594"/>
    <w:rsid w:val="004D465E"/>
    <w:rsid w:val="004D48AA"/>
    <w:rsid w:val="004D4BBD"/>
    <w:rsid w:val="004D4DA9"/>
    <w:rsid w:val="004D4E3F"/>
    <w:rsid w:val="004D5097"/>
    <w:rsid w:val="004D53FE"/>
    <w:rsid w:val="004D555E"/>
    <w:rsid w:val="004D5851"/>
    <w:rsid w:val="004D58F7"/>
    <w:rsid w:val="004D5967"/>
    <w:rsid w:val="004D5AF1"/>
    <w:rsid w:val="004D5D90"/>
    <w:rsid w:val="004D6113"/>
    <w:rsid w:val="004D61DE"/>
    <w:rsid w:val="004D620A"/>
    <w:rsid w:val="004D6597"/>
    <w:rsid w:val="004D65DF"/>
    <w:rsid w:val="004D6B15"/>
    <w:rsid w:val="004D6BBE"/>
    <w:rsid w:val="004D6DBA"/>
    <w:rsid w:val="004D6EF3"/>
    <w:rsid w:val="004D70D7"/>
    <w:rsid w:val="004D7361"/>
    <w:rsid w:val="004D753B"/>
    <w:rsid w:val="004D75CA"/>
    <w:rsid w:val="004D786F"/>
    <w:rsid w:val="004D7A20"/>
    <w:rsid w:val="004D7A8B"/>
    <w:rsid w:val="004D7B3B"/>
    <w:rsid w:val="004D7D2C"/>
    <w:rsid w:val="004D7FBF"/>
    <w:rsid w:val="004E0051"/>
    <w:rsid w:val="004E0128"/>
    <w:rsid w:val="004E017E"/>
    <w:rsid w:val="004E02CA"/>
    <w:rsid w:val="004E04BB"/>
    <w:rsid w:val="004E0670"/>
    <w:rsid w:val="004E08DE"/>
    <w:rsid w:val="004E0935"/>
    <w:rsid w:val="004E0A14"/>
    <w:rsid w:val="004E0A66"/>
    <w:rsid w:val="004E0C29"/>
    <w:rsid w:val="004E0E22"/>
    <w:rsid w:val="004E1451"/>
    <w:rsid w:val="004E164C"/>
    <w:rsid w:val="004E1653"/>
    <w:rsid w:val="004E198B"/>
    <w:rsid w:val="004E1B75"/>
    <w:rsid w:val="004E1B7F"/>
    <w:rsid w:val="004E1B98"/>
    <w:rsid w:val="004E1D1B"/>
    <w:rsid w:val="004E1DE9"/>
    <w:rsid w:val="004E1EF5"/>
    <w:rsid w:val="004E2027"/>
    <w:rsid w:val="004E202D"/>
    <w:rsid w:val="004E203E"/>
    <w:rsid w:val="004E2215"/>
    <w:rsid w:val="004E22AC"/>
    <w:rsid w:val="004E23AE"/>
    <w:rsid w:val="004E24D5"/>
    <w:rsid w:val="004E25DA"/>
    <w:rsid w:val="004E26C2"/>
    <w:rsid w:val="004E28BD"/>
    <w:rsid w:val="004E2949"/>
    <w:rsid w:val="004E2B4E"/>
    <w:rsid w:val="004E2B78"/>
    <w:rsid w:val="004E2DA2"/>
    <w:rsid w:val="004E3174"/>
    <w:rsid w:val="004E3184"/>
    <w:rsid w:val="004E31DF"/>
    <w:rsid w:val="004E34CE"/>
    <w:rsid w:val="004E34FF"/>
    <w:rsid w:val="004E377C"/>
    <w:rsid w:val="004E3794"/>
    <w:rsid w:val="004E382C"/>
    <w:rsid w:val="004E3861"/>
    <w:rsid w:val="004E39AD"/>
    <w:rsid w:val="004E3A42"/>
    <w:rsid w:val="004E3A9F"/>
    <w:rsid w:val="004E3B9B"/>
    <w:rsid w:val="004E3BBE"/>
    <w:rsid w:val="004E3C2C"/>
    <w:rsid w:val="004E3F2D"/>
    <w:rsid w:val="004E3F54"/>
    <w:rsid w:val="004E4140"/>
    <w:rsid w:val="004E41DD"/>
    <w:rsid w:val="004E4232"/>
    <w:rsid w:val="004E42B8"/>
    <w:rsid w:val="004E482C"/>
    <w:rsid w:val="004E4AB8"/>
    <w:rsid w:val="004E4D3A"/>
    <w:rsid w:val="004E4E36"/>
    <w:rsid w:val="004E4EDE"/>
    <w:rsid w:val="004E4F82"/>
    <w:rsid w:val="004E515C"/>
    <w:rsid w:val="004E52EC"/>
    <w:rsid w:val="004E5326"/>
    <w:rsid w:val="004E54E7"/>
    <w:rsid w:val="004E5527"/>
    <w:rsid w:val="004E58CB"/>
    <w:rsid w:val="004E5CD5"/>
    <w:rsid w:val="004E5D3D"/>
    <w:rsid w:val="004E5F77"/>
    <w:rsid w:val="004E6446"/>
    <w:rsid w:val="004E64C4"/>
    <w:rsid w:val="004E67EE"/>
    <w:rsid w:val="004E6C6F"/>
    <w:rsid w:val="004E6DB9"/>
    <w:rsid w:val="004E6FEC"/>
    <w:rsid w:val="004E71FB"/>
    <w:rsid w:val="004E7202"/>
    <w:rsid w:val="004E74BD"/>
    <w:rsid w:val="004E75A0"/>
    <w:rsid w:val="004E7678"/>
    <w:rsid w:val="004E774A"/>
    <w:rsid w:val="004E7DF9"/>
    <w:rsid w:val="004F0090"/>
    <w:rsid w:val="004F04AA"/>
    <w:rsid w:val="004F050A"/>
    <w:rsid w:val="004F062B"/>
    <w:rsid w:val="004F07FF"/>
    <w:rsid w:val="004F0D00"/>
    <w:rsid w:val="004F0FA8"/>
    <w:rsid w:val="004F0FD3"/>
    <w:rsid w:val="004F10D2"/>
    <w:rsid w:val="004F1105"/>
    <w:rsid w:val="004F12B6"/>
    <w:rsid w:val="004F1466"/>
    <w:rsid w:val="004F15EB"/>
    <w:rsid w:val="004F1636"/>
    <w:rsid w:val="004F173B"/>
    <w:rsid w:val="004F1BC4"/>
    <w:rsid w:val="004F1DD5"/>
    <w:rsid w:val="004F1E8D"/>
    <w:rsid w:val="004F1F92"/>
    <w:rsid w:val="004F2024"/>
    <w:rsid w:val="004F2136"/>
    <w:rsid w:val="004F22FF"/>
    <w:rsid w:val="004F2313"/>
    <w:rsid w:val="004F252A"/>
    <w:rsid w:val="004F2656"/>
    <w:rsid w:val="004F29DD"/>
    <w:rsid w:val="004F29FE"/>
    <w:rsid w:val="004F2A21"/>
    <w:rsid w:val="004F2A34"/>
    <w:rsid w:val="004F2ACD"/>
    <w:rsid w:val="004F2ADB"/>
    <w:rsid w:val="004F2BBA"/>
    <w:rsid w:val="004F2C55"/>
    <w:rsid w:val="004F2F1F"/>
    <w:rsid w:val="004F2F2F"/>
    <w:rsid w:val="004F3515"/>
    <w:rsid w:val="004F3586"/>
    <w:rsid w:val="004F35A7"/>
    <w:rsid w:val="004F3739"/>
    <w:rsid w:val="004F380A"/>
    <w:rsid w:val="004F38B5"/>
    <w:rsid w:val="004F3AE8"/>
    <w:rsid w:val="004F3B8F"/>
    <w:rsid w:val="004F3BCC"/>
    <w:rsid w:val="004F3C46"/>
    <w:rsid w:val="004F3CC2"/>
    <w:rsid w:val="004F4014"/>
    <w:rsid w:val="004F4092"/>
    <w:rsid w:val="004F42DF"/>
    <w:rsid w:val="004F4518"/>
    <w:rsid w:val="004F47D8"/>
    <w:rsid w:val="004F4845"/>
    <w:rsid w:val="004F48D7"/>
    <w:rsid w:val="004F4AFF"/>
    <w:rsid w:val="004F4F6F"/>
    <w:rsid w:val="004F5214"/>
    <w:rsid w:val="004F5400"/>
    <w:rsid w:val="004F54A4"/>
    <w:rsid w:val="004F573A"/>
    <w:rsid w:val="004F57D7"/>
    <w:rsid w:val="004F587E"/>
    <w:rsid w:val="004F5926"/>
    <w:rsid w:val="004F5960"/>
    <w:rsid w:val="004F5975"/>
    <w:rsid w:val="004F59B3"/>
    <w:rsid w:val="004F5CA8"/>
    <w:rsid w:val="004F5E72"/>
    <w:rsid w:val="004F5F1F"/>
    <w:rsid w:val="004F61C5"/>
    <w:rsid w:val="004F625C"/>
    <w:rsid w:val="004F62E1"/>
    <w:rsid w:val="004F65FD"/>
    <w:rsid w:val="004F66F8"/>
    <w:rsid w:val="004F67E7"/>
    <w:rsid w:val="004F67EB"/>
    <w:rsid w:val="004F6993"/>
    <w:rsid w:val="004F6A83"/>
    <w:rsid w:val="004F6EC0"/>
    <w:rsid w:val="004F710D"/>
    <w:rsid w:val="004F714F"/>
    <w:rsid w:val="004F7195"/>
    <w:rsid w:val="004F71AE"/>
    <w:rsid w:val="004F726D"/>
    <w:rsid w:val="004F728F"/>
    <w:rsid w:val="004F74AF"/>
    <w:rsid w:val="004F76E7"/>
    <w:rsid w:val="004F78DF"/>
    <w:rsid w:val="004F7906"/>
    <w:rsid w:val="004F7991"/>
    <w:rsid w:val="004F7A1E"/>
    <w:rsid w:val="004F7AFC"/>
    <w:rsid w:val="004F7E8C"/>
    <w:rsid w:val="00500473"/>
    <w:rsid w:val="005004E8"/>
    <w:rsid w:val="005005ED"/>
    <w:rsid w:val="00500655"/>
    <w:rsid w:val="005007CC"/>
    <w:rsid w:val="005009C3"/>
    <w:rsid w:val="00500C6D"/>
    <w:rsid w:val="00500CE5"/>
    <w:rsid w:val="005011CC"/>
    <w:rsid w:val="00501555"/>
    <w:rsid w:val="005015D2"/>
    <w:rsid w:val="00501701"/>
    <w:rsid w:val="00501800"/>
    <w:rsid w:val="00501984"/>
    <w:rsid w:val="00501A61"/>
    <w:rsid w:val="00501B67"/>
    <w:rsid w:val="00501B7A"/>
    <w:rsid w:val="00501F21"/>
    <w:rsid w:val="00502145"/>
    <w:rsid w:val="00502163"/>
    <w:rsid w:val="0050223E"/>
    <w:rsid w:val="005023DE"/>
    <w:rsid w:val="00502462"/>
    <w:rsid w:val="00502505"/>
    <w:rsid w:val="0050255D"/>
    <w:rsid w:val="005028FE"/>
    <w:rsid w:val="005029DC"/>
    <w:rsid w:val="00502B2A"/>
    <w:rsid w:val="00502D21"/>
    <w:rsid w:val="00502E1D"/>
    <w:rsid w:val="00502E68"/>
    <w:rsid w:val="00502F0C"/>
    <w:rsid w:val="00503154"/>
    <w:rsid w:val="005031D4"/>
    <w:rsid w:val="00503219"/>
    <w:rsid w:val="00503267"/>
    <w:rsid w:val="0050329E"/>
    <w:rsid w:val="005033B5"/>
    <w:rsid w:val="0050350F"/>
    <w:rsid w:val="0050364D"/>
    <w:rsid w:val="0050388D"/>
    <w:rsid w:val="00503A03"/>
    <w:rsid w:val="00503A82"/>
    <w:rsid w:val="00503AC3"/>
    <w:rsid w:val="00503B8D"/>
    <w:rsid w:val="00503C6A"/>
    <w:rsid w:val="00503CFD"/>
    <w:rsid w:val="00503D21"/>
    <w:rsid w:val="00503D3C"/>
    <w:rsid w:val="00503FE6"/>
    <w:rsid w:val="00504095"/>
    <w:rsid w:val="0050430B"/>
    <w:rsid w:val="005043B1"/>
    <w:rsid w:val="00504593"/>
    <w:rsid w:val="0050498B"/>
    <w:rsid w:val="005049C6"/>
    <w:rsid w:val="00504ACA"/>
    <w:rsid w:val="00504BDC"/>
    <w:rsid w:val="00504D2E"/>
    <w:rsid w:val="00504DC1"/>
    <w:rsid w:val="00504E55"/>
    <w:rsid w:val="00505044"/>
    <w:rsid w:val="0050526A"/>
    <w:rsid w:val="005054E2"/>
    <w:rsid w:val="0050592F"/>
    <w:rsid w:val="00505980"/>
    <w:rsid w:val="005059F3"/>
    <w:rsid w:val="00505A6A"/>
    <w:rsid w:val="00505AE9"/>
    <w:rsid w:val="00505C1C"/>
    <w:rsid w:val="00505C29"/>
    <w:rsid w:val="00505E78"/>
    <w:rsid w:val="00505FC4"/>
    <w:rsid w:val="00505FD8"/>
    <w:rsid w:val="005060D3"/>
    <w:rsid w:val="00506200"/>
    <w:rsid w:val="005062FF"/>
    <w:rsid w:val="005064AA"/>
    <w:rsid w:val="005066FD"/>
    <w:rsid w:val="00506808"/>
    <w:rsid w:val="00506883"/>
    <w:rsid w:val="005068D0"/>
    <w:rsid w:val="00506991"/>
    <w:rsid w:val="00506A04"/>
    <w:rsid w:val="00506BB2"/>
    <w:rsid w:val="00506C3E"/>
    <w:rsid w:val="00506DE9"/>
    <w:rsid w:val="00506E8D"/>
    <w:rsid w:val="00506EFF"/>
    <w:rsid w:val="0050702C"/>
    <w:rsid w:val="00507084"/>
    <w:rsid w:val="005072AE"/>
    <w:rsid w:val="00507338"/>
    <w:rsid w:val="00507360"/>
    <w:rsid w:val="005073A1"/>
    <w:rsid w:val="005073FD"/>
    <w:rsid w:val="005075C1"/>
    <w:rsid w:val="005075ED"/>
    <w:rsid w:val="00507C6F"/>
    <w:rsid w:val="00507DFE"/>
    <w:rsid w:val="00507E64"/>
    <w:rsid w:val="00507EFA"/>
    <w:rsid w:val="00507F73"/>
    <w:rsid w:val="00507F98"/>
    <w:rsid w:val="0051003A"/>
    <w:rsid w:val="005102D9"/>
    <w:rsid w:val="0051069F"/>
    <w:rsid w:val="00510967"/>
    <w:rsid w:val="0051099F"/>
    <w:rsid w:val="005109EA"/>
    <w:rsid w:val="00510C49"/>
    <w:rsid w:val="00510EE9"/>
    <w:rsid w:val="00511166"/>
    <w:rsid w:val="0051138D"/>
    <w:rsid w:val="00511570"/>
    <w:rsid w:val="005115FB"/>
    <w:rsid w:val="00511627"/>
    <w:rsid w:val="0051167A"/>
    <w:rsid w:val="005116F6"/>
    <w:rsid w:val="00511A49"/>
    <w:rsid w:val="00511B5E"/>
    <w:rsid w:val="00511C3B"/>
    <w:rsid w:val="00511C64"/>
    <w:rsid w:val="00511C6E"/>
    <w:rsid w:val="00511E59"/>
    <w:rsid w:val="005121EC"/>
    <w:rsid w:val="00512269"/>
    <w:rsid w:val="005126FF"/>
    <w:rsid w:val="0051286A"/>
    <w:rsid w:val="005129DC"/>
    <w:rsid w:val="00512AEF"/>
    <w:rsid w:val="00512B9A"/>
    <w:rsid w:val="00512C33"/>
    <w:rsid w:val="00512CAE"/>
    <w:rsid w:val="00512F79"/>
    <w:rsid w:val="00512F85"/>
    <w:rsid w:val="005130B7"/>
    <w:rsid w:val="005132AF"/>
    <w:rsid w:val="005132C4"/>
    <w:rsid w:val="00513347"/>
    <w:rsid w:val="005133F8"/>
    <w:rsid w:val="00513473"/>
    <w:rsid w:val="005134DA"/>
    <w:rsid w:val="005134E7"/>
    <w:rsid w:val="005136BD"/>
    <w:rsid w:val="005137A5"/>
    <w:rsid w:val="00513A1B"/>
    <w:rsid w:val="00513A50"/>
    <w:rsid w:val="00513BEF"/>
    <w:rsid w:val="00513C3F"/>
    <w:rsid w:val="00513DE5"/>
    <w:rsid w:val="0051400C"/>
    <w:rsid w:val="0051412F"/>
    <w:rsid w:val="0051474E"/>
    <w:rsid w:val="00514799"/>
    <w:rsid w:val="0051488B"/>
    <w:rsid w:val="0051489F"/>
    <w:rsid w:val="005149CB"/>
    <w:rsid w:val="00514CE5"/>
    <w:rsid w:val="00514D90"/>
    <w:rsid w:val="0051502C"/>
    <w:rsid w:val="00515142"/>
    <w:rsid w:val="005154B4"/>
    <w:rsid w:val="005155CE"/>
    <w:rsid w:val="005157E4"/>
    <w:rsid w:val="00515B05"/>
    <w:rsid w:val="00515D9C"/>
    <w:rsid w:val="00515FE5"/>
    <w:rsid w:val="00516052"/>
    <w:rsid w:val="005160CB"/>
    <w:rsid w:val="00516595"/>
    <w:rsid w:val="00516602"/>
    <w:rsid w:val="00516668"/>
    <w:rsid w:val="005168A9"/>
    <w:rsid w:val="00516A27"/>
    <w:rsid w:val="00516AC1"/>
    <w:rsid w:val="00516BEC"/>
    <w:rsid w:val="00516FFE"/>
    <w:rsid w:val="005171F4"/>
    <w:rsid w:val="005174A7"/>
    <w:rsid w:val="005174CA"/>
    <w:rsid w:val="005174D0"/>
    <w:rsid w:val="005176F1"/>
    <w:rsid w:val="00517728"/>
    <w:rsid w:val="00517A11"/>
    <w:rsid w:val="00517A35"/>
    <w:rsid w:val="0052036B"/>
    <w:rsid w:val="00520426"/>
    <w:rsid w:val="005204CC"/>
    <w:rsid w:val="00520624"/>
    <w:rsid w:val="005206A0"/>
    <w:rsid w:val="005206E6"/>
    <w:rsid w:val="005208EE"/>
    <w:rsid w:val="00520954"/>
    <w:rsid w:val="00520BC5"/>
    <w:rsid w:val="00520C13"/>
    <w:rsid w:val="00520CD8"/>
    <w:rsid w:val="00520CDF"/>
    <w:rsid w:val="00520E66"/>
    <w:rsid w:val="00520EC7"/>
    <w:rsid w:val="005210E4"/>
    <w:rsid w:val="005211D2"/>
    <w:rsid w:val="00521438"/>
    <w:rsid w:val="00521756"/>
    <w:rsid w:val="005217B1"/>
    <w:rsid w:val="005217F3"/>
    <w:rsid w:val="00521A31"/>
    <w:rsid w:val="00521D98"/>
    <w:rsid w:val="00521E09"/>
    <w:rsid w:val="0052201F"/>
    <w:rsid w:val="0052203D"/>
    <w:rsid w:val="005221C4"/>
    <w:rsid w:val="005223FE"/>
    <w:rsid w:val="00522478"/>
    <w:rsid w:val="005225E1"/>
    <w:rsid w:val="005227DB"/>
    <w:rsid w:val="005229CB"/>
    <w:rsid w:val="00522A08"/>
    <w:rsid w:val="00522A36"/>
    <w:rsid w:val="00522DCD"/>
    <w:rsid w:val="00522EDE"/>
    <w:rsid w:val="00522FA6"/>
    <w:rsid w:val="005230EA"/>
    <w:rsid w:val="0052317F"/>
    <w:rsid w:val="005231B1"/>
    <w:rsid w:val="005231BA"/>
    <w:rsid w:val="00523323"/>
    <w:rsid w:val="00523358"/>
    <w:rsid w:val="0052354E"/>
    <w:rsid w:val="005236AC"/>
    <w:rsid w:val="00523833"/>
    <w:rsid w:val="00523839"/>
    <w:rsid w:val="00523846"/>
    <w:rsid w:val="005239A8"/>
    <w:rsid w:val="00523CCE"/>
    <w:rsid w:val="00523CDA"/>
    <w:rsid w:val="00523D74"/>
    <w:rsid w:val="00523EFA"/>
    <w:rsid w:val="0052400E"/>
    <w:rsid w:val="00524227"/>
    <w:rsid w:val="00524291"/>
    <w:rsid w:val="005244FD"/>
    <w:rsid w:val="00524683"/>
    <w:rsid w:val="0052472C"/>
    <w:rsid w:val="00524993"/>
    <w:rsid w:val="00524B63"/>
    <w:rsid w:val="00524DC2"/>
    <w:rsid w:val="005250D9"/>
    <w:rsid w:val="005252D5"/>
    <w:rsid w:val="00525500"/>
    <w:rsid w:val="00525506"/>
    <w:rsid w:val="00525619"/>
    <w:rsid w:val="00525A92"/>
    <w:rsid w:val="00525B5A"/>
    <w:rsid w:val="00525B9C"/>
    <w:rsid w:val="00525E41"/>
    <w:rsid w:val="00525EFF"/>
    <w:rsid w:val="00526065"/>
    <w:rsid w:val="0052613A"/>
    <w:rsid w:val="00526177"/>
    <w:rsid w:val="0052625A"/>
    <w:rsid w:val="0052643B"/>
    <w:rsid w:val="005264C2"/>
    <w:rsid w:val="005265E7"/>
    <w:rsid w:val="00526639"/>
    <w:rsid w:val="00526668"/>
    <w:rsid w:val="005266A3"/>
    <w:rsid w:val="005266F3"/>
    <w:rsid w:val="00526768"/>
    <w:rsid w:val="00526795"/>
    <w:rsid w:val="00526803"/>
    <w:rsid w:val="0052685B"/>
    <w:rsid w:val="005269FE"/>
    <w:rsid w:val="00526AA6"/>
    <w:rsid w:val="00526F08"/>
    <w:rsid w:val="0052707F"/>
    <w:rsid w:val="00527295"/>
    <w:rsid w:val="005273C9"/>
    <w:rsid w:val="0052746E"/>
    <w:rsid w:val="005275A5"/>
    <w:rsid w:val="00527928"/>
    <w:rsid w:val="00527AAE"/>
    <w:rsid w:val="00527AC3"/>
    <w:rsid w:val="00527BBC"/>
    <w:rsid w:val="00527C65"/>
    <w:rsid w:val="00527EBD"/>
    <w:rsid w:val="0053036C"/>
    <w:rsid w:val="005303BD"/>
    <w:rsid w:val="005306CF"/>
    <w:rsid w:val="0053076B"/>
    <w:rsid w:val="005307CD"/>
    <w:rsid w:val="0053087A"/>
    <w:rsid w:val="0053087F"/>
    <w:rsid w:val="00530B33"/>
    <w:rsid w:val="00530E39"/>
    <w:rsid w:val="0053105D"/>
    <w:rsid w:val="00531096"/>
    <w:rsid w:val="005310BE"/>
    <w:rsid w:val="005310CA"/>
    <w:rsid w:val="00531204"/>
    <w:rsid w:val="00531284"/>
    <w:rsid w:val="00531385"/>
    <w:rsid w:val="00531417"/>
    <w:rsid w:val="005314F3"/>
    <w:rsid w:val="00531766"/>
    <w:rsid w:val="00531832"/>
    <w:rsid w:val="00531C1A"/>
    <w:rsid w:val="00531C8E"/>
    <w:rsid w:val="00531D5C"/>
    <w:rsid w:val="00531F96"/>
    <w:rsid w:val="0053207B"/>
    <w:rsid w:val="005320D5"/>
    <w:rsid w:val="005321DF"/>
    <w:rsid w:val="0053233F"/>
    <w:rsid w:val="005323DC"/>
    <w:rsid w:val="00532427"/>
    <w:rsid w:val="0053298D"/>
    <w:rsid w:val="00532A27"/>
    <w:rsid w:val="00532A5C"/>
    <w:rsid w:val="00532D05"/>
    <w:rsid w:val="00532D4F"/>
    <w:rsid w:val="00532D92"/>
    <w:rsid w:val="00533222"/>
    <w:rsid w:val="005333AF"/>
    <w:rsid w:val="0053349F"/>
    <w:rsid w:val="00533AE0"/>
    <w:rsid w:val="00533AFD"/>
    <w:rsid w:val="00533B39"/>
    <w:rsid w:val="00533B69"/>
    <w:rsid w:val="00533DD5"/>
    <w:rsid w:val="00534419"/>
    <w:rsid w:val="00534608"/>
    <w:rsid w:val="005348FC"/>
    <w:rsid w:val="00534A1D"/>
    <w:rsid w:val="005350C1"/>
    <w:rsid w:val="0053527A"/>
    <w:rsid w:val="005352E0"/>
    <w:rsid w:val="005353AF"/>
    <w:rsid w:val="005356C4"/>
    <w:rsid w:val="005357AC"/>
    <w:rsid w:val="00535821"/>
    <w:rsid w:val="00535D02"/>
    <w:rsid w:val="00535D8A"/>
    <w:rsid w:val="00535E1F"/>
    <w:rsid w:val="00535E94"/>
    <w:rsid w:val="005362F6"/>
    <w:rsid w:val="0053632F"/>
    <w:rsid w:val="0053654D"/>
    <w:rsid w:val="005365F0"/>
    <w:rsid w:val="00536627"/>
    <w:rsid w:val="00536661"/>
    <w:rsid w:val="00536714"/>
    <w:rsid w:val="0053691A"/>
    <w:rsid w:val="00536998"/>
    <w:rsid w:val="00536AF8"/>
    <w:rsid w:val="00536C59"/>
    <w:rsid w:val="00536E6D"/>
    <w:rsid w:val="00536F64"/>
    <w:rsid w:val="00537088"/>
    <w:rsid w:val="00537113"/>
    <w:rsid w:val="00537476"/>
    <w:rsid w:val="005377DD"/>
    <w:rsid w:val="005378AB"/>
    <w:rsid w:val="00537A65"/>
    <w:rsid w:val="00537B1A"/>
    <w:rsid w:val="00537BD8"/>
    <w:rsid w:val="00540260"/>
    <w:rsid w:val="005402E1"/>
    <w:rsid w:val="0054054A"/>
    <w:rsid w:val="005405A6"/>
    <w:rsid w:val="00540672"/>
    <w:rsid w:val="00540B9B"/>
    <w:rsid w:val="00540BD7"/>
    <w:rsid w:val="00540E1C"/>
    <w:rsid w:val="00540E47"/>
    <w:rsid w:val="00540F53"/>
    <w:rsid w:val="00540FC8"/>
    <w:rsid w:val="005410FC"/>
    <w:rsid w:val="00541105"/>
    <w:rsid w:val="00541532"/>
    <w:rsid w:val="00541573"/>
    <w:rsid w:val="0054164B"/>
    <w:rsid w:val="00541864"/>
    <w:rsid w:val="00541890"/>
    <w:rsid w:val="0054193D"/>
    <w:rsid w:val="00541D93"/>
    <w:rsid w:val="005420EB"/>
    <w:rsid w:val="005421CE"/>
    <w:rsid w:val="00542222"/>
    <w:rsid w:val="0054229B"/>
    <w:rsid w:val="0054241F"/>
    <w:rsid w:val="005424CA"/>
    <w:rsid w:val="00542A4B"/>
    <w:rsid w:val="00542A95"/>
    <w:rsid w:val="00542AB7"/>
    <w:rsid w:val="00542AED"/>
    <w:rsid w:val="00542C00"/>
    <w:rsid w:val="00542E4B"/>
    <w:rsid w:val="00542FF0"/>
    <w:rsid w:val="0054312D"/>
    <w:rsid w:val="00543224"/>
    <w:rsid w:val="005434D4"/>
    <w:rsid w:val="005437E8"/>
    <w:rsid w:val="00543BE5"/>
    <w:rsid w:val="00543EEF"/>
    <w:rsid w:val="00544014"/>
    <w:rsid w:val="00544317"/>
    <w:rsid w:val="005443B4"/>
    <w:rsid w:val="0054460F"/>
    <w:rsid w:val="005446F6"/>
    <w:rsid w:val="00544A6E"/>
    <w:rsid w:val="00544ABB"/>
    <w:rsid w:val="00544BD7"/>
    <w:rsid w:val="00544D33"/>
    <w:rsid w:val="00544F53"/>
    <w:rsid w:val="0054506D"/>
    <w:rsid w:val="005450CB"/>
    <w:rsid w:val="00545286"/>
    <w:rsid w:val="0054550E"/>
    <w:rsid w:val="00545625"/>
    <w:rsid w:val="005457A3"/>
    <w:rsid w:val="00545807"/>
    <w:rsid w:val="0054588F"/>
    <w:rsid w:val="00545A13"/>
    <w:rsid w:val="00545A73"/>
    <w:rsid w:val="00545A8C"/>
    <w:rsid w:val="00545C3F"/>
    <w:rsid w:val="00545C84"/>
    <w:rsid w:val="00545CDA"/>
    <w:rsid w:val="00545D6C"/>
    <w:rsid w:val="00545E12"/>
    <w:rsid w:val="00545E7A"/>
    <w:rsid w:val="00545E8E"/>
    <w:rsid w:val="00545EF3"/>
    <w:rsid w:val="00545F9A"/>
    <w:rsid w:val="00546317"/>
    <w:rsid w:val="005463FF"/>
    <w:rsid w:val="00546492"/>
    <w:rsid w:val="00546546"/>
    <w:rsid w:val="005466CE"/>
    <w:rsid w:val="0054685A"/>
    <w:rsid w:val="005468A2"/>
    <w:rsid w:val="005468B1"/>
    <w:rsid w:val="005469AD"/>
    <w:rsid w:val="00546A34"/>
    <w:rsid w:val="00546A9F"/>
    <w:rsid w:val="00546B00"/>
    <w:rsid w:val="00546BE7"/>
    <w:rsid w:val="00546FB4"/>
    <w:rsid w:val="00546FEB"/>
    <w:rsid w:val="005470B5"/>
    <w:rsid w:val="005471D9"/>
    <w:rsid w:val="00547329"/>
    <w:rsid w:val="00547331"/>
    <w:rsid w:val="00547425"/>
    <w:rsid w:val="005474F8"/>
    <w:rsid w:val="005475CE"/>
    <w:rsid w:val="00547745"/>
    <w:rsid w:val="005477C1"/>
    <w:rsid w:val="0054781B"/>
    <w:rsid w:val="00547A08"/>
    <w:rsid w:val="00547B26"/>
    <w:rsid w:val="00547C90"/>
    <w:rsid w:val="00547CE5"/>
    <w:rsid w:val="0055000B"/>
    <w:rsid w:val="0055025E"/>
    <w:rsid w:val="005502FF"/>
    <w:rsid w:val="00550358"/>
    <w:rsid w:val="005505CF"/>
    <w:rsid w:val="00550685"/>
    <w:rsid w:val="005508E7"/>
    <w:rsid w:val="00550A6B"/>
    <w:rsid w:val="00550B4E"/>
    <w:rsid w:val="00550B9E"/>
    <w:rsid w:val="00550C6F"/>
    <w:rsid w:val="00550D08"/>
    <w:rsid w:val="00550EAE"/>
    <w:rsid w:val="00550F3D"/>
    <w:rsid w:val="00550F9B"/>
    <w:rsid w:val="00551060"/>
    <w:rsid w:val="00551093"/>
    <w:rsid w:val="00551325"/>
    <w:rsid w:val="00551611"/>
    <w:rsid w:val="00551A1D"/>
    <w:rsid w:val="00551C31"/>
    <w:rsid w:val="00551D03"/>
    <w:rsid w:val="00551D05"/>
    <w:rsid w:val="00551DAD"/>
    <w:rsid w:val="00552028"/>
    <w:rsid w:val="005522BF"/>
    <w:rsid w:val="005524BF"/>
    <w:rsid w:val="0055272A"/>
    <w:rsid w:val="0055277E"/>
    <w:rsid w:val="00552A0F"/>
    <w:rsid w:val="00552ACF"/>
    <w:rsid w:val="00552F2C"/>
    <w:rsid w:val="0055303B"/>
    <w:rsid w:val="005531AC"/>
    <w:rsid w:val="0055351C"/>
    <w:rsid w:val="0055354D"/>
    <w:rsid w:val="005535D6"/>
    <w:rsid w:val="00553738"/>
    <w:rsid w:val="005537C7"/>
    <w:rsid w:val="00553883"/>
    <w:rsid w:val="00553AB0"/>
    <w:rsid w:val="00553AC0"/>
    <w:rsid w:val="00553ECB"/>
    <w:rsid w:val="00553F21"/>
    <w:rsid w:val="00553F2F"/>
    <w:rsid w:val="00554173"/>
    <w:rsid w:val="00554424"/>
    <w:rsid w:val="00554490"/>
    <w:rsid w:val="00554C15"/>
    <w:rsid w:val="00554E4B"/>
    <w:rsid w:val="0055511A"/>
    <w:rsid w:val="005551B5"/>
    <w:rsid w:val="00555232"/>
    <w:rsid w:val="005554DE"/>
    <w:rsid w:val="005554E0"/>
    <w:rsid w:val="00555636"/>
    <w:rsid w:val="005556CA"/>
    <w:rsid w:val="00555763"/>
    <w:rsid w:val="00555873"/>
    <w:rsid w:val="00555933"/>
    <w:rsid w:val="00555AB4"/>
    <w:rsid w:val="00555AF0"/>
    <w:rsid w:val="00555B9A"/>
    <w:rsid w:val="00555C4D"/>
    <w:rsid w:val="00555D17"/>
    <w:rsid w:val="00555D8F"/>
    <w:rsid w:val="00555DBA"/>
    <w:rsid w:val="00555E32"/>
    <w:rsid w:val="00555F28"/>
    <w:rsid w:val="00555FA0"/>
    <w:rsid w:val="00555FCC"/>
    <w:rsid w:val="0055603A"/>
    <w:rsid w:val="005561EC"/>
    <w:rsid w:val="00556246"/>
    <w:rsid w:val="0055630D"/>
    <w:rsid w:val="0055642F"/>
    <w:rsid w:val="00556530"/>
    <w:rsid w:val="005566F1"/>
    <w:rsid w:val="0055673E"/>
    <w:rsid w:val="0055686A"/>
    <w:rsid w:val="00556915"/>
    <w:rsid w:val="00556955"/>
    <w:rsid w:val="005569D2"/>
    <w:rsid w:val="00556A1F"/>
    <w:rsid w:val="00556A27"/>
    <w:rsid w:val="00556E21"/>
    <w:rsid w:val="00556FBC"/>
    <w:rsid w:val="005572B2"/>
    <w:rsid w:val="005572E8"/>
    <w:rsid w:val="00557493"/>
    <w:rsid w:val="0055754B"/>
    <w:rsid w:val="00557855"/>
    <w:rsid w:val="00557962"/>
    <w:rsid w:val="00557993"/>
    <w:rsid w:val="005579F0"/>
    <w:rsid w:val="00557C43"/>
    <w:rsid w:val="00557D89"/>
    <w:rsid w:val="00557E45"/>
    <w:rsid w:val="00560088"/>
    <w:rsid w:val="005604E5"/>
    <w:rsid w:val="005604EE"/>
    <w:rsid w:val="00560512"/>
    <w:rsid w:val="00560656"/>
    <w:rsid w:val="0056075B"/>
    <w:rsid w:val="00560A4A"/>
    <w:rsid w:val="00560C18"/>
    <w:rsid w:val="00560CEE"/>
    <w:rsid w:val="00560FC2"/>
    <w:rsid w:val="00561095"/>
    <w:rsid w:val="005611A8"/>
    <w:rsid w:val="005615C5"/>
    <w:rsid w:val="00561822"/>
    <w:rsid w:val="00561A30"/>
    <w:rsid w:val="00561B83"/>
    <w:rsid w:val="00561B9F"/>
    <w:rsid w:val="00561F53"/>
    <w:rsid w:val="00562081"/>
    <w:rsid w:val="0056216D"/>
    <w:rsid w:val="00562208"/>
    <w:rsid w:val="0056220A"/>
    <w:rsid w:val="005622E1"/>
    <w:rsid w:val="005623DC"/>
    <w:rsid w:val="00562408"/>
    <w:rsid w:val="005625CD"/>
    <w:rsid w:val="00562624"/>
    <w:rsid w:val="00562658"/>
    <w:rsid w:val="005626DF"/>
    <w:rsid w:val="00562820"/>
    <w:rsid w:val="005628E1"/>
    <w:rsid w:val="00562976"/>
    <w:rsid w:val="005629B8"/>
    <w:rsid w:val="00562A97"/>
    <w:rsid w:val="00562BA0"/>
    <w:rsid w:val="00562C01"/>
    <w:rsid w:val="00562D4D"/>
    <w:rsid w:val="00563277"/>
    <w:rsid w:val="005633D2"/>
    <w:rsid w:val="00563464"/>
    <w:rsid w:val="0056348F"/>
    <w:rsid w:val="0056367B"/>
    <w:rsid w:val="00563704"/>
    <w:rsid w:val="00563C08"/>
    <w:rsid w:val="00563CE0"/>
    <w:rsid w:val="00563E66"/>
    <w:rsid w:val="00564281"/>
    <w:rsid w:val="005649BB"/>
    <w:rsid w:val="00564E82"/>
    <w:rsid w:val="00565292"/>
    <w:rsid w:val="0056529C"/>
    <w:rsid w:val="005652A9"/>
    <w:rsid w:val="00565303"/>
    <w:rsid w:val="005653B1"/>
    <w:rsid w:val="00565453"/>
    <w:rsid w:val="0056567A"/>
    <w:rsid w:val="005656AA"/>
    <w:rsid w:val="005658BC"/>
    <w:rsid w:val="005658FF"/>
    <w:rsid w:val="005659AF"/>
    <w:rsid w:val="00565B81"/>
    <w:rsid w:val="00565FD8"/>
    <w:rsid w:val="00566012"/>
    <w:rsid w:val="005661E7"/>
    <w:rsid w:val="00566414"/>
    <w:rsid w:val="00566507"/>
    <w:rsid w:val="005668FF"/>
    <w:rsid w:val="005669AE"/>
    <w:rsid w:val="00566AC7"/>
    <w:rsid w:val="00566B00"/>
    <w:rsid w:val="00566C56"/>
    <w:rsid w:val="00566C62"/>
    <w:rsid w:val="00566CBB"/>
    <w:rsid w:val="0056702E"/>
    <w:rsid w:val="0056707D"/>
    <w:rsid w:val="00567090"/>
    <w:rsid w:val="005670F0"/>
    <w:rsid w:val="00567113"/>
    <w:rsid w:val="0056719E"/>
    <w:rsid w:val="005673A5"/>
    <w:rsid w:val="00567510"/>
    <w:rsid w:val="0056758B"/>
    <w:rsid w:val="0056799D"/>
    <w:rsid w:val="005679E7"/>
    <w:rsid w:val="00567A11"/>
    <w:rsid w:val="00567B82"/>
    <w:rsid w:val="00567E90"/>
    <w:rsid w:val="00567ED1"/>
    <w:rsid w:val="00567EEE"/>
    <w:rsid w:val="005701E5"/>
    <w:rsid w:val="005702AB"/>
    <w:rsid w:val="005702EF"/>
    <w:rsid w:val="00570318"/>
    <w:rsid w:val="005703C6"/>
    <w:rsid w:val="0057040E"/>
    <w:rsid w:val="0057091D"/>
    <w:rsid w:val="0057095A"/>
    <w:rsid w:val="00570BFC"/>
    <w:rsid w:val="00570C16"/>
    <w:rsid w:val="00570C36"/>
    <w:rsid w:val="00570E2C"/>
    <w:rsid w:val="00570E8F"/>
    <w:rsid w:val="00571170"/>
    <w:rsid w:val="00571475"/>
    <w:rsid w:val="00571595"/>
    <w:rsid w:val="005715A2"/>
    <w:rsid w:val="00571614"/>
    <w:rsid w:val="00571762"/>
    <w:rsid w:val="00571B90"/>
    <w:rsid w:val="00571B9E"/>
    <w:rsid w:val="00571EF5"/>
    <w:rsid w:val="00571F62"/>
    <w:rsid w:val="005721A2"/>
    <w:rsid w:val="005722EF"/>
    <w:rsid w:val="00572307"/>
    <w:rsid w:val="00572652"/>
    <w:rsid w:val="005728C0"/>
    <w:rsid w:val="00572A0B"/>
    <w:rsid w:val="00572A89"/>
    <w:rsid w:val="00572AFD"/>
    <w:rsid w:val="00572B22"/>
    <w:rsid w:val="00572BAB"/>
    <w:rsid w:val="00572CEB"/>
    <w:rsid w:val="00572D52"/>
    <w:rsid w:val="0057313A"/>
    <w:rsid w:val="005732F2"/>
    <w:rsid w:val="00573323"/>
    <w:rsid w:val="005733FF"/>
    <w:rsid w:val="00573518"/>
    <w:rsid w:val="00573660"/>
    <w:rsid w:val="0057378A"/>
    <w:rsid w:val="00573859"/>
    <w:rsid w:val="00573881"/>
    <w:rsid w:val="0057392F"/>
    <w:rsid w:val="00573C2F"/>
    <w:rsid w:val="00573ECE"/>
    <w:rsid w:val="00574048"/>
    <w:rsid w:val="00574134"/>
    <w:rsid w:val="005743EE"/>
    <w:rsid w:val="00574476"/>
    <w:rsid w:val="005747CD"/>
    <w:rsid w:val="0057493D"/>
    <w:rsid w:val="005749F7"/>
    <w:rsid w:val="00574D18"/>
    <w:rsid w:val="00574E31"/>
    <w:rsid w:val="00574E66"/>
    <w:rsid w:val="00574EC4"/>
    <w:rsid w:val="00575118"/>
    <w:rsid w:val="005751A5"/>
    <w:rsid w:val="005754F4"/>
    <w:rsid w:val="005755AD"/>
    <w:rsid w:val="005757B9"/>
    <w:rsid w:val="00575902"/>
    <w:rsid w:val="00575981"/>
    <w:rsid w:val="00575A68"/>
    <w:rsid w:val="00575DFD"/>
    <w:rsid w:val="00575FB9"/>
    <w:rsid w:val="0057602D"/>
    <w:rsid w:val="00576160"/>
    <w:rsid w:val="005761C2"/>
    <w:rsid w:val="0057627D"/>
    <w:rsid w:val="00576540"/>
    <w:rsid w:val="00576647"/>
    <w:rsid w:val="005767CB"/>
    <w:rsid w:val="00576A35"/>
    <w:rsid w:val="00576F0D"/>
    <w:rsid w:val="0057705F"/>
    <w:rsid w:val="00577097"/>
    <w:rsid w:val="0057721F"/>
    <w:rsid w:val="0057726E"/>
    <w:rsid w:val="0057728B"/>
    <w:rsid w:val="0057765A"/>
    <w:rsid w:val="005776BD"/>
    <w:rsid w:val="0057793B"/>
    <w:rsid w:val="005779EA"/>
    <w:rsid w:val="00577B5D"/>
    <w:rsid w:val="00577DB6"/>
    <w:rsid w:val="00580036"/>
    <w:rsid w:val="005800BF"/>
    <w:rsid w:val="00580160"/>
    <w:rsid w:val="00580161"/>
    <w:rsid w:val="005801B0"/>
    <w:rsid w:val="00580284"/>
    <w:rsid w:val="0058046C"/>
    <w:rsid w:val="005804EA"/>
    <w:rsid w:val="005805F1"/>
    <w:rsid w:val="00580863"/>
    <w:rsid w:val="00580BCD"/>
    <w:rsid w:val="00580C37"/>
    <w:rsid w:val="00580C9F"/>
    <w:rsid w:val="00580D32"/>
    <w:rsid w:val="00580D37"/>
    <w:rsid w:val="00581217"/>
    <w:rsid w:val="0058132C"/>
    <w:rsid w:val="00581361"/>
    <w:rsid w:val="0058152A"/>
    <w:rsid w:val="005817EE"/>
    <w:rsid w:val="00581A3E"/>
    <w:rsid w:val="00581AD3"/>
    <w:rsid w:val="00581D3B"/>
    <w:rsid w:val="00581D82"/>
    <w:rsid w:val="00581DFB"/>
    <w:rsid w:val="00581E7D"/>
    <w:rsid w:val="00581F81"/>
    <w:rsid w:val="00581FFA"/>
    <w:rsid w:val="00582151"/>
    <w:rsid w:val="00582293"/>
    <w:rsid w:val="005823AC"/>
    <w:rsid w:val="0058254B"/>
    <w:rsid w:val="00582A69"/>
    <w:rsid w:val="00582B85"/>
    <w:rsid w:val="00582C8B"/>
    <w:rsid w:val="00582D19"/>
    <w:rsid w:val="00582DC4"/>
    <w:rsid w:val="00582E3B"/>
    <w:rsid w:val="00582F61"/>
    <w:rsid w:val="005830E7"/>
    <w:rsid w:val="00583227"/>
    <w:rsid w:val="00583463"/>
    <w:rsid w:val="00583590"/>
    <w:rsid w:val="0058361B"/>
    <w:rsid w:val="005838AA"/>
    <w:rsid w:val="00583B9F"/>
    <w:rsid w:val="00583DAD"/>
    <w:rsid w:val="00583E5B"/>
    <w:rsid w:val="0058400E"/>
    <w:rsid w:val="005840AE"/>
    <w:rsid w:val="005841DB"/>
    <w:rsid w:val="00584303"/>
    <w:rsid w:val="005843E7"/>
    <w:rsid w:val="005844D8"/>
    <w:rsid w:val="005846EF"/>
    <w:rsid w:val="00584C8D"/>
    <w:rsid w:val="00584CC3"/>
    <w:rsid w:val="00584CD2"/>
    <w:rsid w:val="00584D7D"/>
    <w:rsid w:val="00584DAB"/>
    <w:rsid w:val="00584DB3"/>
    <w:rsid w:val="005850E4"/>
    <w:rsid w:val="0058514C"/>
    <w:rsid w:val="0058535A"/>
    <w:rsid w:val="005853F3"/>
    <w:rsid w:val="005854DF"/>
    <w:rsid w:val="0058556D"/>
    <w:rsid w:val="0058560D"/>
    <w:rsid w:val="0058581F"/>
    <w:rsid w:val="00585B82"/>
    <w:rsid w:val="00585DAC"/>
    <w:rsid w:val="00585DFF"/>
    <w:rsid w:val="005860C4"/>
    <w:rsid w:val="0058632F"/>
    <w:rsid w:val="0058645B"/>
    <w:rsid w:val="00586465"/>
    <w:rsid w:val="00586631"/>
    <w:rsid w:val="005866BD"/>
    <w:rsid w:val="005868EB"/>
    <w:rsid w:val="00586C37"/>
    <w:rsid w:val="00586D86"/>
    <w:rsid w:val="00586F2B"/>
    <w:rsid w:val="005872A2"/>
    <w:rsid w:val="005874FF"/>
    <w:rsid w:val="005877B5"/>
    <w:rsid w:val="0058799F"/>
    <w:rsid w:val="00587A79"/>
    <w:rsid w:val="00587B48"/>
    <w:rsid w:val="00587C8F"/>
    <w:rsid w:val="00587D00"/>
    <w:rsid w:val="005900AB"/>
    <w:rsid w:val="005900C8"/>
    <w:rsid w:val="0059041D"/>
    <w:rsid w:val="00590508"/>
    <w:rsid w:val="0059052A"/>
    <w:rsid w:val="005905BE"/>
    <w:rsid w:val="005905C4"/>
    <w:rsid w:val="00590736"/>
    <w:rsid w:val="00590A03"/>
    <w:rsid w:val="00590A3E"/>
    <w:rsid w:val="00590A73"/>
    <w:rsid w:val="00590B37"/>
    <w:rsid w:val="00590C61"/>
    <w:rsid w:val="00590CF2"/>
    <w:rsid w:val="0059104F"/>
    <w:rsid w:val="005910BD"/>
    <w:rsid w:val="00591234"/>
    <w:rsid w:val="00591399"/>
    <w:rsid w:val="005915B3"/>
    <w:rsid w:val="00591609"/>
    <w:rsid w:val="00591661"/>
    <w:rsid w:val="005916A2"/>
    <w:rsid w:val="0059179E"/>
    <w:rsid w:val="00591884"/>
    <w:rsid w:val="00591F73"/>
    <w:rsid w:val="00592089"/>
    <w:rsid w:val="00592215"/>
    <w:rsid w:val="0059231C"/>
    <w:rsid w:val="005927CC"/>
    <w:rsid w:val="00592867"/>
    <w:rsid w:val="0059297C"/>
    <w:rsid w:val="005929A5"/>
    <w:rsid w:val="005929FD"/>
    <w:rsid w:val="00592AA7"/>
    <w:rsid w:val="00592C35"/>
    <w:rsid w:val="00592DA6"/>
    <w:rsid w:val="00592EF9"/>
    <w:rsid w:val="0059305F"/>
    <w:rsid w:val="005931F0"/>
    <w:rsid w:val="005931F9"/>
    <w:rsid w:val="0059344F"/>
    <w:rsid w:val="005934AE"/>
    <w:rsid w:val="00593628"/>
    <w:rsid w:val="00593693"/>
    <w:rsid w:val="005937E9"/>
    <w:rsid w:val="00593945"/>
    <w:rsid w:val="00593ACA"/>
    <w:rsid w:val="00593ADF"/>
    <w:rsid w:val="00593C11"/>
    <w:rsid w:val="00593D98"/>
    <w:rsid w:val="0059402D"/>
    <w:rsid w:val="0059404D"/>
    <w:rsid w:val="005941A6"/>
    <w:rsid w:val="005944F0"/>
    <w:rsid w:val="0059473D"/>
    <w:rsid w:val="00594899"/>
    <w:rsid w:val="005948D2"/>
    <w:rsid w:val="005948D8"/>
    <w:rsid w:val="00594BF5"/>
    <w:rsid w:val="00594C4A"/>
    <w:rsid w:val="00594DC7"/>
    <w:rsid w:val="00594E13"/>
    <w:rsid w:val="00595099"/>
    <w:rsid w:val="00595494"/>
    <w:rsid w:val="00595663"/>
    <w:rsid w:val="00595796"/>
    <w:rsid w:val="00595BFA"/>
    <w:rsid w:val="00595C0B"/>
    <w:rsid w:val="00595E4A"/>
    <w:rsid w:val="0059613D"/>
    <w:rsid w:val="005965D8"/>
    <w:rsid w:val="005966BF"/>
    <w:rsid w:val="005968F3"/>
    <w:rsid w:val="00596AAA"/>
    <w:rsid w:val="00596C96"/>
    <w:rsid w:val="00596E35"/>
    <w:rsid w:val="00596F02"/>
    <w:rsid w:val="005970EC"/>
    <w:rsid w:val="0059727F"/>
    <w:rsid w:val="00597295"/>
    <w:rsid w:val="0059733D"/>
    <w:rsid w:val="005973EA"/>
    <w:rsid w:val="005976B0"/>
    <w:rsid w:val="005976D1"/>
    <w:rsid w:val="005976DA"/>
    <w:rsid w:val="005976F2"/>
    <w:rsid w:val="00597728"/>
    <w:rsid w:val="0059772A"/>
    <w:rsid w:val="005977A4"/>
    <w:rsid w:val="00597845"/>
    <w:rsid w:val="00597976"/>
    <w:rsid w:val="005979D7"/>
    <w:rsid w:val="00597A47"/>
    <w:rsid w:val="00597AC4"/>
    <w:rsid w:val="00597B63"/>
    <w:rsid w:val="00597CAB"/>
    <w:rsid w:val="00597DCF"/>
    <w:rsid w:val="00597E15"/>
    <w:rsid w:val="005A0188"/>
    <w:rsid w:val="005A0612"/>
    <w:rsid w:val="005A0613"/>
    <w:rsid w:val="005A067C"/>
    <w:rsid w:val="005A0686"/>
    <w:rsid w:val="005A068B"/>
    <w:rsid w:val="005A0858"/>
    <w:rsid w:val="005A08BD"/>
    <w:rsid w:val="005A08F9"/>
    <w:rsid w:val="005A0B1A"/>
    <w:rsid w:val="005A0C0B"/>
    <w:rsid w:val="005A0FBA"/>
    <w:rsid w:val="005A11C0"/>
    <w:rsid w:val="005A13A2"/>
    <w:rsid w:val="005A1754"/>
    <w:rsid w:val="005A1801"/>
    <w:rsid w:val="005A184D"/>
    <w:rsid w:val="005A1B2E"/>
    <w:rsid w:val="005A1D66"/>
    <w:rsid w:val="005A1DD0"/>
    <w:rsid w:val="005A1EF4"/>
    <w:rsid w:val="005A219C"/>
    <w:rsid w:val="005A22FC"/>
    <w:rsid w:val="005A23E9"/>
    <w:rsid w:val="005A2429"/>
    <w:rsid w:val="005A2693"/>
    <w:rsid w:val="005A27E7"/>
    <w:rsid w:val="005A2A48"/>
    <w:rsid w:val="005A2B2E"/>
    <w:rsid w:val="005A2D55"/>
    <w:rsid w:val="005A2D64"/>
    <w:rsid w:val="005A2E07"/>
    <w:rsid w:val="005A2E97"/>
    <w:rsid w:val="005A3214"/>
    <w:rsid w:val="005A33D5"/>
    <w:rsid w:val="005A34EF"/>
    <w:rsid w:val="005A37B5"/>
    <w:rsid w:val="005A3928"/>
    <w:rsid w:val="005A3AA2"/>
    <w:rsid w:val="005A3B49"/>
    <w:rsid w:val="005A3C37"/>
    <w:rsid w:val="005A3DB6"/>
    <w:rsid w:val="005A3EBB"/>
    <w:rsid w:val="005A3EF9"/>
    <w:rsid w:val="005A3F55"/>
    <w:rsid w:val="005A3F67"/>
    <w:rsid w:val="005A40BF"/>
    <w:rsid w:val="005A41F6"/>
    <w:rsid w:val="005A427E"/>
    <w:rsid w:val="005A4313"/>
    <w:rsid w:val="005A439A"/>
    <w:rsid w:val="005A47DB"/>
    <w:rsid w:val="005A4AA0"/>
    <w:rsid w:val="005A4DCE"/>
    <w:rsid w:val="005A4F7A"/>
    <w:rsid w:val="005A5070"/>
    <w:rsid w:val="005A51A0"/>
    <w:rsid w:val="005A5251"/>
    <w:rsid w:val="005A56F7"/>
    <w:rsid w:val="005A5A86"/>
    <w:rsid w:val="005A5BE3"/>
    <w:rsid w:val="005A5BEF"/>
    <w:rsid w:val="005A5C42"/>
    <w:rsid w:val="005A5C97"/>
    <w:rsid w:val="005A5E02"/>
    <w:rsid w:val="005A5E94"/>
    <w:rsid w:val="005A5F8A"/>
    <w:rsid w:val="005A5FD4"/>
    <w:rsid w:val="005A6356"/>
    <w:rsid w:val="005A6469"/>
    <w:rsid w:val="005A6533"/>
    <w:rsid w:val="005A65A0"/>
    <w:rsid w:val="005A69A5"/>
    <w:rsid w:val="005A6D7E"/>
    <w:rsid w:val="005A6E0A"/>
    <w:rsid w:val="005A7285"/>
    <w:rsid w:val="005A7377"/>
    <w:rsid w:val="005A737B"/>
    <w:rsid w:val="005A7413"/>
    <w:rsid w:val="005A744F"/>
    <w:rsid w:val="005A75D1"/>
    <w:rsid w:val="005A75F9"/>
    <w:rsid w:val="005A7725"/>
    <w:rsid w:val="005A77DE"/>
    <w:rsid w:val="005A77F4"/>
    <w:rsid w:val="005A78C2"/>
    <w:rsid w:val="005A7BFA"/>
    <w:rsid w:val="005A7E86"/>
    <w:rsid w:val="005A7EE0"/>
    <w:rsid w:val="005B0125"/>
    <w:rsid w:val="005B09D5"/>
    <w:rsid w:val="005B0A7B"/>
    <w:rsid w:val="005B0B3A"/>
    <w:rsid w:val="005B0CF7"/>
    <w:rsid w:val="005B112E"/>
    <w:rsid w:val="005B1131"/>
    <w:rsid w:val="005B11A4"/>
    <w:rsid w:val="005B11FC"/>
    <w:rsid w:val="005B17BC"/>
    <w:rsid w:val="005B186F"/>
    <w:rsid w:val="005B18A3"/>
    <w:rsid w:val="005B1934"/>
    <w:rsid w:val="005B196F"/>
    <w:rsid w:val="005B19B5"/>
    <w:rsid w:val="005B1A0C"/>
    <w:rsid w:val="005B1C14"/>
    <w:rsid w:val="005B1CCA"/>
    <w:rsid w:val="005B1D26"/>
    <w:rsid w:val="005B1D2F"/>
    <w:rsid w:val="005B1E0B"/>
    <w:rsid w:val="005B26D1"/>
    <w:rsid w:val="005B2958"/>
    <w:rsid w:val="005B2BD4"/>
    <w:rsid w:val="005B2C4D"/>
    <w:rsid w:val="005B2C51"/>
    <w:rsid w:val="005B2CCD"/>
    <w:rsid w:val="005B2F62"/>
    <w:rsid w:val="005B2FAF"/>
    <w:rsid w:val="005B3035"/>
    <w:rsid w:val="005B31E2"/>
    <w:rsid w:val="005B33B3"/>
    <w:rsid w:val="005B35B3"/>
    <w:rsid w:val="005B35F2"/>
    <w:rsid w:val="005B374F"/>
    <w:rsid w:val="005B39AB"/>
    <w:rsid w:val="005B3BA2"/>
    <w:rsid w:val="005B3C2A"/>
    <w:rsid w:val="005B3F89"/>
    <w:rsid w:val="005B464C"/>
    <w:rsid w:val="005B46BD"/>
    <w:rsid w:val="005B46DD"/>
    <w:rsid w:val="005B4828"/>
    <w:rsid w:val="005B4866"/>
    <w:rsid w:val="005B4881"/>
    <w:rsid w:val="005B4A83"/>
    <w:rsid w:val="005B4B3D"/>
    <w:rsid w:val="005B4BBD"/>
    <w:rsid w:val="005B4C97"/>
    <w:rsid w:val="005B4E2B"/>
    <w:rsid w:val="005B517E"/>
    <w:rsid w:val="005B5230"/>
    <w:rsid w:val="005B5264"/>
    <w:rsid w:val="005B52D8"/>
    <w:rsid w:val="005B53B7"/>
    <w:rsid w:val="005B558A"/>
    <w:rsid w:val="005B5755"/>
    <w:rsid w:val="005B57E2"/>
    <w:rsid w:val="005B5BED"/>
    <w:rsid w:val="005B6268"/>
    <w:rsid w:val="005B62D7"/>
    <w:rsid w:val="005B6407"/>
    <w:rsid w:val="005B646B"/>
    <w:rsid w:val="005B676B"/>
    <w:rsid w:val="005B6FFB"/>
    <w:rsid w:val="005B740D"/>
    <w:rsid w:val="005B74DE"/>
    <w:rsid w:val="005B7538"/>
    <w:rsid w:val="005B768D"/>
    <w:rsid w:val="005B770F"/>
    <w:rsid w:val="005B7718"/>
    <w:rsid w:val="005B785C"/>
    <w:rsid w:val="005B7947"/>
    <w:rsid w:val="005B7B0F"/>
    <w:rsid w:val="005B7D3A"/>
    <w:rsid w:val="005B7DC9"/>
    <w:rsid w:val="005B7F51"/>
    <w:rsid w:val="005C0113"/>
    <w:rsid w:val="005C01C6"/>
    <w:rsid w:val="005C0275"/>
    <w:rsid w:val="005C02B3"/>
    <w:rsid w:val="005C04C5"/>
    <w:rsid w:val="005C07B2"/>
    <w:rsid w:val="005C0CAC"/>
    <w:rsid w:val="005C0CE2"/>
    <w:rsid w:val="005C0D5A"/>
    <w:rsid w:val="005C0EB6"/>
    <w:rsid w:val="005C11DA"/>
    <w:rsid w:val="005C12DF"/>
    <w:rsid w:val="005C13E1"/>
    <w:rsid w:val="005C1489"/>
    <w:rsid w:val="005C14A3"/>
    <w:rsid w:val="005C1587"/>
    <w:rsid w:val="005C1858"/>
    <w:rsid w:val="005C19C5"/>
    <w:rsid w:val="005C1A41"/>
    <w:rsid w:val="005C1CE6"/>
    <w:rsid w:val="005C1D68"/>
    <w:rsid w:val="005C1ED8"/>
    <w:rsid w:val="005C2093"/>
    <w:rsid w:val="005C209C"/>
    <w:rsid w:val="005C2663"/>
    <w:rsid w:val="005C2809"/>
    <w:rsid w:val="005C2814"/>
    <w:rsid w:val="005C29AC"/>
    <w:rsid w:val="005C29CD"/>
    <w:rsid w:val="005C2D96"/>
    <w:rsid w:val="005C2D9B"/>
    <w:rsid w:val="005C2EE0"/>
    <w:rsid w:val="005C2FD5"/>
    <w:rsid w:val="005C3228"/>
    <w:rsid w:val="005C34AD"/>
    <w:rsid w:val="005C3695"/>
    <w:rsid w:val="005C375C"/>
    <w:rsid w:val="005C3CBC"/>
    <w:rsid w:val="005C3CF5"/>
    <w:rsid w:val="005C3D45"/>
    <w:rsid w:val="005C3EB3"/>
    <w:rsid w:val="005C422D"/>
    <w:rsid w:val="005C4250"/>
    <w:rsid w:val="005C430B"/>
    <w:rsid w:val="005C436F"/>
    <w:rsid w:val="005C4398"/>
    <w:rsid w:val="005C43AA"/>
    <w:rsid w:val="005C43EF"/>
    <w:rsid w:val="005C4455"/>
    <w:rsid w:val="005C463E"/>
    <w:rsid w:val="005C47F6"/>
    <w:rsid w:val="005C4814"/>
    <w:rsid w:val="005C499E"/>
    <w:rsid w:val="005C4A82"/>
    <w:rsid w:val="005C4EA9"/>
    <w:rsid w:val="005C4F10"/>
    <w:rsid w:val="005C50BA"/>
    <w:rsid w:val="005C50E8"/>
    <w:rsid w:val="005C5198"/>
    <w:rsid w:val="005C51C5"/>
    <w:rsid w:val="005C520F"/>
    <w:rsid w:val="005C53F6"/>
    <w:rsid w:val="005C5409"/>
    <w:rsid w:val="005C569D"/>
    <w:rsid w:val="005C5A55"/>
    <w:rsid w:val="005C5A84"/>
    <w:rsid w:val="005C5BA8"/>
    <w:rsid w:val="005C5BDA"/>
    <w:rsid w:val="005C5C8E"/>
    <w:rsid w:val="005C5F8A"/>
    <w:rsid w:val="005C6271"/>
    <w:rsid w:val="005C631E"/>
    <w:rsid w:val="005C653C"/>
    <w:rsid w:val="005C659E"/>
    <w:rsid w:val="005C65A8"/>
    <w:rsid w:val="005C65C9"/>
    <w:rsid w:val="005C6659"/>
    <w:rsid w:val="005C677F"/>
    <w:rsid w:val="005C6978"/>
    <w:rsid w:val="005C69E5"/>
    <w:rsid w:val="005C6A10"/>
    <w:rsid w:val="005C6B45"/>
    <w:rsid w:val="005C6CCC"/>
    <w:rsid w:val="005C6F46"/>
    <w:rsid w:val="005C6F5F"/>
    <w:rsid w:val="005C726C"/>
    <w:rsid w:val="005C726E"/>
    <w:rsid w:val="005C7275"/>
    <w:rsid w:val="005C72BF"/>
    <w:rsid w:val="005C73E1"/>
    <w:rsid w:val="005C73F2"/>
    <w:rsid w:val="005C7460"/>
    <w:rsid w:val="005C7462"/>
    <w:rsid w:val="005C75E3"/>
    <w:rsid w:val="005C77CE"/>
    <w:rsid w:val="005C780A"/>
    <w:rsid w:val="005C795E"/>
    <w:rsid w:val="005C7D32"/>
    <w:rsid w:val="005C7D33"/>
    <w:rsid w:val="005D01E4"/>
    <w:rsid w:val="005D0339"/>
    <w:rsid w:val="005D044F"/>
    <w:rsid w:val="005D046A"/>
    <w:rsid w:val="005D073E"/>
    <w:rsid w:val="005D0B2F"/>
    <w:rsid w:val="005D0CB4"/>
    <w:rsid w:val="005D0D34"/>
    <w:rsid w:val="005D0E93"/>
    <w:rsid w:val="005D0EC0"/>
    <w:rsid w:val="005D0F9E"/>
    <w:rsid w:val="005D10E6"/>
    <w:rsid w:val="005D1169"/>
    <w:rsid w:val="005D11BD"/>
    <w:rsid w:val="005D1211"/>
    <w:rsid w:val="005D12C0"/>
    <w:rsid w:val="005D1339"/>
    <w:rsid w:val="005D1340"/>
    <w:rsid w:val="005D135F"/>
    <w:rsid w:val="005D137D"/>
    <w:rsid w:val="005D1387"/>
    <w:rsid w:val="005D1478"/>
    <w:rsid w:val="005D1581"/>
    <w:rsid w:val="005D1593"/>
    <w:rsid w:val="005D15EE"/>
    <w:rsid w:val="005D194E"/>
    <w:rsid w:val="005D1C57"/>
    <w:rsid w:val="005D1C7C"/>
    <w:rsid w:val="005D219F"/>
    <w:rsid w:val="005D222D"/>
    <w:rsid w:val="005D238F"/>
    <w:rsid w:val="005D23CA"/>
    <w:rsid w:val="005D24E5"/>
    <w:rsid w:val="005D257D"/>
    <w:rsid w:val="005D266C"/>
    <w:rsid w:val="005D2752"/>
    <w:rsid w:val="005D2BFC"/>
    <w:rsid w:val="005D2DF8"/>
    <w:rsid w:val="005D2E1F"/>
    <w:rsid w:val="005D302D"/>
    <w:rsid w:val="005D33C0"/>
    <w:rsid w:val="005D3476"/>
    <w:rsid w:val="005D35FC"/>
    <w:rsid w:val="005D36B3"/>
    <w:rsid w:val="005D38A7"/>
    <w:rsid w:val="005D3A2E"/>
    <w:rsid w:val="005D3A3B"/>
    <w:rsid w:val="005D3C16"/>
    <w:rsid w:val="005D3DEB"/>
    <w:rsid w:val="005D3F72"/>
    <w:rsid w:val="005D4140"/>
    <w:rsid w:val="005D44E4"/>
    <w:rsid w:val="005D479A"/>
    <w:rsid w:val="005D47C3"/>
    <w:rsid w:val="005D490E"/>
    <w:rsid w:val="005D49B6"/>
    <w:rsid w:val="005D4A58"/>
    <w:rsid w:val="005D4B73"/>
    <w:rsid w:val="005D4CE3"/>
    <w:rsid w:val="005D50E6"/>
    <w:rsid w:val="005D50F5"/>
    <w:rsid w:val="005D516C"/>
    <w:rsid w:val="005D5213"/>
    <w:rsid w:val="005D521D"/>
    <w:rsid w:val="005D538B"/>
    <w:rsid w:val="005D54AD"/>
    <w:rsid w:val="005D5825"/>
    <w:rsid w:val="005D58B7"/>
    <w:rsid w:val="005D5902"/>
    <w:rsid w:val="005D59E7"/>
    <w:rsid w:val="005D5B38"/>
    <w:rsid w:val="005D5C72"/>
    <w:rsid w:val="005D5CCD"/>
    <w:rsid w:val="005D5D90"/>
    <w:rsid w:val="005D608A"/>
    <w:rsid w:val="005D6090"/>
    <w:rsid w:val="005D62C2"/>
    <w:rsid w:val="005D62D1"/>
    <w:rsid w:val="005D6341"/>
    <w:rsid w:val="005D63D5"/>
    <w:rsid w:val="005D63EF"/>
    <w:rsid w:val="005D6687"/>
    <w:rsid w:val="005D67EC"/>
    <w:rsid w:val="005D68B8"/>
    <w:rsid w:val="005D6A5F"/>
    <w:rsid w:val="005D6BF4"/>
    <w:rsid w:val="005D6C37"/>
    <w:rsid w:val="005D6D2C"/>
    <w:rsid w:val="005D6E79"/>
    <w:rsid w:val="005D7262"/>
    <w:rsid w:val="005D7402"/>
    <w:rsid w:val="005D7482"/>
    <w:rsid w:val="005D7499"/>
    <w:rsid w:val="005D74E6"/>
    <w:rsid w:val="005D74ED"/>
    <w:rsid w:val="005D765E"/>
    <w:rsid w:val="005D7701"/>
    <w:rsid w:val="005D7882"/>
    <w:rsid w:val="005D7939"/>
    <w:rsid w:val="005D7950"/>
    <w:rsid w:val="005D7A43"/>
    <w:rsid w:val="005D7A8A"/>
    <w:rsid w:val="005D7A9F"/>
    <w:rsid w:val="005D7B11"/>
    <w:rsid w:val="005D7B58"/>
    <w:rsid w:val="005D7F39"/>
    <w:rsid w:val="005D7F6A"/>
    <w:rsid w:val="005D7FA4"/>
    <w:rsid w:val="005E03E2"/>
    <w:rsid w:val="005E0486"/>
    <w:rsid w:val="005E0498"/>
    <w:rsid w:val="005E04EF"/>
    <w:rsid w:val="005E053E"/>
    <w:rsid w:val="005E06A6"/>
    <w:rsid w:val="005E08A4"/>
    <w:rsid w:val="005E0998"/>
    <w:rsid w:val="005E0B2D"/>
    <w:rsid w:val="005E0D01"/>
    <w:rsid w:val="005E0DFC"/>
    <w:rsid w:val="005E0E32"/>
    <w:rsid w:val="005E0F63"/>
    <w:rsid w:val="005E125A"/>
    <w:rsid w:val="005E1271"/>
    <w:rsid w:val="005E1358"/>
    <w:rsid w:val="005E1381"/>
    <w:rsid w:val="005E1470"/>
    <w:rsid w:val="005E158E"/>
    <w:rsid w:val="005E15E7"/>
    <w:rsid w:val="005E161A"/>
    <w:rsid w:val="005E166A"/>
    <w:rsid w:val="005E1831"/>
    <w:rsid w:val="005E18E4"/>
    <w:rsid w:val="005E1A84"/>
    <w:rsid w:val="005E1A95"/>
    <w:rsid w:val="005E1AC8"/>
    <w:rsid w:val="005E1B1D"/>
    <w:rsid w:val="005E1BC7"/>
    <w:rsid w:val="005E1CA4"/>
    <w:rsid w:val="005E219C"/>
    <w:rsid w:val="005E2418"/>
    <w:rsid w:val="005E256C"/>
    <w:rsid w:val="005E2848"/>
    <w:rsid w:val="005E287B"/>
    <w:rsid w:val="005E2909"/>
    <w:rsid w:val="005E2A30"/>
    <w:rsid w:val="005E2B1A"/>
    <w:rsid w:val="005E2B1B"/>
    <w:rsid w:val="005E2BE0"/>
    <w:rsid w:val="005E2D47"/>
    <w:rsid w:val="005E2DB6"/>
    <w:rsid w:val="005E30C0"/>
    <w:rsid w:val="005E3119"/>
    <w:rsid w:val="005E3135"/>
    <w:rsid w:val="005E3216"/>
    <w:rsid w:val="005E3223"/>
    <w:rsid w:val="005E3300"/>
    <w:rsid w:val="005E3347"/>
    <w:rsid w:val="005E3357"/>
    <w:rsid w:val="005E377E"/>
    <w:rsid w:val="005E37AC"/>
    <w:rsid w:val="005E3A2C"/>
    <w:rsid w:val="005E3A8D"/>
    <w:rsid w:val="005E3B15"/>
    <w:rsid w:val="005E3D08"/>
    <w:rsid w:val="005E3E7C"/>
    <w:rsid w:val="005E3FE9"/>
    <w:rsid w:val="005E400D"/>
    <w:rsid w:val="005E410F"/>
    <w:rsid w:val="005E4388"/>
    <w:rsid w:val="005E43FA"/>
    <w:rsid w:val="005E4503"/>
    <w:rsid w:val="005E46FE"/>
    <w:rsid w:val="005E4734"/>
    <w:rsid w:val="005E473D"/>
    <w:rsid w:val="005E4768"/>
    <w:rsid w:val="005E487F"/>
    <w:rsid w:val="005E4AD3"/>
    <w:rsid w:val="005E4B81"/>
    <w:rsid w:val="005E4CAF"/>
    <w:rsid w:val="005E4E0B"/>
    <w:rsid w:val="005E501B"/>
    <w:rsid w:val="005E51BF"/>
    <w:rsid w:val="005E5303"/>
    <w:rsid w:val="005E56CA"/>
    <w:rsid w:val="005E5785"/>
    <w:rsid w:val="005E5A3E"/>
    <w:rsid w:val="005E5C0C"/>
    <w:rsid w:val="005E5C20"/>
    <w:rsid w:val="005E5D03"/>
    <w:rsid w:val="005E5D3D"/>
    <w:rsid w:val="005E5FB0"/>
    <w:rsid w:val="005E609F"/>
    <w:rsid w:val="005E61CF"/>
    <w:rsid w:val="005E6219"/>
    <w:rsid w:val="005E6487"/>
    <w:rsid w:val="005E663A"/>
    <w:rsid w:val="005E66B7"/>
    <w:rsid w:val="005E671A"/>
    <w:rsid w:val="005E672A"/>
    <w:rsid w:val="005E691C"/>
    <w:rsid w:val="005E6A62"/>
    <w:rsid w:val="005E6C0A"/>
    <w:rsid w:val="005E6EFF"/>
    <w:rsid w:val="005E6F8B"/>
    <w:rsid w:val="005E7371"/>
    <w:rsid w:val="005E7415"/>
    <w:rsid w:val="005E7446"/>
    <w:rsid w:val="005E74AB"/>
    <w:rsid w:val="005E7589"/>
    <w:rsid w:val="005E76EB"/>
    <w:rsid w:val="005E7861"/>
    <w:rsid w:val="005E790B"/>
    <w:rsid w:val="005E79E2"/>
    <w:rsid w:val="005E7B8F"/>
    <w:rsid w:val="005E7CE5"/>
    <w:rsid w:val="005E7E55"/>
    <w:rsid w:val="005E7ED0"/>
    <w:rsid w:val="005F006F"/>
    <w:rsid w:val="005F00B8"/>
    <w:rsid w:val="005F01C4"/>
    <w:rsid w:val="005F03B2"/>
    <w:rsid w:val="005F0585"/>
    <w:rsid w:val="005F0B62"/>
    <w:rsid w:val="005F0CD7"/>
    <w:rsid w:val="005F0F17"/>
    <w:rsid w:val="005F1178"/>
    <w:rsid w:val="005F144B"/>
    <w:rsid w:val="005F14BA"/>
    <w:rsid w:val="005F14EF"/>
    <w:rsid w:val="005F1688"/>
    <w:rsid w:val="005F17E7"/>
    <w:rsid w:val="005F1849"/>
    <w:rsid w:val="005F18D5"/>
    <w:rsid w:val="005F19BF"/>
    <w:rsid w:val="005F1D3D"/>
    <w:rsid w:val="005F1D81"/>
    <w:rsid w:val="005F217B"/>
    <w:rsid w:val="005F25A8"/>
    <w:rsid w:val="005F267C"/>
    <w:rsid w:val="005F2708"/>
    <w:rsid w:val="005F2918"/>
    <w:rsid w:val="005F2A25"/>
    <w:rsid w:val="005F2A3A"/>
    <w:rsid w:val="005F2B44"/>
    <w:rsid w:val="005F2EA8"/>
    <w:rsid w:val="005F2F0B"/>
    <w:rsid w:val="005F2F5C"/>
    <w:rsid w:val="005F3077"/>
    <w:rsid w:val="005F3097"/>
    <w:rsid w:val="005F309A"/>
    <w:rsid w:val="005F3202"/>
    <w:rsid w:val="005F3291"/>
    <w:rsid w:val="005F32DC"/>
    <w:rsid w:val="005F34ED"/>
    <w:rsid w:val="005F383F"/>
    <w:rsid w:val="005F3955"/>
    <w:rsid w:val="005F3A1A"/>
    <w:rsid w:val="005F3C3A"/>
    <w:rsid w:val="005F3D70"/>
    <w:rsid w:val="005F3EF8"/>
    <w:rsid w:val="005F4405"/>
    <w:rsid w:val="005F469B"/>
    <w:rsid w:val="005F46E4"/>
    <w:rsid w:val="005F4A29"/>
    <w:rsid w:val="005F4A30"/>
    <w:rsid w:val="005F4A4C"/>
    <w:rsid w:val="005F4AAF"/>
    <w:rsid w:val="005F4AE9"/>
    <w:rsid w:val="005F4B36"/>
    <w:rsid w:val="005F4B5F"/>
    <w:rsid w:val="005F4C9A"/>
    <w:rsid w:val="005F4D59"/>
    <w:rsid w:val="005F4E42"/>
    <w:rsid w:val="005F50E8"/>
    <w:rsid w:val="005F538B"/>
    <w:rsid w:val="005F551C"/>
    <w:rsid w:val="005F55FF"/>
    <w:rsid w:val="005F5688"/>
    <w:rsid w:val="005F5696"/>
    <w:rsid w:val="005F5BF4"/>
    <w:rsid w:val="005F5CD4"/>
    <w:rsid w:val="005F5DF6"/>
    <w:rsid w:val="005F5EDB"/>
    <w:rsid w:val="005F6022"/>
    <w:rsid w:val="005F6046"/>
    <w:rsid w:val="005F611E"/>
    <w:rsid w:val="005F633C"/>
    <w:rsid w:val="005F63B1"/>
    <w:rsid w:val="005F6434"/>
    <w:rsid w:val="005F6666"/>
    <w:rsid w:val="005F66A1"/>
    <w:rsid w:val="005F6981"/>
    <w:rsid w:val="005F6C0C"/>
    <w:rsid w:val="005F6CA1"/>
    <w:rsid w:val="005F6E58"/>
    <w:rsid w:val="005F6F71"/>
    <w:rsid w:val="005F700E"/>
    <w:rsid w:val="005F70DD"/>
    <w:rsid w:val="005F7587"/>
    <w:rsid w:val="005F7684"/>
    <w:rsid w:val="005F7685"/>
    <w:rsid w:val="005F775A"/>
    <w:rsid w:val="005F7DBF"/>
    <w:rsid w:val="00600355"/>
    <w:rsid w:val="0060041A"/>
    <w:rsid w:val="006005B4"/>
    <w:rsid w:val="006005E2"/>
    <w:rsid w:val="0060066E"/>
    <w:rsid w:val="006007DD"/>
    <w:rsid w:val="006008FA"/>
    <w:rsid w:val="00600AA1"/>
    <w:rsid w:val="00600AB4"/>
    <w:rsid w:val="00600C63"/>
    <w:rsid w:val="00600D86"/>
    <w:rsid w:val="00600EFB"/>
    <w:rsid w:val="006012C9"/>
    <w:rsid w:val="0060133C"/>
    <w:rsid w:val="00601439"/>
    <w:rsid w:val="00601829"/>
    <w:rsid w:val="00601BC3"/>
    <w:rsid w:val="00601D4D"/>
    <w:rsid w:val="00601EEC"/>
    <w:rsid w:val="00601F05"/>
    <w:rsid w:val="006020E6"/>
    <w:rsid w:val="00602123"/>
    <w:rsid w:val="0060238A"/>
    <w:rsid w:val="006023A6"/>
    <w:rsid w:val="006025DF"/>
    <w:rsid w:val="00602A85"/>
    <w:rsid w:val="00602A99"/>
    <w:rsid w:val="00602C3B"/>
    <w:rsid w:val="00602C4B"/>
    <w:rsid w:val="00602CE4"/>
    <w:rsid w:val="00603058"/>
    <w:rsid w:val="00603080"/>
    <w:rsid w:val="00603183"/>
    <w:rsid w:val="006031B3"/>
    <w:rsid w:val="006031BB"/>
    <w:rsid w:val="006031DB"/>
    <w:rsid w:val="00603225"/>
    <w:rsid w:val="0060325C"/>
    <w:rsid w:val="00603282"/>
    <w:rsid w:val="0060328F"/>
    <w:rsid w:val="006033EB"/>
    <w:rsid w:val="006036C2"/>
    <w:rsid w:val="00603851"/>
    <w:rsid w:val="00603AD8"/>
    <w:rsid w:val="00603C5B"/>
    <w:rsid w:val="00603C8E"/>
    <w:rsid w:val="00603CA8"/>
    <w:rsid w:val="00603CCB"/>
    <w:rsid w:val="00603DF1"/>
    <w:rsid w:val="00603EBD"/>
    <w:rsid w:val="00604053"/>
    <w:rsid w:val="006040AC"/>
    <w:rsid w:val="0060415E"/>
    <w:rsid w:val="006041E1"/>
    <w:rsid w:val="0060424A"/>
    <w:rsid w:val="00604345"/>
    <w:rsid w:val="0060444C"/>
    <w:rsid w:val="006046BF"/>
    <w:rsid w:val="006048BF"/>
    <w:rsid w:val="006049DC"/>
    <w:rsid w:val="00604A6D"/>
    <w:rsid w:val="00604AAA"/>
    <w:rsid w:val="00604C01"/>
    <w:rsid w:val="00604F7C"/>
    <w:rsid w:val="006051EB"/>
    <w:rsid w:val="006054A3"/>
    <w:rsid w:val="006054C4"/>
    <w:rsid w:val="0060550D"/>
    <w:rsid w:val="0060573A"/>
    <w:rsid w:val="00605914"/>
    <w:rsid w:val="00605969"/>
    <w:rsid w:val="00605A59"/>
    <w:rsid w:val="00605ACB"/>
    <w:rsid w:val="00605D47"/>
    <w:rsid w:val="00606059"/>
    <w:rsid w:val="006060D8"/>
    <w:rsid w:val="006064CC"/>
    <w:rsid w:val="006065A8"/>
    <w:rsid w:val="00606753"/>
    <w:rsid w:val="00606789"/>
    <w:rsid w:val="00606973"/>
    <w:rsid w:val="006069B6"/>
    <w:rsid w:val="00606B8A"/>
    <w:rsid w:val="00606EE0"/>
    <w:rsid w:val="0060703B"/>
    <w:rsid w:val="00607052"/>
    <w:rsid w:val="006071AA"/>
    <w:rsid w:val="0060741A"/>
    <w:rsid w:val="006074A3"/>
    <w:rsid w:val="006074BD"/>
    <w:rsid w:val="006077BA"/>
    <w:rsid w:val="006077BE"/>
    <w:rsid w:val="0060781A"/>
    <w:rsid w:val="00607925"/>
    <w:rsid w:val="00607A4B"/>
    <w:rsid w:val="00607A5D"/>
    <w:rsid w:val="00607BE7"/>
    <w:rsid w:val="00607DF2"/>
    <w:rsid w:val="00607F3D"/>
    <w:rsid w:val="00607FFE"/>
    <w:rsid w:val="006101E3"/>
    <w:rsid w:val="00610250"/>
    <w:rsid w:val="006102E3"/>
    <w:rsid w:val="006108B8"/>
    <w:rsid w:val="006108F4"/>
    <w:rsid w:val="0061099D"/>
    <w:rsid w:val="00610E18"/>
    <w:rsid w:val="00610ED4"/>
    <w:rsid w:val="0061108A"/>
    <w:rsid w:val="006111BA"/>
    <w:rsid w:val="0061144C"/>
    <w:rsid w:val="00611593"/>
    <w:rsid w:val="00611759"/>
    <w:rsid w:val="00611866"/>
    <w:rsid w:val="006119C9"/>
    <w:rsid w:val="00611B07"/>
    <w:rsid w:val="00611B1A"/>
    <w:rsid w:val="00611B75"/>
    <w:rsid w:val="00611F3D"/>
    <w:rsid w:val="00611FC5"/>
    <w:rsid w:val="006120B6"/>
    <w:rsid w:val="006122CA"/>
    <w:rsid w:val="0061271D"/>
    <w:rsid w:val="00612928"/>
    <w:rsid w:val="00612AB0"/>
    <w:rsid w:val="00612B78"/>
    <w:rsid w:val="00612BD4"/>
    <w:rsid w:val="00612D6A"/>
    <w:rsid w:val="00612D7A"/>
    <w:rsid w:val="00612D7D"/>
    <w:rsid w:val="00612D84"/>
    <w:rsid w:val="00612DB1"/>
    <w:rsid w:val="00613106"/>
    <w:rsid w:val="00613482"/>
    <w:rsid w:val="00613506"/>
    <w:rsid w:val="00613542"/>
    <w:rsid w:val="006135FA"/>
    <w:rsid w:val="0061368E"/>
    <w:rsid w:val="00613805"/>
    <w:rsid w:val="00613911"/>
    <w:rsid w:val="00613BA8"/>
    <w:rsid w:val="00613C44"/>
    <w:rsid w:val="00613D6B"/>
    <w:rsid w:val="00613D79"/>
    <w:rsid w:val="00613EA8"/>
    <w:rsid w:val="00613F80"/>
    <w:rsid w:val="00614124"/>
    <w:rsid w:val="00614191"/>
    <w:rsid w:val="00614332"/>
    <w:rsid w:val="00614466"/>
    <w:rsid w:val="00614571"/>
    <w:rsid w:val="006147CE"/>
    <w:rsid w:val="0061487C"/>
    <w:rsid w:val="00614A56"/>
    <w:rsid w:val="00614A63"/>
    <w:rsid w:val="00614B64"/>
    <w:rsid w:val="00614EDC"/>
    <w:rsid w:val="00614F93"/>
    <w:rsid w:val="00615164"/>
    <w:rsid w:val="006151AD"/>
    <w:rsid w:val="006153AC"/>
    <w:rsid w:val="00615505"/>
    <w:rsid w:val="0061558D"/>
    <w:rsid w:val="0061581B"/>
    <w:rsid w:val="00615EC4"/>
    <w:rsid w:val="00616067"/>
    <w:rsid w:val="006163CA"/>
    <w:rsid w:val="006164A9"/>
    <w:rsid w:val="006164B6"/>
    <w:rsid w:val="00616662"/>
    <w:rsid w:val="006166C2"/>
    <w:rsid w:val="00616899"/>
    <w:rsid w:val="00616A26"/>
    <w:rsid w:val="00616B04"/>
    <w:rsid w:val="00616BE8"/>
    <w:rsid w:val="00616C04"/>
    <w:rsid w:val="00616C0B"/>
    <w:rsid w:val="00616DA7"/>
    <w:rsid w:val="00616F26"/>
    <w:rsid w:val="00617132"/>
    <w:rsid w:val="00617263"/>
    <w:rsid w:val="006172D5"/>
    <w:rsid w:val="006173E8"/>
    <w:rsid w:val="00617409"/>
    <w:rsid w:val="006176A2"/>
    <w:rsid w:val="006179DC"/>
    <w:rsid w:val="00617C3A"/>
    <w:rsid w:val="00617CDF"/>
    <w:rsid w:val="00617E52"/>
    <w:rsid w:val="00617F72"/>
    <w:rsid w:val="006201CA"/>
    <w:rsid w:val="00620595"/>
    <w:rsid w:val="00620935"/>
    <w:rsid w:val="00620957"/>
    <w:rsid w:val="00620A70"/>
    <w:rsid w:val="00620EFB"/>
    <w:rsid w:val="00620F27"/>
    <w:rsid w:val="00620F3E"/>
    <w:rsid w:val="00620F51"/>
    <w:rsid w:val="00620F68"/>
    <w:rsid w:val="006211C1"/>
    <w:rsid w:val="006211E7"/>
    <w:rsid w:val="006212E4"/>
    <w:rsid w:val="006214F6"/>
    <w:rsid w:val="00621574"/>
    <w:rsid w:val="006216D3"/>
    <w:rsid w:val="006217DA"/>
    <w:rsid w:val="00621903"/>
    <w:rsid w:val="00621980"/>
    <w:rsid w:val="006219CF"/>
    <w:rsid w:val="00621A19"/>
    <w:rsid w:val="00621F8B"/>
    <w:rsid w:val="006223E2"/>
    <w:rsid w:val="006223E3"/>
    <w:rsid w:val="006223E7"/>
    <w:rsid w:val="00622496"/>
    <w:rsid w:val="00622498"/>
    <w:rsid w:val="006226CF"/>
    <w:rsid w:val="006228E5"/>
    <w:rsid w:val="006229EA"/>
    <w:rsid w:val="0062306A"/>
    <w:rsid w:val="006233AC"/>
    <w:rsid w:val="0062348E"/>
    <w:rsid w:val="0062348F"/>
    <w:rsid w:val="00623C9A"/>
    <w:rsid w:val="00623D8F"/>
    <w:rsid w:val="00623DDD"/>
    <w:rsid w:val="00623FC9"/>
    <w:rsid w:val="00624082"/>
    <w:rsid w:val="006240F7"/>
    <w:rsid w:val="006241C1"/>
    <w:rsid w:val="00624531"/>
    <w:rsid w:val="0062475D"/>
    <w:rsid w:val="006248A9"/>
    <w:rsid w:val="006248C7"/>
    <w:rsid w:val="00624B08"/>
    <w:rsid w:val="00624C5B"/>
    <w:rsid w:val="00624DC5"/>
    <w:rsid w:val="00624E7B"/>
    <w:rsid w:val="0062516E"/>
    <w:rsid w:val="00625373"/>
    <w:rsid w:val="006253B4"/>
    <w:rsid w:val="006253DC"/>
    <w:rsid w:val="0062568C"/>
    <w:rsid w:val="00625809"/>
    <w:rsid w:val="00625DC6"/>
    <w:rsid w:val="00625F70"/>
    <w:rsid w:val="00625FC0"/>
    <w:rsid w:val="00626147"/>
    <w:rsid w:val="006261D2"/>
    <w:rsid w:val="006262B8"/>
    <w:rsid w:val="006263D7"/>
    <w:rsid w:val="00626552"/>
    <w:rsid w:val="0062667F"/>
    <w:rsid w:val="00626757"/>
    <w:rsid w:val="006268EB"/>
    <w:rsid w:val="00626A43"/>
    <w:rsid w:val="00626AC6"/>
    <w:rsid w:val="00626B6F"/>
    <w:rsid w:val="00626BF0"/>
    <w:rsid w:val="00626C8C"/>
    <w:rsid w:val="00626E0D"/>
    <w:rsid w:val="00626EAB"/>
    <w:rsid w:val="00626EC5"/>
    <w:rsid w:val="00626F56"/>
    <w:rsid w:val="00626F93"/>
    <w:rsid w:val="0062709A"/>
    <w:rsid w:val="0062735A"/>
    <w:rsid w:val="00627452"/>
    <w:rsid w:val="006274EE"/>
    <w:rsid w:val="00627825"/>
    <w:rsid w:val="0062783A"/>
    <w:rsid w:val="00627895"/>
    <w:rsid w:val="00627C34"/>
    <w:rsid w:val="00627DA6"/>
    <w:rsid w:val="00627E0B"/>
    <w:rsid w:val="00627EC8"/>
    <w:rsid w:val="006300B4"/>
    <w:rsid w:val="006301C8"/>
    <w:rsid w:val="00630215"/>
    <w:rsid w:val="00630272"/>
    <w:rsid w:val="006302B9"/>
    <w:rsid w:val="00630574"/>
    <w:rsid w:val="00630747"/>
    <w:rsid w:val="0063078A"/>
    <w:rsid w:val="00630845"/>
    <w:rsid w:val="00630A0E"/>
    <w:rsid w:val="00630AB6"/>
    <w:rsid w:val="00630BF4"/>
    <w:rsid w:val="00630D5D"/>
    <w:rsid w:val="00630FC7"/>
    <w:rsid w:val="006310A4"/>
    <w:rsid w:val="006311C3"/>
    <w:rsid w:val="00631320"/>
    <w:rsid w:val="006313D3"/>
    <w:rsid w:val="00631441"/>
    <w:rsid w:val="00631510"/>
    <w:rsid w:val="00631A52"/>
    <w:rsid w:val="00631C61"/>
    <w:rsid w:val="00631D7B"/>
    <w:rsid w:val="00631FBD"/>
    <w:rsid w:val="00631FD8"/>
    <w:rsid w:val="0063204F"/>
    <w:rsid w:val="00632057"/>
    <w:rsid w:val="0063219C"/>
    <w:rsid w:val="0063232B"/>
    <w:rsid w:val="00632452"/>
    <w:rsid w:val="006324DC"/>
    <w:rsid w:val="006329B0"/>
    <w:rsid w:val="00632A6A"/>
    <w:rsid w:val="00632F29"/>
    <w:rsid w:val="00632F4D"/>
    <w:rsid w:val="00632F85"/>
    <w:rsid w:val="00632FAF"/>
    <w:rsid w:val="0063301A"/>
    <w:rsid w:val="006332FB"/>
    <w:rsid w:val="006334F7"/>
    <w:rsid w:val="0063352B"/>
    <w:rsid w:val="006336EB"/>
    <w:rsid w:val="00633928"/>
    <w:rsid w:val="00633AED"/>
    <w:rsid w:val="00633B8B"/>
    <w:rsid w:val="00633DAB"/>
    <w:rsid w:val="00633E0F"/>
    <w:rsid w:val="00633F28"/>
    <w:rsid w:val="006341DD"/>
    <w:rsid w:val="006344C2"/>
    <w:rsid w:val="006345B7"/>
    <w:rsid w:val="006345CB"/>
    <w:rsid w:val="006346B9"/>
    <w:rsid w:val="006348A5"/>
    <w:rsid w:val="00634B69"/>
    <w:rsid w:val="00634E54"/>
    <w:rsid w:val="00634FD2"/>
    <w:rsid w:val="00635022"/>
    <w:rsid w:val="00635106"/>
    <w:rsid w:val="006351A9"/>
    <w:rsid w:val="00635346"/>
    <w:rsid w:val="0063543F"/>
    <w:rsid w:val="006354B8"/>
    <w:rsid w:val="006354EF"/>
    <w:rsid w:val="0063551E"/>
    <w:rsid w:val="006355C2"/>
    <w:rsid w:val="00635859"/>
    <w:rsid w:val="006358B3"/>
    <w:rsid w:val="006359A3"/>
    <w:rsid w:val="00635BD0"/>
    <w:rsid w:val="00635DF4"/>
    <w:rsid w:val="00635EE6"/>
    <w:rsid w:val="00635EF3"/>
    <w:rsid w:val="00635FC7"/>
    <w:rsid w:val="006360CB"/>
    <w:rsid w:val="0063638B"/>
    <w:rsid w:val="0063656E"/>
    <w:rsid w:val="00636603"/>
    <w:rsid w:val="00636741"/>
    <w:rsid w:val="006369CC"/>
    <w:rsid w:val="00636B3F"/>
    <w:rsid w:val="00636BC3"/>
    <w:rsid w:val="00636C3B"/>
    <w:rsid w:val="00636F03"/>
    <w:rsid w:val="00636FC9"/>
    <w:rsid w:val="0063708E"/>
    <w:rsid w:val="00637215"/>
    <w:rsid w:val="0063742E"/>
    <w:rsid w:val="00637767"/>
    <w:rsid w:val="00637835"/>
    <w:rsid w:val="0063783C"/>
    <w:rsid w:val="00637924"/>
    <w:rsid w:val="00637A2D"/>
    <w:rsid w:val="00637A79"/>
    <w:rsid w:val="00637E5C"/>
    <w:rsid w:val="00640401"/>
    <w:rsid w:val="0064040E"/>
    <w:rsid w:val="00640523"/>
    <w:rsid w:val="00640597"/>
    <w:rsid w:val="00640669"/>
    <w:rsid w:val="00640839"/>
    <w:rsid w:val="00640A09"/>
    <w:rsid w:val="00640B0B"/>
    <w:rsid w:val="00640BC1"/>
    <w:rsid w:val="00640BD1"/>
    <w:rsid w:val="00640DAA"/>
    <w:rsid w:val="00640EEF"/>
    <w:rsid w:val="00640F3C"/>
    <w:rsid w:val="006411FA"/>
    <w:rsid w:val="006413D2"/>
    <w:rsid w:val="0064171F"/>
    <w:rsid w:val="0064184F"/>
    <w:rsid w:val="0064192E"/>
    <w:rsid w:val="00641B05"/>
    <w:rsid w:val="00641B12"/>
    <w:rsid w:val="00642176"/>
    <w:rsid w:val="0064247A"/>
    <w:rsid w:val="00642628"/>
    <w:rsid w:val="006429B7"/>
    <w:rsid w:val="00642C6C"/>
    <w:rsid w:val="00642EB9"/>
    <w:rsid w:val="006432C6"/>
    <w:rsid w:val="006434D3"/>
    <w:rsid w:val="006434F4"/>
    <w:rsid w:val="0064351B"/>
    <w:rsid w:val="00643520"/>
    <w:rsid w:val="006435D7"/>
    <w:rsid w:val="00643782"/>
    <w:rsid w:val="00643797"/>
    <w:rsid w:val="00643FF9"/>
    <w:rsid w:val="0064424B"/>
    <w:rsid w:val="00644263"/>
    <w:rsid w:val="0064437B"/>
    <w:rsid w:val="00644471"/>
    <w:rsid w:val="006444F4"/>
    <w:rsid w:val="00644597"/>
    <w:rsid w:val="00644604"/>
    <w:rsid w:val="006446C7"/>
    <w:rsid w:val="0064481F"/>
    <w:rsid w:val="00644831"/>
    <w:rsid w:val="00644895"/>
    <w:rsid w:val="00644AE4"/>
    <w:rsid w:val="00644C20"/>
    <w:rsid w:val="00644C47"/>
    <w:rsid w:val="00644D38"/>
    <w:rsid w:val="00644E4B"/>
    <w:rsid w:val="0064507C"/>
    <w:rsid w:val="006452BC"/>
    <w:rsid w:val="006454BD"/>
    <w:rsid w:val="006454C3"/>
    <w:rsid w:val="006454EE"/>
    <w:rsid w:val="00645578"/>
    <w:rsid w:val="00645601"/>
    <w:rsid w:val="0064583E"/>
    <w:rsid w:val="00645A25"/>
    <w:rsid w:val="00645AB3"/>
    <w:rsid w:val="00645C55"/>
    <w:rsid w:val="00645CBA"/>
    <w:rsid w:val="00645E13"/>
    <w:rsid w:val="00645E69"/>
    <w:rsid w:val="00645EF8"/>
    <w:rsid w:val="00646114"/>
    <w:rsid w:val="006465A9"/>
    <w:rsid w:val="006466B8"/>
    <w:rsid w:val="00646762"/>
    <w:rsid w:val="00646853"/>
    <w:rsid w:val="006468C4"/>
    <w:rsid w:val="00646FDF"/>
    <w:rsid w:val="00647088"/>
    <w:rsid w:val="0064712B"/>
    <w:rsid w:val="00647254"/>
    <w:rsid w:val="00647480"/>
    <w:rsid w:val="006474B7"/>
    <w:rsid w:val="006474DB"/>
    <w:rsid w:val="006475DB"/>
    <w:rsid w:val="006475E7"/>
    <w:rsid w:val="00647721"/>
    <w:rsid w:val="00647A38"/>
    <w:rsid w:val="00647A74"/>
    <w:rsid w:val="00647B31"/>
    <w:rsid w:val="00647E6A"/>
    <w:rsid w:val="00647E74"/>
    <w:rsid w:val="00650167"/>
    <w:rsid w:val="006501BD"/>
    <w:rsid w:val="006502E6"/>
    <w:rsid w:val="0065053C"/>
    <w:rsid w:val="0065055A"/>
    <w:rsid w:val="00650581"/>
    <w:rsid w:val="006505F5"/>
    <w:rsid w:val="006508A1"/>
    <w:rsid w:val="00650AC2"/>
    <w:rsid w:val="00650B89"/>
    <w:rsid w:val="00650D8D"/>
    <w:rsid w:val="00650DE6"/>
    <w:rsid w:val="00650EB3"/>
    <w:rsid w:val="00651036"/>
    <w:rsid w:val="006510A1"/>
    <w:rsid w:val="006511EA"/>
    <w:rsid w:val="006512D5"/>
    <w:rsid w:val="0065140E"/>
    <w:rsid w:val="00651441"/>
    <w:rsid w:val="0065149E"/>
    <w:rsid w:val="006514BC"/>
    <w:rsid w:val="0065160A"/>
    <w:rsid w:val="00651628"/>
    <w:rsid w:val="00651686"/>
    <w:rsid w:val="0065178D"/>
    <w:rsid w:val="00651A71"/>
    <w:rsid w:val="00651B1F"/>
    <w:rsid w:val="00651B90"/>
    <w:rsid w:val="00651D05"/>
    <w:rsid w:val="00651E05"/>
    <w:rsid w:val="006520D4"/>
    <w:rsid w:val="006522CF"/>
    <w:rsid w:val="0065230D"/>
    <w:rsid w:val="006523C5"/>
    <w:rsid w:val="006523E2"/>
    <w:rsid w:val="0065260E"/>
    <w:rsid w:val="0065263A"/>
    <w:rsid w:val="00652785"/>
    <w:rsid w:val="0065285A"/>
    <w:rsid w:val="006528F6"/>
    <w:rsid w:val="0065295F"/>
    <w:rsid w:val="006529E7"/>
    <w:rsid w:val="0065313A"/>
    <w:rsid w:val="006532D9"/>
    <w:rsid w:val="0065339A"/>
    <w:rsid w:val="00653455"/>
    <w:rsid w:val="00653501"/>
    <w:rsid w:val="00653774"/>
    <w:rsid w:val="0065391A"/>
    <w:rsid w:val="00653A09"/>
    <w:rsid w:val="00653A4D"/>
    <w:rsid w:val="00653A57"/>
    <w:rsid w:val="00653AC4"/>
    <w:rsid w:val="00653B73"/>
    <w:rsid w:val="00653C31"/>
    <w:rsid w:val="00653E84"/>
    <w:rsid w:val="00654051"/>
    <w:rsid w:val="006540D9"/>
    <w:rsid w:val="00654313"/>
    <w:rsid w:val="00654439"/>
    <w:rsid w:val="00654496"/>
    <w:rsid w:val="006544B2"/>
    <w:rsid w:val="006545B0"/>
    <w:rsid w:val="006547E9"/>
    <w:rsid w:val="00654AB7"/>
    <w:rsid w:val="00654C25"/>
    <w:rsid w:val="00654C4B"/>
    <w:rsid w:val="00654D8B"/>
    <w:rsid w:val="00654E62"/>
    <w:rsid w:val="00655047"/>
    <w:rsid w:val="00655112"/>
    <w:rsid w:val="00655343"/>
    <w:rsid w:val="0065549B"/>
    <w:rsid w:val="00655524"/>
    <w:rsid w:val="006555C6"/>
    <w:rsid w:val="00655997"/>
    <w:rsid w:val="006559B7"/>
    <w:rsid w:val="00655B12"/>
    <w:rsid w:val="00655B1D"/>
    <w:rsid w:val="00655CF1"/>
    <w:rsid w:val="00655E0C"/>
    <w:rsid w:val="00655F90"/>
    <w:rsid w:val="006560BC"/>
    <w:rsid w:val="00656137"/>
    <w:rsid w:val="006563CF"/>
    <w:rsid w:val="00656414"/>
    <w:rsid w:val="0065644C"/>
    <w:rsid w:val="006564D5"/>
    <w:rsid w:val="00656508"/>
    <w:rsid w:val="00656568"/>
    <w:rsid w:val="0065657C"/>
    <w:rsid w:val="00656720"/>
    <w:rsid w:val="0065675A"/>
    <w:rsid w:val="0065678B"/>
    <w:rsid w:val="00656794"/>
    <w:rsid w:val="00656A3D"/>
    <w:rsid w:val="00656B4A"/>
    <w:rsid w:val="00656C3D"/>
    <w:rsid w:val="00656DA9"/>
    <w:rsid w:val="00656E2C"/>
    <w:rsid w:val="00656EE6"/>
    <w:rsid w:val="00656F1D"/>
    <w:rsid w:val="00656FCF"/>
    <w:rsid w:val="00657071"/>
    <w:rsid w:val="0065734F"/>
    <w:rsid w:val="00657405"/>
    <w:rsid w:val="006574FF"/>
    <w:rsid w:val="006575DC"/>
    <w:rsid w:val="00657689"/>
    <w:rsid w:val="006576AF"/>
    <w:rsid w:val="006576DD"/>
    <w:rsid w:val="006576EA"/>
    <w:rsid w:val="006577E1"/>
    <w:rsid w:val="006579FA"/>
    <w:rsid w:val="00657F56"/>
    <w:rsid w:val="00657F6E"/>
    <w:rsid w:val="0066000F"/>
    <w:rsid w:val="0066073E"/>
    <w:rsid w:val="006607AB"/>
    <w:rsid w:val="00660896"/>
    <w:rsid w:val="00660959"/>
    <w:rsid w:val="00660A8A"/>
    <w:rsid w:val="00660AF3"/>
    <w:rsid w:val="00660BB3"/>
    <w:rsid w:val="00660D0E"/>
    <w:rsid w:val="00660D36"/>
    <w:rsid w:val="00660E68"/>
    <w:rsid w:val="00660FA6"/>
    <w:rsid w:val="00661102"/>
    <w:rsid w:val="006611FF"/>
    <w:rsid w:val="006613DE"/>
    <w:rsid w:val="006616CE"/>
    <w:rsid w:val="006618D2"/>
    <w:rsid w:val="00661958"/>
    <w:rsid w:val="00661A38"/>
    <w:rsid w:val="00661B07"/>
    <w:rsid w:val="00661B36"/>
    <w:rsid w:val="00661B43"/>
    <w:rsid w:val="00661C9D"/>
    <w:rsid w:val="00661DD1"/>
    <w:rsid w:val="00661E43"/>
    <w:rsid w:val="00661EA3"/>
    <w:rsid w:val="00661FAF"/>
    <w:rsid w:val="00662005"/>
    <w:rsid w:val="00662237"/>
    <w:rsid w:val="0066224F"/>
    <w:rsid w:val="0066228A"/>
    <w:rsid w:val="006623C9"/>
    <w:rsid w:val="006624B4"/>
    <w:rsid w:val="006625C6"/>
    <w:rsid w:val="0066271C"/>
    <w:rsid w:val="0066277C"/>
    <w:rsid w:val="006628ED"/>
    <w:rsid w:val="006629F5"/>
    <w:rsid w:val="00662A68"/>
    <w:rsid w:val="00662D1B"/>
    <w:rsid w:val="00662DA0"/>
    <w:rsid w:val="00662DD6"/>
    <w:rsid w:val="00662F2C"/>
    <w:rsid w:val="006631F4"/>
    <w:rsid w:val="006634EC"/>
    <w:rsid w:val="00663625"/>
    <w:rsid w:val="006638C5"/>
    <w:rsid w:val="00663928"/>
    <w:rsid w:val="006639EF"/>
    <w:rsid w:val="00663D16"/>
    <w:rsid w:val="00664002"/>
    <w:rsid w:val="00664008"/>
    <w:rsid w:val="0066400D"/>
    <w:rsid w:val="006642F5"/>
    <w:rsid w:val="0066435C"/>
    <w:rsid w:val="00664412"/>
    <w:rsid w:val="00664B47"/>
    <w:rsid w:val="006650D6"/>
    <w:rsid w:val="006653A3"/>
    <w:rsid w:val="0066558F"/>
    <w:rsid w:val="006655DF"/>
    <w:rsid w:val="006656B9"/>
    <w:rsid w:val="0066593C"/>
    <w:rsid w:val="00665A98"/>
    <w:rsid w:val="00665B70"/>
    <w:rsid w:val="00665EF2"/>
    <w:rsid w:val="006662D5"/>
    <w:rsid w:val="0066631B"/>
    <w:rsid w:val="0066637F"/>
    <w:rsid w:val="0066642E"/>
    <w:rsid w:val="0066646F"/>
    <w:rsid w:val="00666655"/>
    <w:rsid w:val="0066687E"/>
    <w:rsid w:val="0066688C"/>
    <w:rsid w:val="00666A5B"/>
    <w:rsid w:val="00666DDC"/>
    <w:rsid w:val="00666E42"/>
    <w:rsid w:val="00666F25"/>
    <w:rsid w:val="00666FEA"/>
    <w:rsid w:val="006672A4"/>
    <w:rsid w:val="00667334"/>
    <w:rsid w:val="00667551"/>
    <w:rsid w:val="00667632"/>
    <w:rsid w:val="006676D4"/>
    <w:rsid w:val="00667734"/>
    <w:rsid w:val="006677E5"/>
    <w:rsid w:val="006678DD"/>
    <w:rsid w:val="0066796E"/>
    <w:rsid w:val="00667B76"/>
    <w:rsid w:val="00667DA4"/>
    <w:rsid w:val="00667DC7"/>
    <w:rsid w:val="00667F20"/>
    <w:rsid w:val="00670316"/>
    <w:rsid w:val="006703D6"/>
    <w:rsid w:val="0067069F"/>
    <w:rsid w:val="006709AA"/>
    <w:rsid w:val="006709DB"/>
    <w:rsid w:val="00670A84"/>
    <w:rsid w:val="00670BA9"/>
    <w:rsid w:val="00670CC6"/>
    <w:rsid w:val="00670D39"/>
    <w:rsid w:val="00670DF4"/>
    <w:rsid w:val="006711B5"/>
    <w:rsid w:val="006711E1"/>
    <w:rsid w:val="0067130E"/>
    <w:rsid w:val="006713C8"/>
    <w:rsid w:val="0067149F"/>
    <w:rsid w:val="00671659"/>
    <w:rsid w:val="006716B0"/>
    <w:rsid w:val="0067176C"/>
    <w:rsid w:val="00671807"/>
    <w:rsid w:val="00671976"/>
    <w:rsid w:val="006719A0"/>
    <w:rsid w:val="00671AE2"/>
    <w:rsid w:val="00671B49"/>
    <w:rsid w:val="00671C3B"/>
    <w:rsid w:val="00671C43"/>
    <w:rsid w:val="00671F75"/>
    <w:rsid w:val="00672112"/>
    <w:rsid w:val="006721D5"/>
    <w:rsid w:val="006722BB"/>
    <w:rsid w:val="006722E4"/>
    <w:rsid w:val="00672355"/>
    <w:rsid w:val="006723E8"/>
    <w:rsid w:val="006728C5"/>
    <w:rsid w:val="00672996"/>
    <w:rsid w:val="006729CF"/>
    <w:rsid w:val="00672B39"/>
    <w:rsid w:val="00672BC6"/>
    <w:rsid w:val="00672CB0"/>
    <w:rsid w:val="00672F27"/>
    <w:rsid w:val="006730E6"/>
    <w:rsid w:val="0067312F"/>
    <w:rsid w:val="00673173"/>
    <w:rsid w:val="006731D4"/>
    <w:rsid w:val="0067327F"/>
    <w:rsid w:val="00673707"/>
    <w:rsid w:val="00673743"/>
    <w:rsid w:val="0067386B"/>
    <w:rsid w:val="0067398B"/>
    <w:rsid w:val="006739FA"/>
    <w:rsid w:val="00673A6B"/>
    <w:rsid w:val="00673A6E"/>
    <w:rsid w:val="00673A8F"/>
    <w:rsid w:val="00673D5E"/>
    <w:rsid w:val="00674046"/>
    <w:rsid w:val="0067415D"/>
    <w:rsid w:val="006744FB"/>
    <w:rsid w:val="0067455E"/>
    <w:rsid w:val="0067461C"/>
    <w:rsid w:val="00674A66"/>
    <w:rsid w:val="00674B42"/>
    <w:rsid w:val="00674C77"/>
    <w:rsid w:val="00674D98"/>
    <w:rsid w:val="00675151"/>
    <w:rsid w:val="00675168"/>
    <w:rsid w:val="00675332"/>
    <w:rsid w:val="0067566B"/>
    <w:rsid w:val="00675727"/>
    <w:rsid w:val="00675770"/>
    <w:rsid w:val="0067577E"/>
    <w:rsid w:val="00675A3F"/>
    <w:rsid w:val="00675B37"/>
    <w:rsid w:val="00675B65"/>
    <w:rsid w:val="00675BED"/>
    <w:rsid w:val="00675D43"/>
    <w:rsid w:val="00675EC7"/>
    <w:rsid w:val="00676248"/>
    <w:rsid w:val="00676272"/>
    <w:rsid w:val="00676363"/>
    <w:rsid w:val="00676594"/>
    <w:rsid w:val="006766BE"/>
    <w:rsid w:val="006766C2"/>
    <w:rsid w:val="0067682D"/>
    <w:rsid w:val="0067683E"/>
    <w:rsid w:val="00676875"/>
    <w:rsid w:val="00676916"/>
    <w:rsid w:val="00676B9B"/>
    <w:rsid w:val="00676E0B"/>
    <w:rsid w:val="00676F4A"/>
    <w:rsid w:val="006770FF"/>
    <w:rsid w:val="00677246"/>
    <w:rsid w:val="006772DD"/>
    <w:rsid w:val="006774A0"/>
    <w:rsid w:val="006777F8"/>
    <w:rsid w:val="006779BA"/>
    <w:rsid w:val="006779C9"/>
    <w:rsid w:val="006779D9"/>
    <w:rsid w:val="00677D1E"/>
    <w:rsid w:val="00677F2C"/>
    <w:rsid w:val="006800AE"/>
    <w:rsid w:val="006800B5"/>
    <w:rsid w:val="0068018C"/>
    <w:rsid w:val="00680273"/>
    <w:rsid w:val="00680419"/>
    <w:rsid w:val="006804CD"/>
    <w:rsid w:val="0068058E"/>
    <w:rsid w:val="006809E3"/>
    <w:rsid w:val="00680AAB"/>
    <w:rsid w:val="00680B7B"/>
    <w:rsid w:val="00680C4C"/>
    <w:rsid w:val="00680D43"/>
    <w:rsid w:val="00680D92"/>
    <w:rsid w:val="00680E1D"/>
    <w:rsid w:val="00680F8F"/>
    <w:rsid w:val="0068121A"/>
    <w:rsid w:val="0068123D"/>
    <w:rsid w:val="00681311"/>
    <w:rsid w:val="006813A0"/>
    <w:rsid w:val="00681862"/>
    <w:rsid w:val="006818E6"/>
    <w:rsid w:val="00681A01"/>
    <w:rsid w:val="00681AB1"/>
    <w:rsid w:val="00681B61"/>
    <w:rsid w:val="00681CC9"/>
    <w:rsid w:val="00681DBB"/>
    <w:rsid w:val="0068200E"/>
    <w:rsid w:val="006822E0"/>
    <w:rsid w:val="00682390"/>
    <w:rsid w:val="006823A9"/>
    <w:rsid w:val="00682458"/>
    <w:rsid w:val="00682468"/>
    <w:rsid w:val="0068249C"/>
    <w:rsid w:val="0068260C"/>
    <w:rsid w:val="006827FB"/>
    <w:rsid w:val="006828E1"/>
    <w:rsid w:val="00682A6B"/>
    <w:rsid w:val="00682BCE"/>
    <w:rsid w:val="00682C9D"/>
    <w:rsid w:val="00682D52"/>
    <w:rsid w:val="00682DB1"/>
    <w:rsid w:val="00682E34"/>
    <w:rsid w:val="0068306F"/>
    <w:rsid w:val="006830C1"/>
    <w:rsid w:val="00683167"/>
    <w:rsid w:val="006832B1"/>
    <w:rsid w:val="00683901"/>
    <w:rsid w:val="006839D9"/>
    <w:rsid w:val="00683C5E"/>
    <w:rsid w:val="00683D35"/>
    <w:rsid w:val="00683DE0"/>
    <w:rsid w:val="00683F49"/>
    <w:rsid w:val="00683F93"/>
    <w:rsid w:val="006843DF"/>
    <w:rsid w:val="0068453B"/>
    <w:rsid w:val="00684880"/>
    <w:rsid w:val="00684950"/>
    <w:rsid w:val="006849BD"/>
    <w:rsid w:val="00684B32"/>
    <w:rsid w:val="00684DC5"/>
    <w:rsid w:val="00684E76"/>
    <w:rsid w:val="00685035"/>
    <w:rsid w:val="00685420"/>
    <w:rsid w:val="00685494"/>
    <w:rsid w:val="0068598F"/>
    <w:rsid w:val="00685CC9"/>
    <w:rsid w:val="00685F0D"/>
    <w:rsid w:val="00686419"/>
    <w:rsid w:val="00686523"/>
    <w:rsid w:val="006866B7"/>
    <w:rsid w:val="00686735"/>
    <w:rsid w:val="006869D5"/>
    <w:rsid w:val="006869FA"/>
    <w:rsid w:val="00686A6A"/>
    <w:rsid w:val="00686D7F"/>
    <w:rsid w:val="00686E6B"/>
    <w:rsid w:val="00686EE9"/>
    <w:rsid w:val="00686FDE"/>
    <w:rsid w:val="00687052"/>
    <w:rsid w:val="006870D1"/>
    <w:rsid w:val="0068716D"/>
    <w:rsid w:val="00687182"/>
    <w:rsid w:val="0068726C"/>
    <w:rsid w:val="006872DF"/>
    <w:rsid w:val="006872FD"/>
    <w:rsid w:val="006876F0"/>
    <w:rsid w:val="006877C6"/>
    <w:rsid w:val="00687956"/>
    <w:rsid w:val="00687BAD"/>
    <w:rsid w:val="00687C8C"/>
    <w:rsid w:val="00687D62"/>
    <w:rsid w:val="00687F81"/>
    <w:rsid w:val="006900B7"/>
    <w:rsid w:val="0069011E"/>
    <w:rsid w:val="006902A6"/>
    <w:rsid w:val="0069037F"/>
    <w:rsid w:val="006907E7"/>
    <w:rsid w:val="006908B9"/>
    <w:rsid w:val="006909BD"/>
    <w:rsid w:val="00690C29"/>
    <w:rsid w:val="00690D51"/>
    <w:rsid w:val="00690DA7"/>
    <w:rsid w:val="00690E2C"/>
    <w:rsid w:val="00690EA3"/>
    <w:rsid w:val="0069106F"/>
    <w:rsid w:val="006911E1"/>
    <w:rsid w:val="006912FB"/>
    <w:rsid w:val="00691675"/>
    <w:rsid w:val="00691726"/>
    <w:rsid w:val="0069174F"/>
    <w:rsid w:val="00691878"/>
    <w:rsid w:val="0069193A"/>
    <w:rsid w:val="00691945"/>
    <w:rsid w:val="00691AEE"/>
    <w:rsid w:val="00691C4C"/>
    <w:rsid w:val="00691F37"/>
    <w:rsid w:val="0069204E"/>
    <w:rsid w:val="006922E8"/>
    <w:rsid w:val="00692566"/>
    <w:rsid w:val="0069287F"/>
    <w:rsid w:val="00692995"/>
    <w:rsid w:val="00692ACB"/>
    <w:rsid w:val="00692DA0"/>
    <w:rsid w:val="006930F4"/>
    <w:rsid w:val="006932D8"/>
    <w:rsid w:val="0069336D"/>
    <w:rsid w:val="0069353B"/>
    <w:rsid w:val="0069354E"/>
    <w:rsid w:val="006936C6"/>
    <w:rsid w:val="006938FB"/>
    <w:rsid w:val="0069396B"/>
    <w:rsid w:val="00693C80"/>
    <w:rsid w:val="00694066"/>
    <w:rsid w:val="0069419F"/>
    <w:rsid w:val="006941C8"/>
    <w:rsid w:val="0069427E"/>
    <w:rsid w:val="0069451C"/>
    <w:rsid w:val="0069472F"/>
    <w:rsid w:val="00694885"/>
    <w:rsid w:val="006949DD"/>
    <w:rsid w:val="00694A48"/>
    <w:rsid w:val="00694DDB"/>
    <w:rsid w:val="00694F47"/>
    <w:rsid w:val="00694F4A"/>
    <w:rsid w:val="00694F85"/>
    <w:rsid w:val="00694FC5"/>
    <w:rsid w:val="006953C0"/>
    <w:rsid w:val="00695453"/>
    <w:rsid w:val="00695576"/>
    <w:rsid w:val="006955FD"/>
    <w:rsid w:val="006956EA"/>
    <w:rsid w:val="00695726"/>
    <w:rsid w:val="00695988"/>
    <w:rsid w:val="00695DD5"/>
    <w:rsid w:val="00695E40"/>
    <w:rsid w:val="00695EA7"/>
    <w:rsid w:val="0069616B"/>
    <w:rsid w:val="006966BF"/>
    <w:rsid w:val="00696700"/>
    <w:rsid w:val="00696C15"/>
    <w:rsid w:val="00696C1F"/>
    <w:rsid w:val="00696CC0"/>
    <w:rsid w:val="00696D9F"/>
    <w:rsid w:val="00696DD3"/>
    <w:rsid w:val="00696EE2"/>
    <w:rsid w:val="00696F7E"/>
    <w:rsid w:val="00697177"/>
    <w:rsid w:val="00697281"/>
    <w:rsid w:val="00697315"/>
    <w:rsid w:val="006973CD"/>
    <w:rsid w:val="006973ED"/>
    <w:rsid w:val="00697494"/>
    <w:rsid w:val="006974B0"/>
    <w:rsid w:val="006974E6"/>
    <w:rsid w:val="00697741"/>
    <w:rsid w:val="00697824"/>
    <w:rsid w:val="00697932"/>
    <w:rsid w:val="0069796B"/>
    <w:rsid w:val="006979DB"/>
    <w:rsid w:val="00697B29"/>
    <w:rsid w:val="00697BB5"/>
    <w:rsid w:val="00697CA6"/>
    <w:rsid w:val="00697CC2"/>
    <w:rsid w:val="00697EE3"/>
    <w:rsid w:val="00697F21"/>
    <w:rsid w:val="006A0003"/>
    <w:rsid w:val="006A005E"/>
    <w:rsid w:val="006A0098"/>
    <w:rsid w:val="006A00A9"/>
    <w:rsid w:val="006A013B"/>
    <w:rsid w:val="006A026C"/>
    <w:rsid w:val="006A0407"/>
    <w:rsid w:val="006A076E"/>
    <w:rsid w:val="006A07EF"/>
    <w:rsid w:val="006A07FB"/>
    <w:rsid w:val="006A0B7C"/>
    <w:rsid w:val="006A0C23"/>
    <w:rsid w:val="006A0CDA"/>
    <w:rsid w:val="006A0D1F"/>
    <w:rsid w:val="006A1194"/>
    <w:rsid w:val="006A15C8"/>
    <w:rsid w:val="006A1624"/>
    <w:rsid w:val="006A1770"/>
    <w:rsid w:val="006A1991"/>
    <w:rsid w:val="006A1B9F"/>
    <w:rsid w:val="006A1CF4"/>
    <w:rsid w:val="006A1D05"/>
    <w:rsid w:val="006A1DA9"/>
    <w:rsid w:val="006A1FDE"/>
    <w:rsid w:val="006A21FA"/>
    <w:rsid w:val="006A22CA"/>
    <w:rsid w:val="006A2489"/>
    <w:rsid w:val="006A26B9"/>
    <w:rsid w:val="006A26C4"/>
    <w:rsid w:val="006A273D"/>
    <w:rsid w:val="006A28C5"/>
    <w:rsid w:val="006A2A4D"/>
    <w:rsid w:val="006A2C2F"/>
    <w:rsid w:val="006A2CAF"/>
    <w:rsid w:val="006A2D2D"/>
    <w:rsid w:val="006A2EB5"/>
    <w:rsid w:val="006A31FD"/>
    <w:rsid w:val="006A322E"/>
    <w:rsid w:val="006A325C"/>
    <w:rsid w:val="006A331A"/>
    <w:rsid w:val="006A3345"/>
    <w:rsid w:val="006A33C4"/>
    <w:rsid w:val="006A347A"/>
    <w:rsid w:val="006A35B4"/>
    <w:rsid w:val="006A35FD"/>
    <w:rsid w:val="006A37BC"/>
    <w:rsid w:val="006A3A2F"/>
    <w:rsid w:val="006A3B63"/>
    <w:rsid w:val="006A3B73"/>
    <w:rsid w:val="006A3DC2"/>
    <w:rsid w:val="006A3F94"/>
    <w:rsid w:val="006A3FAC"/>
    <w:rsid w:val="006A3FE5"/>
    <w:rsid w:val="006A4249"/>
    <w:rsid w:val="006A42AC"/>
    <w:rsid w:val="006A45E4"/>
    <w:rsid w:val="006A45F0"/>
    <w:rsid w:val="006A462F"/>
    <w:rsid w:val="006A46AC"/>
    <w:rsid w:val="006A4914"/>
    <w:rsid w:val="006A495F"/>
    <w:rsid w:val="006A4B0A"/>
    <w:rsid w:val="006A4B0B"/>
    <w:rsid w:val="006A4D30"/>
    <w:rsid w:val="006A4D9A"/>
    <w:rsid w:val="006A4DD8"/>
    <w:rsid w:val="006A4E97"/>
    <w:rsid w:val="006A4FA5"/>
    <w:rsid w:val="006A4FF9"/>
    <w:rsid w:val="006A51AD"/>
    <w:rsid w:val="006A51EE"/>
    <w:rsid w:val="006A528D"/>
    <w:rsid w:val="006A5359"/>
    <w:rsid w:val="006A55AC"/>
    <w:rsid w:val="006A55BD"/>
    <w:rsid w:val="006A562D"/>
    <w:rsid w:val="006A571E"/>
    <w:rsid w:val="006A574F"/>
    <w:rsid w:val="006A5909"/>
    <w:rsid w:val="006A59B0"/>
    <w:rsid w:val="006A59D8"/>
    <w:rsid w:val="006A5A73"/>
    <w:rsid w:val="006A5BA7"/>
    <w:rsid w:val="006A5CDD"/>
    <w:rsid w:val="006A5D01"/>
    <w:rsid w:val="006A5F06"/>
    <w:rsid w:val="006A5FD7"/>
    <w:rsid w:val="006A622B"/>
    <w:rsid w:val="006A62F5"/>
    <w:rsid w:val="006A6381"/>
    <w:rsid w:val="006A6591"/>
    <w:rsid w:val="006A67D8"/>
    <w:rsid w:val="006A684C"/>
    <w:rsid w:val="006A6A0A"/>
    <w:rsid w:val="006A6A37"/>
    <w:rsid w:val="006A6A5E"/>
    <w:rsid w:val="006A6A6B"/>
    <w:rsid w:val="006A6B7B"/>
    <w:rsid w:val="006A6CA1"/>
    <w:rsid w:val="006A6CFC"/>
    <w:rsid w:val="006A6D1A"/>
    <w:rsid w:val="006A6D8E"/>
    <w:rsid w:val="006A6F18"/>
    <w:rsid w:val="006A6FE0"/>
    <w:rsid w:val="006A70AF"/>
    <w:rsid w:val="006A7262"/>
    <w:rsid w:val="006A7295"/>
    <w:rsid w:val="006A72AA"/>
    <w:rsid w:val="006A733B"/>
    <w:rsid w:val="006A77B7"/>
    <w:rsid w:val="006A7873"/>
    <w:rsid w:val="006A7912"/>
    <w:rsid w:val="006A79BE"/>
    <w:rsid w:val="006A7D88"/>
    <w:rsid w:val="006B0075"/>
    <w:rsid w:val="006B0383"/>
    <w:rsid w:val="006B03BA"/>
    <w:rsid w:val="006B03C4"/>
    <w:rsid w:val="006B0563"/>
    <w:rsid w:val="006B065F"/>
    <w:rsid w:val="006B0722"/>
    <w:rsid w:val="006B087D"/>
    <w:rsid w:val="006B08A8"/>
    <w:rsid w:val="006B0AA9"/>
    <w:rsid w:val="006B0F40"/>
    <w:rsid w:val="006B0F6B"/>
    <w:rsid w:val="006B0F8E"/>
    <w:rsid w:val="006B13E0"/>
    <w:rsid w:val="006B14E3"/>
    <w:rsid w:val="006B1A13"/>
    <w:rsid w:val="006B1B8E"/>
    <w:rsid w:val="006B1C81"/>
    <w:rsid w:val="006B1CBD"/>
    <w:rsid w:val="006B1DCA"/>
    <w:rsid w:val="006B20C5"/>
    <w:rsid w:val="006B211E"/>
    <w:rsid w:val="006B247E"/>
    <w:rsid w:val="006B253F"/>
    <w:rsid w:val="006B264B"/>
    <w:rsid w:val="006B2755"/>
    <w:rsid w:val="006B275B"/>
    <w:rsid w:val="006B28E8"/>
    <w:rsid w:val="006B2A80"/>
    <w:rsid w:val="006B2BF0"/>
    <w:rsid w:val="006B2E52"/>
    <w:rsid w:val="006B2EB2"/>
    <w:rsid w:val="006B33B5"/>
    <w:rsid w:val="006B357E"/>
    <w:rsid w:val="006B36D2"/>
    <w:rsid w:val="006B3791"/>
    <w:rsid w:val="006B38DE"/>
    <w:rsid w:val="006B3C27"/>
    <w:rsid w:val="006B3C2B"/>
    <w:rsid w:val="006B3E25"/>
    <w:rsid w:val="006B3ED3"/>
    <w:rsid w:val="006B4084"/>
    <w:rsid w:val="006B41A9"/>
    <w:rsid w:val="006B422C"/>
    <w:rsid w:val="006B42B4"/>
    <w:rsid w:val="006B43F4"/>
    <w:rsid w:val="006B440A"/>
    <w:rsid w:val="006B4418"/>
    <w:rsid w:val="006B447A"/>
    <w:rsid w:val="006B44B1"/>
    <w:rsid w:val="006B4587"/>
    <w:rsid w:val="006B46F2"/>
    <w:rsid w:val="006B4869"/>
    <w:rsid w:val="006B4A07"/>
    <w:rsid w:val="006B4CB9"/>
    <w:rsid w:val="006B4DD6"/>
    <w:rsid w:val="006B513C"/>
    <w:rsid w:val="006B5202"/>
    <w:rsid w:val="006B5578"/>
    <w:rsid w:val="006B5581"/>
    <w:rsid w:val="006B5592"/>
    <w:rsid w:val="006B5599"/>
    <w:rsid w:val="006B55EE"/>
    <w:rsid w:val="006B5D09"/>
    <w:rsid w:val="006B5D88"/>
    <w:rsid w:val="006B5F11"/>
    <w:rsid w:val="006B5F4C"/>
    <w:rsid w:val="006B6134"/>
    <w:rsid w:val="006B61CF"/>
    <w:rsid w:val="006B645E"/>
    <w:rsid w:val="006B64DB"/>
    <w:rsid w:val="006B660F"/>
    <w:rsid w:val="006B6624"/>
    <w:rsid w:val="006B66E5"/>
    <w:rsid w:val="006B66E8"/>
    <w:rsid w:val="006B6A06"/>
    <w:rsid w:val="006B6CBE"/>
    <w:rsid w:val="006B6D49"/>
    <w:rsid w:val="006B6E37"/>
    <w:rsid w:val="006B6F10"/>
    <w:rsid w:val="006B6FED"/>
    <w:rsid w:val="006B707D"/>
    <w:rsid w:val="006B7092"/>
    <w:rsid w:val="006B70DD"/>
    <w:rsid w:val="006B763D"/>
    <w:rsid w:val="006B7721"/>
    <w:rsid w:val="006B784A"/>
    <w:rsid w:val="006B78B7"/>
    <w:rsid w:val="006B78BB"/>
    <w:rsid w:val="006B7955"/>
    <w:rsid w:val="006B7BAF"/>
    <w:rsid w:val="006B7F02"/>
    <w:rsid w:val="006C0164"/>
    <w:rsid w:val="006C0182"/>
    <w:rsid w:val="006C0192"/>
    <w:rsid w:val="006C03B1"/>
    <w:rsid w:val="006C04CC"/>
    <w:rsid w:val="006C0577"/>
    <w:rsid w:val="006C071B"/>
    <w:rsid w:val="006C08FB"/>
    <w:rsid w:val="006C0959"/>
    <w:rsid w:val="006C09DD"/>
    <w:rsid w:val="006C0A2D"/>
    <w:rsid w:val="006C0C96"/>
    <w:rsid w:val="006C106D"/>
    <w:rsid w:val="006C10D3"/>
    <w:rsid w:val="006C1100"/>
    <w:rsid w:val="006C1173"/>
    <w:rsid w:val="006C12EA"/>
    <w:rsid w:val="006C147E"/>
    <w:rsid w:val="006C1819"/>
    <w:rsid w:val="006C1945"/>
    <w:rsid w:val="006C198F"/>
    <w:rsid w:val="006C1AF0"/>
    <w:rsid w:val="006C1D22"/>
    <w:rsid w:val="006C1D27"/>
    <w:rsid w:val="006C1DF7"/>
    <w:rsid w:val="006C1EF7"/>
    <w:rsid w:val="006C2114"/>
    <w:rsid w:val="006C22D7"/>
    <w:rsid w:val="006C2435"/>
    <w:rsid w:val="006C260C"/>
    <w:rsid w:val="006C26C4"/>
    <w:rsid w:val="006C2728"/>
    <w:rsid w:val="006C2877"/>
    <w:rsid w:val="006C288B"/>
    <w:rsid w:val="006C2A7C"/>
    <w:rsid w:val="006C2B7B"/>
    <w:rsid w:val="006C2B80"/>
    <w:rsid w:val="006C2C7E"/>
    <w:rsid w:val="006C2D32"/>
    <w:rsid w:val="006C2DBD"/>
    <w:rsid w:val="006C2DEE"/>
    <w:rsid w:val="006C2DF4"/>
    <w:rsid w:val="006C2E83"/>
    <w:rsid w:val="006C2E98"/>
    <w:rsid w:val="006C301C"/>
    <w:rsid w:val="006C3074"/>
    <w:rsid w:val="006C3298"/>
    <w:rsid w:val="006C332E"/>
    <w:rsid w:val="006C33EB"/>
    <w:rsid w:val="006C345E"/>
    <w:rsid w:val="006C357B"/>
    <w:rsid w:val="006C3665"/>
    <w:rsid w:val="006C371F"/>
    <w:rsid w:val="006C37B7"/>
    <w:rsid w:val="006C3968"/>
    <w:rsid w:val="006C3A05"/>
    <w:rsid w:val="006C3B09"/>
    <w:rsid w:val="006C3C12"/>
    <w:rsid w:val="006C3EED"/>
    <w:rsid w:val="006C3F77"/>
    <w:rsid w:val="006C4194"/>
    <w:rsid w:val="006C4490"/>
    <w:rsid w:val="006C47A2"/>
    <w:rsid w:val="006C4804"/>
    <w:rsid w:val="006C4C35"/>
    <w:rsid w:val="006C4C6F"/>
    <w:rsid w:val="006C4DBD"/>
    <w:rsid w:val="006C4F45"/>
    <w:rsid w:val="006C5048"/>
    <w:rsid w:val="006C53BD"/>
    <w:rsid w:val="006C576C"/>
    <w:rsid w:val="006C582E"/>
    <w:rsid w:val="006C5845"/>
    <w:rsid w:val="006C5B60"/>
    <w:rsid w:val="006C5E3C"/>
    <w:rsid w:val="006C5F62"/>
    <w:rsid w:val="006C61FA"/>
    <w:rsid w:val="006C6572"/>
    <w:rsid w:val="006C6577"/>
    <w:rsid w:val="006C6694"/>
    <w:rsid w:val="006C67CC"/>
    <w:rsid w:val="006C67E7"/>
    <w:rsid w:val="006C680D"/>
    <w:rsid w:val="006C6937"/>
    <w:rsid w:val="006C69D7"/>
    <w:rsid w:val="006C6AB3"/>
    <w:rsid w:val="006C6AB6"/>
    <w:rsid w:val="006C6B6A"/>
    <w:rsid w:val="006C6CCB"/>
    <w:rsid w:val="006C6D95"/>
    <w:rsid w:val="006C6E7E"/>
    <w:rsid w:val="006C6EA1"/>
    <w:rsid w:val="006C7145"/>
    <w:rsid w:val="006C7452"/>
    <w:rsid w:val="006C761B"/>
    <w:rsid w:val="006C76F1"/>
    <w:rsid w:val="006C76FE"/>
    <w:rsid w:val="006C7700"/>
    <w:rsid w:val="006C7864"/>
    <w:rsid w:val="006C7880"/>
    <w:rsid w:val="006C7952"/>
    <w:rsid w:val="006C7B71"/>
    <w:rsid w:val="006C7CEF"/>
    <w:rsid w:val="006C7E9B"/>
    <w:rsid w:val="006C7FA3"/>
    <w:rsid w:val="006D0717"/>
    <w:rsid w:val="006D088A"/>
    <w:rsid w:val="006D0928"/>
    <w:rsid w:val="006D0AB6"/>
    <w:rsid w:val="006D0B2D"/>
    <w:rsid w:val="006D0B71"/>
    <w:rsid w:val="006D10BD"/>
    <w:rsid w:val="006D1143"/>
    <w:rsid w:val="006D1228"/>
    <w:rsid w:val="006D1357"/>
    <w:rsid w:val="006D1634"/>
    <w:rsid w:val="006D16C9"/>
    <w:rsid w:val="006D1ABC"/>
    <w:rsid w:val="006D1AC3"/>
    <w:rsid w:val="006D1ADB"/>
    <w:rsid w:val="006D1D75"/>
    <w:rsid w:val="006D1EFA"/>
    <w:rsid w:val="006D221D"/>
    <w:rsid w:val="006D228C"/>
    <w:rsid w:val="006D24A5"/>
    <w:rsid w:val="006D261E"/>
    <w:rsid w:val="006D2CE2"/>
    <w:rsid w:val="006D2D16"/>
    <w:rsid w:val="006D2D43"/>
    <w:rsid w:val="006D2FB0"/>
    <w:rsid w:val="006D30CF"/>
    <w:rsid w:val="006D331A"/>
    <w:rsid w:val="006D3411"/>
    <w:rsid w:val="006D34C7"/>
    <w:rsid w:val="006D350C"/>
    <w:rsid w:val="006D350D"/>
    <w:rsid w:val="006D3673"/>
    <w:rsid w:val="006D3765"/>
    <w:rsid w:val="006D3DC5"/>
    <w:rsid w:val="006D4256"/>
    <w:rsid w:val="006D47D9"/>
    <w:rsid w:val="006D48AE"/>
    <w:rsid w:val="006D49B8"/>
    <w:rsid w:val="006D4B54"/>
    <w:rsid w:val="006D4FE7"/>
    <w:rsid w:val="006D52B2"/>
    <w:rsid w:val="006D555D"/>
    <w:rsid w:val="006D568C"/>
    <w:rsid w:val="006D5AC5"/>
    <w:rsid w:val="006D5AD2"/>
    <w:rsid w:val="006D5E85"/>
    <w:rsid w:val="006D620F"/>
    <w:rsid w:val="006D632C"/>
    <w:rsid w:val="006D63FB"/>
    <w:rsid w:val="006D656F"/>
    <w:rsid w:val="006D673D"/>
    <w:rsid w:val="006D6917"/>
    <w:rsid w:val="006D6959"/>
    <w:rsid w:val="006D6A18"/>
    <w:rsid w:val="006D6B7B"/>
    <w:rsid w:val="006D6BDA"/>
    <w:rsid w:val="006D6C04"/>
    <w:rsid w:val="006D6C2D"/>
    <w:rsid w:val="006D6EDD"/>
    <w:rsid w:val="006D6F32"/>
    <w:rsid w:val="006D6F99"/>
    <w:rsid w:val="006D701F"/>
    <w:rsid w:val="006D7143"/>
    <w:rsid w:val="006D7178"/>
    <w:rsid w:val="006D7238"/>
    <w:rsid w:val="006D73B0"/>
    <w:rsid w:val="006D73C1"/>
    <w:rsid w:val="006D74E5"/>
    <w:rsid w:val="006D76A1"/>
    <w:rsid w:val="006D7719"/>
    <w:rsid w:val="006D7B33"/>
    <w:rsid w:val="006D7B68"/>
    <w:rsid w:val="006D7D09"/>
    <w:rsid w:val="006D7E59"/>
    <w:rsid w:val="006D7F15"/>
    <w:rsid w:val="006E00A8"/>
    <w:rsid w:val="006E033A"/>
    <w:rsid w:val="006E042F"/>
    <w:rsid w:val="006E05B4"/>
    <w:rsid w:val="006E0615"/>
    <w:rsid w:val="006E06CA"/>
    <w:rsid w:val="006E083E"/>
    <w:rsid w:val="006E097B"/>
    <w:rsid w:val="006E0A76"/>
    <w:rsid w:val="006E1219"/>
    <w:rsid w:val="006E1251"/>
    <w:rsid w:val="006E1409"/>
    <w:rsid w:val="006E1819"/>
    <w:rsid w:val="006E191A"/>
    <w:rsid w:val="006E1927"/>
    <w:rsid w:val="006E19C2"/>
    <w:rsid w:val="006E1B53"/>
    <w:rsid w:val="006E1DBB"/>
    <w:rsid w:val="006E20EA"/>
    <w:rsid w:val="006E2282"/>
    <w:rsid w:val="006E2550"/>
    <w:rsid w:val="006E2712"/>
    <w:rsid w:val="006E273D"/>
    <w:rsid w:val="006E2833"/>
    <w:rsid w:val="006E2A74"/>
    <w:rsid w:val="006E2DA1"/>
    <w:rsid w:val="006E2F2E"/>
    <w:rsid w:val="006E2FBE"/>
    <w:rsid w:val="006E3076"/>
    <w:rsid w:val="006E323B"/>
    <w:rsid w:val="006E34EF"/>
    <w:rsid w:val="006E35D9"/>
    <w:rsid w:val="006E3993"/>
    <w:rsid w:val="006E39A6"/>
    <w:rsid w:val="006E3C68"/>
    <w:rsid w:val="006E4147"/>
    <w:rsid w:val="006E42ED"/>
    <w:rsid w:val="006E4455"/>
    <w:rsid w:val="006E4466"/>
    <w:rsid w:val="006E46B7"/>
    <w:rsid w:val="006E46EB"/>
    <w:rsid w:val="006E490E"/>
    <w:rsid w:val="006E4932"/>
    <w:rsid w:val="006E4974"/>
    <w:rsid w:val="006E4975"/>
    <w:rsid w:val="006E4A08"/>
    <w:rsid w:val="006E4A6E"/>
    <w:rsid w:val="006E4B22"/>
    <w:rsid w:val="006E4C7D"/>
    <w:rsid w:val="006E4E7F"/>
    <w:rsid w:val="006E52DD"/>
    <w:rsid w:val="006E5504"/>
    <w:rsid w:val="006E55A7"/>
    <w:rsid w:val="006E59C2"/>
    <w:rsid w:val="006E5A92"/>
    <w:rsid w:val="006E5C2F"/>
    <w:rsid w:val="006E5D91"/>
    <w:rsid w:val="006E5DFE"/>
    <w:rsid w:val="006E6170"/>
    <w:rsid w:val="006E6188"/>
    <w:rsid w:val="006E61F1"/>
    <w:rsid w:val="006E62BC"/>
    <w:rsid w:val="006E6390"/>
    <w:rsid w:val="006E68CC"/>
    <w:rsid w:val="006E6A69"/>
    <w:rsid w:val="006E6B59"/>
    <w:rsid w:val="006E6E9A"/>
    <w:rsid w:val="006E6F83"/>
    <w:rsid w:val="006E6F87"/>
    <w:rsid w:val="006E7031"/>
    <w:rsid w:val="006E723E"/>
    <w:rsid w:val="006E7660"/>
    <w:rsid w:val="006E772E"/>
    <w:rsid w:val="006E7A3A"/>
    <w:rsid w:val="006E7A9E"/>
    <w:rsid w:val="006F0077"/>
    <w:rsid w:val="006F01A4"/>
    <w:rsid w:val="006F0509"/>
    <w:rsid w:val="006F065F"/>
    <w:rsid w:val="006F066D"/>
    <w:rsid w:val="006F0930"/>
    <w:rsid w:val="006F098C"/>
    <w:rsid w:val="006F0A3A"/>
    <w:rsid w:val="006F0C35"/>
    <w:rsid w:val="006F0C68"/>
    <w:rsid w:val="006F0E1E"/>
    <w:rsid w:val="006F1180"/>
    <w:rsid w:val="006F12C6"/>
    <w:rsid w:val="006F139E"/>
    <w:rsid w:val="006F148B"/>
    <w:rsid w:val="006F17BB"/>
    <w:rsid w:val="006F1893"/>
    <w:rsid w:val="006F1BE1"/>
    <w:rsid w:val="006F1CB5"/>
    <w:rsid w:val="006F1D2C"/>
    <w:rsid w:val="006F1DDF"/>
    <w:rsid w:val="006F1FCA"/>
    <w:rsid w:val="006F2139"/>
    <w:rsid w:val="006F22D9"/>
    <w:rsid w:val="006F231A"/>
    <w:rsid w:val="006F2569"/>
    <w:rsid w:val="006F2656"/>
    <w:rsid w:val="006F27A5"/>
    <w:rsid w:val="006F2995"/>
    <w:rsid w:val="006F29B4"/>
    <w:rsid w:val="006F2B6C"/>
    <w:rsid w:val="006F2ECF"/>
    <w:rsid w:val="006F2F73"/>
    <w:rsid w:val="006F3093"/>
    <w:rsid w:val="006F329B"/>
    <w:rsid w:val="006F346F"/>
    <w:rsid w:val="006F34DE"/>
    <w:rsid w:val="006F35D4"/>
    <w:rsid w:val="006F362C"/>
    <w:rsid w:val="006F36EB"/>
    <w:rsid w:val="006F3739"/>
    <w:rsid w:val="006F3763"/>
    <w:rsid w:val="006F3810"/>
    <w:rsid w:val="006F389C"/>
    <w:rsid w:val="006F3F9F"/>
    <w:rsid w:val="006F40E6"/>
    <w:rsid w:val="006F4190"/>
    <w:rsid w:val="006F4251"/>
    <w:rsid w:val="006F4273"/>
    <w:rsid w:val="006F44A8"/>
    <w:rsid w:val="006F4671"/>
    <w:rsid w:val="006F46E7"/>
    <w:rsid w:val="006F4772"/>
    <w:rsid w:val="006F4812"/>
    <w:rsid w:val="006F48C3"/>
    <w:rsid w:val="006F48CC"/>
    <w:rsid w:val="006F4A08"/>
    <w:rsid w:val="006F4C57"/>
    <w:rsid w:val="006F4CC4"/>
    <w:rsid w:val="006F4E52"/>
    <w:rsid w:val="006F4F25"/>
    <w:rsid w:val="006F59D3"/>
    <w:rsid w:val="006F5D93"/>
    <w:rsid w:val="006F5E7B"/>
    <w:rsid w:val="006F5FBC"/>
    <w:rsid w:val="006F6052"/>
    <w:rsid w:val="006F62B1"/>
    <w:rsid w:val="006F64A2"/>
    <w:rsid w:val="006F65DA"/>
    <w:rsid w:val="006F661B"/>
    <w:rsid w:val="006F66E9"/>
    <w:rsid w:val="006F671E"/>
    <w:rsid w:val="006F6A58"/>
    <w:rsid w:val="006F6CDF"/>
    <w:rsid w:val="006F6E1B"/>
    <w:rsid w:val="006F6F14"/>
    <w:rsid w:val="006F703D"/>
    <w:rsid w:val="006F7272"/>
    <w:rsid w:val="006F7363"/>
    <w:rsid w:val="006F75F1"/>
    <w:rsid w:val="006F768D"/>
    <w:rsid w:val="006F76AF"/>
    <w:rsid w:val="006F7710"/>
    <w:rsid w:val="006F7824"/>
    <w:rsid w:val="006F7A99"/>
    <w:rsid w:val="006F7C8E"/>
    <w:rsid w:val="006F7E17"/>
    <w:rsid w:val="006F7EEC"/>
    <w:rsid w:val="00700215"/>
    <w:rsid w:val="0070029B"/>
    <w:rsid w:val="00700337"/>
    <w:rsid w:val="00700554"/>
    <w:rsid w:val="0070068D"/>
    <w:rsid w:val="007006E7"/>
    <w:rsid w:val="007007D3"/>
    <w:rsid w:val="0070091F"/>
    <w:rsid w:val="00700A89"/>
    <w:rsid w:val="00700B25"/>
    <w:rsid w:val="0070106A"/>
    <w:rsid w:val="007010D4"/>
    <w:rsid w:val="00701321"/>
    <w:rsid w:val="0070153C"/>
    <w:rsid w:val="00701619"/>
    <w:rsid w:val="00701673"/>
    <w:rsid w:val="00701859"/>
    <w:rsid w:val="007018AD"/>
    <w:rsid w:val="00701981"/>
    <w:rsid w:val="007019F8"/>
    <w:rsid w:val="00701B4C"/>
    <w:rsid w:val="00701B95"/>
    <w:rsid w:val="00701C12"/>
    <w:rsid w:val="00701CFC"/>
    <w:rsid w:val="00701D01"/>
    <w:rsid w:val="00701E08"/>
    <w:rsid w:val="00702055"/>
    <w:rsid w:val="007020CC"/>
    <w:rsid w:val="0070246B"/>
    <w:rsid w:val="007028AA"/>
    <w:rsid w:val="00702A7A"/>
    <w:rsid w:val="00702E38"/>
    <w:rsid w:val="00703494"/>
    <w:rsid w:val="0070358A"/>
    <w:rsid w:val="007035AD"/>
    <w:rsid w:val="007035E3"/>
    <w:rsid w:val="0070364D"/>
    <w:rsid w:val="007039EB"/>
    <w:rsid w:val="00703AF0"/>
    <w:rsid w:val="00703B9B"/>
    <w:rsid w:val="00703FC6"/>
    <w:rsid w:val="0070411B"/>
    <w:rsid w:val="00704809"/>
    <w:rsid w:val="00704811"/>
    <w:rsid w:val="00704C0E"/>
    <w:rsid w:val="00704CCF"/>
    <w:rsid w:val="00704D54"/>
    <w:rsid w:val="00704F21"/>
    <w:rsid w:val="0070516F"/>
    <w:rsid w:val="007051CA"/>
    <w:rsid w:val="007052AB"/>
    <w:rsid w:val="007054BB"/>
    <w:rsid w:val="007054BF"/>
    <w:rsid w:val="00705597"/>
    <w:rsid w:val="00705683"/>
    <w:rsid w:val="0070578A"/>
    <w:rsid w:val="0070578B"/>
    <w:rsid w:val="007058C1"/>
    <w:rsid w:val="00705B15"/>
    <w:rsid w:val="00705B50"/>
    <w:rsid w:val="00705BED"/>
    <w:rsid w:val="00705C9B"/>
    <w:rsid w:val="00705FAE"/>
    <w:rsid w:val="00706030"/>
    <w:rsid w:val="00706163"/>
    <w:rsid w:val="0070617D"/>
    <w:rsid w:val="007061C1"/>
    <w:rsid w:val="00706218"/>
    <w:rsid w:val="007063FF"/>
    <w:rsid w:val="0070644A"/>
    <w:rsid w:val="00706461"/>
    <w:rsid w:val="00706499"/>
    <w:rsid w:val="00706912"/>
    <w:rsid w:val="00706C97"/>
    <w:rsid w:val="00706E03"/>
    <w:rsid w:val="00706F3D"/>
    <w:rsid w:val="00706F8D"/>
    <w:rsid w:val="00707015"/>
    <w:rsid w:val="00707089"/>
    <w:rsid w:val="00707094"/>
    <w:rsid w:val="007072EB"/>
    <w:rsid w:val="007073AC"/>
    <w:rsid w:val="0070748E"/>
    <w:rsid w:val="007074D5"/>
    <w:rsid w:val="007074F5"/>
    <w:rsid w:val="0070751A"/>
    <w:rsid w:val="007078AA"/>
    <w:rsid w:val="007078E8"/>
    <w:rsid w:val="0070796C"/>
    <w:rsid w:val="007079EE"/>
    <w:rsid w:val="00707A40"/>
    <w:rsid w:val="00707A56"/>
    <w:rsid w:val="00707AC8"/>
    <w:rsid w:val="00707B5A"/>
    <w:rsid w:val="00707C7C"/>
    <w:rsid w:val="00707CE2"/>
    <w:rsid w:val="00707D9A"/>
    <w:rsid w:val="00707F37"/>
    <w:rsid w:val="00707F4E"/>
    <w:rsid w:val="0071028F"/>
    <w:rsid w:val="0071048F"/>
    <w:rsid w:val="007105C9"/>
    <w:rsid w:val="007105FA"/>
    <w:rsid w:val="0071084C"/>
    <w:rsid w:val="007108D8"/>
    <w:rsid w:val="00710AFD"/>
    <w:rsid w:val="00710C18"/>
    <w:rsid w:val="00710D5C"/>
    <w:rsid w:val="00710F52"/>
    <w:rsid w:val="00711087"/>
    <w:rsid w:val="00711191"/>
    <w:rsid w:val="007111FD"/>
    <w:rsid w:val="007113F8"/>
    <w:rsid w:val="007114E3"/>
    <w:rsid w:val="0071180D"/>
    <w:rsid w:val="00711BE6"/>
    <w:rsid w:val="007120E3"/>
    <w:rsid w:val="007122E6"/>
    <w:rsid w:val="007123C2"/>
    <w:rsid w:val="007125FA"/>
    <w:rsid w:val="00712704"/>
    <w:rsid w:val="007127CF"/>
    <w:rsid w:val="00712933"/>
    <w:rsid w:val="00712AA4"/>
    <w:rsid w:val="00712DAD"/>
    <w:rsid w:val="00712EF4"/>
    <w:rsid w:val="007130DA"/>
    <w:rsid w:val="00713309"/>
    <w:rsid w:val="0071337E"/>
    <w:rsid w:val="007134AC"/>
    <w:rsid w:val="007134D5"/>
    <w:rsid w:val="00713559"/>
    <w:rsid w:val="007135CD"/>
    <w:rsid w:val="007139AF"/>
    <w:rsid w:val="00713A42"/>
    <w:rsid w:val="00713D6B"/>
    <w:rsid w:val="00713DAE"/>
    <w:rsid w:val="00713EA4"/>
    <w:rsid w:val="0071420B"/>
    <w:rsid w:val="00714323"/>
    <w:rsid w:val="00714817"/>
    <w:rsid w:val="00714A77"/>
    <w:rsid w:val="00714B06"/>
    <w:rsid w:val="00715008"/>
    <w:rsid w:val="007150DA"/>
    <w:rsid w:val="00715135"/>
    <w:rsid w:val="00715204"/>
    <w:rsid w:val="007152A8"/>
    <w:rsid w:val="007154FC"/>
    <w:rsid w:val="00715626"/>
    <w:rsid w:val="00715641"/>
    <w:rsid w:val="00715644"/>
    <w:rsid w:val="00715699"/>
    <w:rsid w:val="007159AA"/>
    <w:rsid w:val="00715C1D"/>
    <w:rsid w:val="00715DB2"/>
    <w:rsid w:val="00715ED5"/>
    <w:rsid w:val="0071622B"/>
    <w:rsid w:val="00716353"/>
    <w:rsid w:val="00716635"/>
    <w:rsid w:val="00716676"/>
    <w:rsid w:val="007166C9"/>
    <w:rsid w:val="007166FB"/>
    <w:rsid w:val="007167DF"/>
    <w:rsid w:val="00716922"/>
    <w:rsid w:val="00716A11"/>
    <w:rsid w:val="00716B46"/>
    <w:rsid w:val="00716BCB"/>
    <w:rsid w:val="00716C68"/>
    <w:rsid w:val="00716EEE"/>
    <w:rsid w:val="0071736B"/>
    <w:rsid w:val="00717439"/>
    <w:rsid w:val="007174B0"/>
    <w:rsid w:val="007174ED"/>
    <w:rsid w:val="00717706"/>
    <w:rsid w:val="00717926"/>
    <w:rsid w:val="00717A87"/>
    <w:rsid w:val="00720047"/>
    <w:rsid w:val="00720124"/>
    <w:rsid w:val="00720186"/>
    <w:rsid w:val="007202A7"/>
    <w:rsid w:val="0072055A"/>
    <w:rsid w:val="00720828"/>
    <w:rsid w:val="0072084A"/>
    <w:rsid w:val="007208E4"/>
    <w:rsid w:val="00720915"/>
    <w:rsid w:val="00720976"/>
    <w:rsid w:val="00720AA8"/>
    <w:rsid w:val="00720B46"/>
    <w:rsid w:val="00720B52"/>
    <w:rsid w:val="00720EF0"/>
    <w:rsid w:val="00720F1B"/>
    <w:rsid w:val="00721140"/>
    <w:rsid w:val="00721191"/>
    <w:rsid w:val="00721199"/>
    <w:rsid w:val="0072140B"/>
    <w:rsid w:val="00721547"/>
    <w:rsid w:val="00721563"/>
    <w:rsid w:val="00721A5C"/>
    <w:rsid w:val="00721BE8"/>
    <w:rsid w:val="00721C25"/>
    <w:rsid w:val="00721C40"/>
    <w:rsid w:val="00721C90"/>
    <w:rsid w:val="00721D74"/>
    <w:rsid w:val="00721D7F"/>
    <w:rsid w:val="00721DD5"/>
    <w:rsid w:val="00721FAD"/>
    <w:rsid w:val="00721FB4"/>
    <w:rsid w:val="00722002"/>
    <w:rsid w:val="00722135"/>
    <w:rsid w:val="007222B5"/>
    <w:rsid w:val="007223D0"/>
    <w:rsid w:val="00722600"/>
    <w:rsid w:val="0072267D"/>
    <w:rsid w:val="007226AB"/>
    <w:rsid w:val="00722729"/>
    <w:rsid w:val="007227BF"/>
    <w:rsid w:val="00722900"/>
    <w:rsid w:val="00722991"/>
    <w:rsid w:val="007229C3"/>
    <w:rsid w:val="00722A47"/>
    <w:rsid w:val="00722BF1"/>
    <w:rsid w:val="00723387"/>
    <w:rsid w:val="0072349E"/>
    <w:rsid w:val="00723518"/>
    <w:rsid w:val="007236E1"/>
    <w:rsid w:val="00723952"/>
    <w:rsid w:val="00723D14"/>
    <w:rsid w:val="00723DAB"/>
    <w:rsid w:val="00723E07"/>
    <w:rsid w:val="00723EE6"/>
    <w:rsid w:val="00723F4F"/>
    <w:rsid w:val="00724355"/>
    <w:rsid w:val="00724417"/>
    <w:rsid w:val="00724570"/>
    <w:rsid w:val="00724A77"/>
    <w:rsid w:val="00724ACD"/>
    <w:rsid w:val="00724BF2"/>
    <w:rsid w:val="00724E7E"/>
    <w:rsid w:val="00724FD4"/>
    <w:rsid w:val="00725268"/>
    <w:rsid w:val="00725342"/>
    <w:rsid w:val="007253ED"/>
    <w:rsid w:val="0072569E"/>
    <w:rsid w:val="007258F8"/>
    <w:rsid w:val="007259DB"/>
    <w:rsid w:val="00725AC2"/>
    <w:rsid w:val="00725C54"/>
    <w:rsid w:val="00725C76"/>
    <w:rsid w:val="00725EA4"/>
    <w:rsid w:val="0072612F"/>
    <w:rsid w:val="0072626B"/>
    <w:rsid w:val="00726376"/>
    <w:rsid w:val="007264E3"/>
    <w:rsid w:val="0072651F"/>
    <w:rsid w:val="007265E6"/>
    <w:rsid w:val="00726736"/>
    <w:rsid w:val="007269A0"/>
    <w:rsid w:val="00726A66"/>
    <w:rsid w:val="00726B5A"/>
    <w:rsid w:val="00726C69"/>
    <w:rsid w:val="00726D80"/>
    <w:rsid w:val="00726E7C"/>
    <w:rsid w:val="00726FFC"/>
    <w:rsid w:val="007271E6"/>
    <w:rsid w:val="0072730D"/>
    <w:rsid w:val="0072756C"/>
    <w:rsid w:val="007276AD"/>
    <w:rsid w:val="0072773A"/>
    <w:rsid w:val="00727760"/>
    <w:rsid w:val="007277A3"/>
    <w:rsid w:val="00727980"/>
    <w:rsid w:val="00727A4D"/>
    <w:rsid w:val="00727A77"/>
    <w:rsid w:val="00727CDE"/>
    <w:rsid w:val="00727FDA"/>
    <w:rsid w:val="00730193"/>
    <w:rsid w:val="0073035A"/>
    <w:rsid w:val="00730429"/>
    <w:rsid w:val="007304CA"/>
    <w:rsid w:val="00730561"/>
    <w:rsid w:val="0073066C"/>
    <w:rsid w:val="00730675"/>
    <w:rsid w:val="0073071C"/>
    <w:rsid w:val="007307AE"/>
    <w:rsid w:val="00730843"/>
    <w:rsid w:val="00730930"/>
    <w:rsid w:val="00730A3D"/>
    <w:rsid w:val="00730A99"/>
    <w:rsid w:val="00730B2E"/>
    <w:rsid w:val="00730CBB"/>
    <w:rsid w:val="00730DB0"/>
    <w:rsid w:val="00730E20"/>
    <w:rsid w:val="00730EB3"/>
    <w:rsid w:val="00730ECC"/>
    <w:rsid w:val="007310EC"/>
    <w:rsid w:val="00731292"/>
    <w:rsid w:val="007312CC"/>
    <w:rsid w:val="00731350"/>
    <w:rsid w:val="00731372"/>
    <w:rsid w:val="0073140F"/>
    <w:rsid w:val="00731439"/>
    <w:rsid w:val="00731532"/>
    <w:rsid w:val="00731563"/>
    <w:rsid w:val="00731715"/>
    <w:rsid w:val="0073183B"/>
    <w:rsid w:val="00731844"/>
    <w:rsid w:val="00731AAE"/>
    <w:rsid w:val="00731B8E"/>
    <w:rsid w:val="00731D2E"/>
    <w:rsid w:val="00732002"/>
    <w:rsid w:val="00732634"/>
    <w:rsid w:val="007327FC"/>
    <w:rsid w:val="00732B77"/>
    <w:rsid w:val="00732D84"/>
    <w:rsid w:val="00732ED7"/>
    <w:rsid w:val="00732F3D"/>
    <w:rsid w:val="00732F46"/>
    <w:rsid w:val="00732FCD"/>
    <w:rsid w:val="0073339B"/>
    <w:rsid w:val="007333B2"/>
    <w:rsid w:val="0073344A"/>
    <w:rsid w:val="00733530"/>
    <w:rsid w:val="00733767"/>
    <w:rsid w:val="00733916"/>
    <w:rsid w:val="007339B2"/>
    <w:rsid w:val="00733E62"/>
    <w:rsid w:val="00733EA7"/>
    <w:rsid w:val="00733F15"/>
    <w:rsid w:val="00733FD5"/>
    <w:rsid w:val="0073402F"/>
    <w:rsid w:val="007340DA"/>
    <w:rsid w:val="00734245"/>
    <w:rsid w:val="0073424B"/>
    <w:rsid w:val="007343A6"/>
    <w:rsid w:val="00734437"/>
    <w:rsid w:val="00734668"/>
    <w:rsid w:val="0073491F"/>
    <w:rsid w:val="007349B7"/>
    <w:rsid w:val="00734A38"/>
    <w:rsid w:val="00734B39"/>
    <w:rsid w:val="00734EFE"/>
    <w:rsid w:val="00734F85"/>
    <w:rsid w:val="007350F4"/>
    <w:rsid w:val="007351A4"/>
    <w:rsid w:val="0073538F"/>
    <w:rsid w:val="007353D3"/>
    <w:rsid w:val="0073547F"/>
    <w:rsid w:val="0073552B"/>
    <w:rsid w:val="00735566"/>
    <w:rsid w:val="0073565C"/>
    <w:rsid w:val="0073572B"/>
    <w:rsid w:val="00735C79"/>
    <w:rsid w:val="00735CB3"/>
    <w:rsid w:val="0073618A"/>
    <w:rsid w:val="007362A0"/>
    <w:rsid w:val="007363B5"/>
    <w:rsid w:val="007363BD"/>
    <w:rsid w:val="007363CC"/>
    <w:rsid w:val="007365DD"/>
    <w:rsid w:val="007365FD"/>
    <w:rsid w:val="0073688D"/>
    <w:rsid w:val="00736999"/>
    <w:rsid w:val="00736AB9"/>
    <w:rsid w:val="00736DA4"/>
    <w:rsid w:val="00736E98"/>
    <w:rsid w:val="00736ED8"/>
    <w:rsid w:val="00737188"/>
    <w:rsid w:val="00737249"/>
    <w:rsid w:val="0073746E"/>
    <w:rsid w:val="00737540"/>
    <w:rsid w:val="007376A7"/>
    <w:rsid w:val="0073773B"/>
    <w:rsid w:val="007377C5"/>
    <w:rsid w:val="007378A7"/>
    <w:rsid w:val="007378E4"/>
    <w:rsid w:val="00737A3A"/>
    <w:rsid w:val="00737CC4"/>
    <w:rsid w:val="00737D51"/>
    <w:rsid w:val="00737FD8"/>
    <w:rsid w:val="0074011F"/>
    <w:rsid w:val="007404F9"/>
    <w:rsid w:val="00740682"/>
    <w:rsid w:val="007406E9"/>
    <w:rsid w:val="00740773"/>
    <w:rsid w:val="00740798"/>
    <w:rsid w:val="00740948"/>
    <w:rsid w:val="00740BC1"/>
    <w:rsid w:val="00740CD9"/>
    <w:rsid w:val="00740DDB"/>
    <w:rsid w:val="00740DE6"/>
    <w:rsid w:val="00740EC5"/>
    <w:rsid w:val="00741176"/>
    <w:rsid w:val="0074123E"/>
    <w:rsid w:val="00741313"/>
    <w:rsid w:val="0074135A"/>
    <w:rsid w:val="00741629"/>
    <w:rsid w:val="0074175B"/>
    <w:rsid w:val="007417E2"/>
    <w:rsid w:val="00741846"/>
    <w:rsid w:val="007418DF"/>
    <w:rsid w:val="00741910"/>
    <w:rsid w:val="00741986"/>
    <w:rsid w:val="00741AE4"/>
    <w:rsid w:val="00741D66"/>
    <w:rsid w:val="00741E7F"/>
    <w:rsid w:val="00741EA0"/>
    <w:rsid w:val="007422A5"/>
    <w:rsid w:val="007422D4"/>
    <w:rsid w:val="00742322"/>
    <w:rsid w:val="00742778"/>
    <w:rsid w:val="00742C02"/>
    <w:rsid w:val="00742C55"/>
    <w:rsid w:val="00742C80"/>
    <w:rsid w:val="00742F89"/>
    <w:rsid w:val="007434FE"/>
    <w:rsid w:val="00743579"/>
    <w:rsid w:val="007435A0"/>
    <w:rsid w:val="0074366C"/>
    <w:rsid w:val="0074369E"/>
    <w:rsid w:val="00743717"/>
    <w:rsid w:val="00743A2C"/>
    <w:rsid w:val="00743A89"/>
    <w:rsid w:val="00743B67"/>
    <w:rsid w:val="00743C79"/>
    <w:rsid w:val="00743E3D"/>
    <w:rsid w:val="00744042"/>
    <w:rsid w:val="00744263"/>
    <w:rsid w:val="00744281"/>
    <w:rsid w:val="0074435A"/>
    <w:rsid w:val="007445A2"/>
    <w:rsid w:val="007449EB"/>
    <w:rsid w:val="00744D6A"/>
    <w:rsid w:val="00744FAD"/>
    <w:rsid w:val="00744FCC"/>
    <w:rsid w:val="0074536B"/>
    <w:rsid w:val="0074537A"/>
    <w:rsid w:val="007453AC"/>
    <w:rsid w:val="00745621"/>
    <w:rsid w:val="00745710"/>
    <w:rsid w:val="007457D5"/>
    <w:rsid w:val="00745812"/>
    <w:rsid w:val="00745825"/>
    <w:rsid w:val="00745836"/>
    <w:rsid w:val="00745869"/>
    <w:rsid w:val="00745C80"/>
    <w:rsid w:val="00745C93"/>
    <w:rsid w:val="00745CC3"/>
    <w:rsid w:val="00745D0D"/>
    <w:rsid w:val="00745F2F"/>
    <w:rsid w:val="00746097"/>
    <w:rsid w:val="007463C3"/>
    <w:rsid w:val="007463CA"/>
    <w:rsid w:val="007464C6"/>
    <w:rsid w:val="0074650D"/>
    <w:rsid w:val="00746613"/>
    <w:rsid w:val="007468E7"/>
    <w:rsid w:val="007468ED"/>
    <w:rsid w:val="00746965"/>
    <w:rsid w:val="00746AC3"/>
    <w:rsid w:val="00746B56"/>
    <w:rsid w:val="00746BEF"/>
    <w:rsid w:val="00746C11"/>
    <w:rsid w:val="00746C5C"/>
    <w:rsid w:val="00746D7C"/>
    <w:rsid w:val="00746DAC"/>
    <w:rsid w:val="00746DC7"/>
    <w:rsid w:val="00746E5A"/>
    <w:rsid w:val="0074715F"/>
    <w:rsid w:val="00747388"/>
    <w:rsid w:val="007473E3"/>
    <w:rsid w:val="00747475"/>
    <w:rsid w:val="00747843"/>
    <w:rsid w:val="00747B13"/>
    <w:rsid w:val="00747C2C"/>
    <w:rsid w:val="00747C4A"/>
    <w:rsid w:val="00747DB6"/>
    <w:rsid w:val="0075004A"/>
    <w:rsid w:val="00750C49"/>
    <w:rsid w:val="00750FC7"/>
    <w:rsid w:val="0075115D"/>
    <w:rsid w:val="0075144A"/>
    <w:rsid w:val="007515FC"/>
    <w:rsid w:val="0075168A"/>
    <w:rsid w:val="0075196C"/>
    <w:rsid w:val="00751E05"/>
    <w:rsid w:val="00752249"/>
    <w:rsid w:val="0075241F"/>
    <w:rsid w:val="007525F9"/>
    <w:rsid w:val="00752713"/>
    <w:rsid w:val="00752A11"/>
    <w:rsid w:val="00752B8F"/>
    <w:rsid w:val="00752CE1"/>
    <w:rsid w:val="00752DBB"/>
    <w:rsid w:val="00752DEF"/>
    <w:rsid w:val="00752FA8"/>
    <w:rsid w:val="007530AE"/>
    <w:rsid w:val="007531A8"/>
    <w:rsid w:val="007533C8"/>
    <w:rsid w:val="007534C3"/>
    <w:rsid w:val="00753687"/>
    <w:rsid w:val="007536BF"/>
    <w:rsid w:val="007538C3"/>
    <w:rsid w:val="00753AEF"/>
    <w:rsid w:val="00753B77"/>
    <w:rsid w:val="00753B7F"/>
    <w:rsid w:val="00753CF9"/>
    <w:rsid w:val="00753E80"/>
    <w:rsid w:val="00753ECB"/>
    <w:rsid w:val="00753EF3"/>
    <w:rsid w:val="0075410B"/>
    <w:rsid w:val="007542E3"/>
    <w:rsid w:val="00754395"/>
    <w:rsid w:val="007543EA"/>
    <w:rsid w:val="00754515"/>
    <w:rsid w:val="00754695"/>
    <w:rsid w:val="0075478A"/>
    <w:rsid w:val="007547A6"/>
    <w:rsid w:val="00754813"/>
    <w:rsid w:val="007548B1"/>
    <w:rsid w:val="00754AF9"/>
    <w:rsid w:val="00754B02"/>
    <w:rsid w:val="00754CBA"/>
    <w:rsid w:val="00754E62"/>
    <w:rsid w:val="0075518D"/>
    <w:rsid w:val="0075529C"/>
    <w:rsid w:val="007552B3"/>
    <w:rsid w:val="00755481"/>
    <w:rsid w:val="007554E3"/>
    <w:rsid w:val="007554E8"/>
    <w:rsid w:val="00755623"/>
    <w:rsid w:val="00755A7F"/>
    <w:rsid w:val="00755AA3"/>
    <w:rsid w:val="00755D97"/>
    <w:rsid w:val="00755F5E"/>
    <w:rsid w:val="00755F74"/>
    <w:rsid w:val="00755FAF"/>
    <w:rsid w:val="007560F4"/>
    <w:rsid w:val="00756139"/>
    <w:rsid w:val="00756150"/>
    <w:rsid w:val="007561B9"/>
    <w:rsid w:val="00756277"/>
    <w:rsid w:val="0075627B"/>
    <w:rsid w:val="007563D7"/>
    <w:rsid w:val="00756468"/>
    <w:rsid w:val="0075647C"/>
    <w:rsid w:val="00756589"/>
    <w:rsid w:val="007565CC"/>
    <w:rsid w:val="0075660A"/>
    <w:rsid w:val="0075665B"/>
    <w:rsid w:val="00756758"/>
    <w:rsid w:val="007569B3"/>
    <w:rsid w:val="00756B27"/>
    <w:rsid w:val="00756BB0"/>
    <w:rsid w:val="00756C06"/>
    <w:rsid w:val="00756D06"/>
    <w:rsid w:val="00756DAC"/>
    <w:rsid w:val="00756E87"/>
    <w:rsid w:val="00756F08"/>
    <w:rsid w:val="00756F09"/>
    <w:rsid w:val="00756FDC"/>
    <w:rsid w:val="007570AC"/>
    <w:rsid w:val="00757135"/>
    <w:rsid w:val="007571EA"/>
    <w:rsid w:val="00757381"/>
    <w:rsid w:val="007576F1"/>
    <w:rsid w:val="007577EA"/>
    <w:rsid w:val="00757B51"/>
    <w:rsid w:val="00757CED"/>
    <w:rsid w:val="00757EC0"/>
    <w:rsid w:val="00760021"/>
    <w:rsid w:val="00760061"/>
    <w:rsid w:val="007605D3"/>
    <w:rsid w:val="007607B0"/>
    <w:rsid w:val="00760BCF"/>
    <w:rsid w:val="00760C16"/>
    <w:rsid w:val="00760C5D"/>
    <w:rsid w:val="00760CCA"/>
    <w:rsid w:val="007614F5"/>
    <w:rsid w:val="0076154D"/>
    <w:rsid w:val="007615B6"/>
    <w:rsid w:val="0076192C"/>
    <w:rsid w:val="00761B98"/>
    <w:rsid w:val="00761C31"/>
    <w:rsid w:val="00761EEB"/>
    <w:rsid w:val="00762108"/>
    <w:rsid w:val="007623C3"/>
    <w:rsid w:val="007623E2"/>
    <w:rsid w:val="00762462"/>
    <w:rsid w:val="0076287D"/>
    <w:rsid w:val="0076297B"/>
    <w:rsid w:val="007629B3"/>
    <w:rsid w:val="00762B15"/>
    <w:rsid w:val="00762DF4"/>
    <w:rsid w:val="00762DF8"/>
    <w:rsid w:val="00762EB5"/>
    <w:rsid w:val="00762F20"/>
    <w:rsid w:val="00762F2C"/>
    <w:rsid w:val="00762F39"/>
    <w:rsid w:val="00763091"/>
    <w:rsid w:val="007632C1"/>
    <w:rsid w:val="007635DE"/>
    <w:rsid w:val="00763897"/>
    <w:rsid w:val="00763B02"/>
    <w:rsid w:val="00763B27"/>
    <w:rsid w:val="00763E59"/>
    <w:rsid w:val="00763EF8"/>
    <w:rsid w:val="00764018"/>
    <w:rsid w:val="0076408D"/>
    <w:rsid w:val="007641CF"/>
    <w:rsid w:val="00764200"/>
    <w:rsid w:val="0076445B"/>
    <w:rsid w:val="00764562"/>
    <w:rsid w:val="007646CE"/>
    <w:rsid w:val="00764754"/>
    <w:rsid w:val="007647E1"/>
    <w:rsid w:val="0076485C"/>
    <w:rsid w:val="0076509B"/>
    <w:rsid w:val="007650DE"/>
    <w:rsid w:val="007654C4"/>
    <w:rsid w:val="007656B2"/>
    <w:rsid w:val="0076574F"/>
    <w:rsid w:val="0076578C"/>
    <w:rsid w:val="007657C3"/>
    <w:rsid w:val="007657D3"/>
    <w:rsid w:val="00765854"/>
    <w:rsid w:val="00765864"/>
    <w:rsid w:val="00765908"/>
    <w:rsid w:val="00765B01"/>
    <w:rsid w:val="00765B63"/>
    <w:rsid w:val="00765F2F"/>
    <w:rsid w:val="00765F9A"/>
    <w:rsid w:val="00766018"/>
    <w:rsid w:val="00766088"/>
    <w:rsid w:val="00766144"/>
    <w:rsid w:val="0076618E"/>
    <w:rsid w:val="0076622F"/>
    <w:rsid w:val="0076631D"/>
    <w:rsid w:val="0076633A"/>
    <w:rsid w:val="007664F4"/>
    <w:rsid w:val="0076653E"/>
    <w:rsid w:val="0076657E"/>
    <w:rsid w:val="007665E4"/>
    <w:rsid w:val="0076661D"/>
    <w:rsid w:val="007666C2"/>
    <w:rsid w:val="0076684E"/>
    <w:rsid w:val="0076691F"/>
    <w:rsid w:val="0076692F"/>
    <w:rsid w:val="007669DB"/>
    <w:rsid w:val="00766A70"/>
    <w:rsid w:val="00766BCC"/>
    <w:rsid w:val="00766C09"/>
    <w:rsid w:val="00766D3E"/>
    <w:rsid w:val="00766D46"/>
    <w:rsid w:val="00766DF6"/>
    <w:rsid w:val="00766E40"/>
    <w:rsid w:val="00766EF1"/>
    <w:rsid w:val="00766F1C"/>
    <w:rsid w:val="0076707A"/>
    <w:rsid w:val="00767220"/>
    <w:rsid w:val="00767358"/>
    <w:rsid w:val="007673C8"/>
    <w:rsid w:val="007674B4"/>
    <w:rsid w:val="0076750A"/>
    <w:rsid w:val="0076766A"/>
    <w:rsid w:val="00767681"/>
    <w:rsid w:val="00767826"/>
    <w:rsid w:val="00767855"/>
    <w:rsid w:val="00767969"/>
    <w:rsid w:val="00767B13"/>
    <w:rsid w:val="00767BC1"/>
    <w:rsid w:val="00767EDA"/>
    <w:rsid w:val="00767F64"/>
    <w:rsid w:val="00767FCB"/>
    <w:rsid w:val="00767FCE"/>
    <w:rsid w:val="00770176"/>
    <w:rsid w:val="007701A1"/>
    <w:rsid w:val="007701AC"/>
    <w:rsid w:val="00770369"/>
    <w:rsid w:val="007703F9"/>
    <w:rsid w:val="00770413"/>
    <w:rsid w:val="00770558"/>
    <w:rsid w:val="00770561"/>
    <w:rsid w:val="00770585"/>
    <w:rsid w:val="007707D4"/>
    <w:rsid w:val="007709FE"/>
    <w:rsid w:val="00770A1C"/>
    <w:rsid w:val="00770A2F"/>
    <w:rsid w:val="00770C77"/>
    <w:rsid w:val="00770D23"/>
    <w:rsid w:val="00770DFE"/>
    <w:rsid w:val="00770E79"/>
    <w:rsid w:val="00770F92"/>
    <w:rsid w:val="00770FC7"/>
    <w:rsid w:val="00771061"/>
    <w:rsid w:val="00771067"/>
    <w:rsid w:val="0077117E"/>
    <w:rsid w:val="00771236"/>
    <w:rsid w:val="00771318"/>
    <w:rsid w:val="0077186D"/>
    <w:rsid w:val="0077193E"/>
    <w:rsid w:val="00771DF1"/>
    <w:rsid w:val="00771E73"/>
    <w:rsid w:val="00771F80"/>
    <w:rsid w:val="0077204D"/>
    <w:rsid w:val="00772103"/>
    <w:rsid w:val="00772348"/>
    <w:rsid w:val="007723C7"/>
    <w:rsid w:val="00772634"/>
    <w:rsid w:val="0077276A"/>
    <w:rsid w:val="00772CF5"/>
    <w:rsid w:val="00772E72"/>
    <w:rsid w:val="007730BC"/>
    <w:rsid w:val="00773440"/>
    <w:rsid w:val="00773594"/>
    <w:rsid w:val="007735DA"/>
    <w:rsid w:val="0077371C"/>
    <w:rsid w:val="0077382D"/>
    <w:rsid w:val="007739D4"/>
    <w:rsid w:val="00773E4A"/>
    <w:rsid w:val="00773E7A"/>
    <w:rsid w:val="00773F18"/>
    <w:rsid w:val="00773F3D"/>
    <w:rsid w:val="00774079"/>
    <w:rsid w:val="007741A4"/>
    <w:rsid w:val="00774310"/>
    <w:rsid w:val="007744DE"/>
    <w:rsid w:val="007744F1"/>
    <w:rsid w:val="00774675"/>
    <w:rsid w:val="00774827"/>
    <w:rsid w:val="00774A97"/>
    <w:rsid w:val="0077508F"/>
    <w:rsid w:val="007750CC"/>
    <w:rsid w:val="007752D3"/>
    <w:rsid w:val="00775472"/>
    <w:rsid w:val="00775592"/>
    <w:rsid w:val="00775647"/>
    <w:rsid w:val="0077567C"/>
    <w:rsid w:val="00775734"/>
    <w:rsid w:val="00775779"/>
    <w:rsid w:val="00775964"/>
    <w:rsid w:val="00775B81"/>
    <w:rsid w:val="00775B96"/>
    <w:rsid w:val="00775CC1"/>
    <w:rsid w:val="00775E87"/>
    <w:rsid w:val="00775FB6"/>
    <w:rsid w:val="00775FBD"/>
    <w:rsid w:val="007760F2"/>
    <w:rsid w:val="0077664F"/>
    <w:rsid w:val="007768B9"/>
    <w:rsid w:val="007768E1"/>
    <w:rsid w:val="00776926"/>
    <w:rsid w:val="0077695E"/>
    <w:rsid w:val="007769AB"/>
    <w:rsid w:val="007769D5"/>
    <w:rsid w:val="00776A9E"/>
    <w:rsid w:val="00776B18"/>
    <w:rsid w:val="00776DBF"/>
    <w:rsid w:val="0077714F"/>
    <w:rsid w:val="00777175"/>
    <w:rsid w:val="00777310"/>
    <w:rsid w:val="00777444"/>
    <w:rsid w:val="00777A92"/>
    <w:rsid w:val="00777CF2"/>
    <w:rsid w:val="00777D02"/>
    <w:rsid w:val="00780191"/>
    <w:rsid w:val="00780257"/>
    <w:rsid w:val="00780426"/>
    <w:rsid w:val="00780453"/>
    <w:rsid w:val="0078050F"/>
    <w:rsid w:val="007807F8"/>
    <w:rsid w:val="007808A4"/>
    <w:rsid w:val="007809CC"/>
    <w:rsid w:val="00780AE9"/>
    <w:rsid w:val="00780E00"/>
    <w:rsid w:val="00780E28"/>
    <w:rsid w:val="00780E5B"/>
    <w:rsid w:val="00780F01"/>
    <w:rsid w:val="00780F4D"/>
    <w:rsid w:val="007811D7"/>
    <w:rsid w:val="0078143C"/>
    <w:rsid w:val="00781532"/>
    <w:rsid w:val="007816D8"/>
    <w:rsid w:val="00781805"/>
    <w:rsid w:val="007818FB"/>
    <w:rsid w:val="00781A29"/>
    <w:rsid w:val="00781C9C"/>
    <w:rsid w:val="00781D8A"/>
    <w:rsid w:val="00781FA7"/>
    <w:rsid w:val="00781FBF"/>
    <w:rsid w:val="0078215A"/>
    <w:rsid w:val="007822A9"/>
    <w:rsid w:val="00782719"/>
    <w:rsid w:val="0078296B"/>
    <w:rsid w:val="00782E18"/>
    <w:rsid w:val="0078378F"/>
    <w:rsid w:val="00783936"/>
    <w:rsid w:val="00783A3A"/>
    <w:rsid w:val="00783B2B"/>
    <w:rsid w:val="00783BA8"/>
    <w:rsid w:val="00783C0E"/>
    <w:rsid w:val="00783E76"/>
    <w:rsid w:val="007840E8"/>
    <w:rsid w:val="00784232"/>
    <w:rsid w:val="00784248"/>
    <w:rsid w:val="007842F4"/>
    <w:rsid w:val="00784398"/>
    <w:rsid w:val="007843BF"/>
    <w:rsid w:val="007844D1"/>
    <w:rsid w:val="00784875"/>
    <w:rsid w:val="00784DF7"/>
    <w:rsid w:val="00784EC6"/>
    <w:rsid w:val="00784F29"/>
    <w:rsid w:val="00784F76"/>
    <w:rsid w:val="0078500B"/>
    <w:rsid w:val="0078502F"/>
    <w:rsid w:val="0078533C"/>
    <w:rsid w:val="0078537B"/>
    <w:rsid w:val="00785537"/>
    <w:rsid w:val="0078564F"/>
    <w:rsid w:val="007856C3"/>
    <w:rsid w:val="007858E2"/>
    <w:rsid w:val="007859A3"/>
    <w:rsid w:val="00785AAF"/>
    <w:rsid w:val="00785B97"/>
    <w:rsid w:val="00785BB1"/>
    <w:rsid w:val="00785C03"/>
    <w:rsid w:val="00785C55"/>
    <w:rsid w:val="00785F40"/>
    <w:rsid w:val="00786098"/>
    <w:rsid w:val="007860ED"/>
    <w:rsid w:val="0078649E"/>
    <w:rsid w:val="0078684B"/>
    <w:rsid w:val="00786A23"/>
    <w:rsid w:val="00786A2F"/>
    <w:rsid w:val="00786CC9"/>
    <w:rsid w:val="007870A6"/>
    <w:rsid w:val="00787176"/>
    <w:rsid w:val="007877ED"/>
    <w:rsid w:val="0078784C"/>
    <w:rsid w:val="00790051"/>
    <w:rsid w:val="007901CB"/>
    <w:rsid w:val="007903FB"/>
    <w:rsid w:val="00790459"/>
    <w:rsid w:val="007905F6"/>
    <w:rsid w:val="007906CD"/>
    <w:rsid w:val="00790A53"/>
    <w:rsid w:val="00790AC9"/>
    <w:rsid w:val="00790DED"/>
    <w:rsid w:val="00790E4C"/>
    <w:rsid w:val="00790ED0"/>
    <w:rsid w:val="007912B6"/>
    <w:rsid w:val="00791345"/>
    <w:rsid w:val="007913BD"/>
    <w:rsid w:val="00791523"/>
    <w:rsid w:val="00791A8D"/>
    <w:rsid w:val="00791C34"/>
    <w:rsid w:val="00791D04"/>
    <w:rsid w:val="00791E1C"/>
    <w:rsid w:val="00791E61"/>
    <w:rsid w:val="0079212D"/>
    <w:rsid w:val="007924E2"/>
    <w:rsid w:val="007925C0"/>
    <w:rsid w:val="0079269F"/>
    <w:rsid w:val="007929D7"/>
    <w:rsid w:val="00792A94"/>
    <w:rsid w:val="00792B31"/>
    <w:rsid w:val="00792DD5"/>
    <w:rsid w:val="00792E4C"/>
    <w:rsid w:val="00792FA8"/>
    <w:rsid w:val="00792FB6"/>
    <w:rsid w:val="00792FDA"/>
    <w:rsid w:val="00793324"/>
    <w:rsid w:val="007934A2"/>
    <w:rsid w:val="007936C1"/>
    <w:rsid w:val="007936FE"/>
    <w:rsid w:val="0079375F"/>
    <w:rsid w:val="007938F6"/>
    <w:rsid w:val="007939AD"/>
    <w:rsid w:val="00793ACE"/>
    <w:rsid w:val="00793AD8"/>
    <w:rsid w:val="00793C04"/>
    <w:rsid w:val="0079419E"/>
    <w:rsid w:val="00794371"/>
    <w:rsid w:val="00794466"/>
    <w:rsid w:val="00794729"/>
    <w:rsid w:val="007947B6"/>
    <w:rsid w:val="00794BD8"/>
    <w:rsid w:val="00794C3B"/>
    <w:rsid w:val="00794C6C"/>
    <w:rsid w:val="00794D94"/>
    <w:rsid w:val="00794E1D"/>
    <w:rsid w:val="00794F4D"/>
    <w:rsid w:val="00794FFE"/>
    <w:rsid w:val="0079525A"/>
    <w:rsid w:val="0079535F"/>
    <w:rsid w:val="007955CE"/>
    <w:rsid w:val="007956C2"/>
    <w:rsid w:val="007959F4"/>
    <w:rsid w:val="00795A71"/>
    <w:rsid w:val="00795BCE"/>
    <w:rsid w:val="00795D22"/>
    <w:rsid w:val="00795DF5"/>
    <w:rsid w:val="00795E38"/>
    <w:rsid w:val="00795EA9"/>
    <w:rsid w:val="007961B3"/>
    <w:rsid w:val="00796264"/>
    <w:rsid w:val="007963A7"/>
    <w:rsid w:val="007963F3"/>
    <w:rsid w:val="00796583"/>
    <w:rsid w:val="007967CA"/>
    <w:rsid w:val="007967E9"/>
    <w:rsid w:val="00796966"/>
    <w:rsid w:val="00796A75"/>
    <w:rsid w:val="00796C8D"/>
    <w:rsid w:val="00796EA2"/>
    <w:rsid w:val="00797013"/>
    <w:rsid w:val="0079701B"/>
    <w:rsid w:val="007970B7"/>
    <w:rsid w:val="007970F0"/>
    <w:rsid w:val="007973F0"/>
    <w:rsid w:val="0079742E"/>
    <w:rsid w:val="00797579"/>
    <w:rsid w:val="0079777D"/>
    <w:rsid w:val="0079784E"/>
    <w:rsid w:val="00797BC1"/>
    <w:rsid w:val="00797BD2"/>
    <w:rsid w:val="00797D9F"/>
    <w:rsid w:val="007A02A9"/>
    <w:rsid w:val="007A03AF"/>
    <w:rsid w:val="007A081D"/>
    <w:rsid w:val="007A093E"/>
    <w:rsid w:val="007A0F5F"/>
    <w:rsid w:val="007A1086"/>
    <w:rsid w:val="007A120C"/>
    <w:rsid w:val="007A130C"/>
    <w:rsid w:val="007A1475"/>
    <w:rsid w:val="007A1A01"/>
    <w:rsid w:val="007A1DDF"/>
    <w:rsid w:val="007A1E3F"/>
    <w:rsid w:val="007A2112"/>
    <w:rsid w:val="007A21FB"/>
    <w:rsid w:val="007A22A4"/>
    <w:rsid w:val="007A2364"/>
    <w:rsid w:val="007A2780"/>
    <w:rsid w:val="007A2A17"/>
    <w:rsid w:val="007A2B81"/>
    <w:rsid w:val="007A2D02"/>
    <w:rsid w:val="007A2E0C"/>
    <w:rsid w:val="007A2EC3"/>
    <w:rsid w:val="007A2FC5"/>
    <w:rsid w:val="007A2FEC"/>
    <w:rsid w:val="007A31A3"/>
    <w:rsid w:val="007A31D6"/>
    <w:rsid w:val="007A31E1"/>
    <w:rsid w:val="007A3287"/>
    <w:rsid w:val="007A33EB"/>
    <w:rsid w:val="007A3888"/>
    <w:rsid w:val="007A3A52"/>
    <w:rsid w:val="007A3A8D"/>
    <w:rsid w:val="007A3BED"/>
    <w:rsid w:val="007A3CA3"/>
    <w:rsid w:val="007A3F53"/>
    <w:rsid w:val="007A405B"/>
    <w:rsid w:val="007A413B"/>
    <w:rsid w:val="007A4284"/>
    <w:rsid w:val="007A432B"/>
    <w:rsid w:val="007A448B"/>
    <w:rsid w:val="007A4859"/>
    <w:rsid w:val="007A49A4"/>
    <w:rsid w:val="007A4FCB"/>
    <w:rsid w:val="007A51EF"/>
    <w:rsid w:val="007A532C"/>
    <w:rsid w:val="007A53CC"/>
    <w:rsid w:val="007A559D"/>
    <w:rsid w:val="007A56FF"/>
    <w:rsid w:val="007A579E"/>
    <w:rsid w:val="007A58CA"/>
    <w:rsid w:val="007A5CF4"/>
    <w:rsid w:val="007A60E1"/>
    <w:rsid w:val="007A614F"/>
    <w:rsid w:val="007A615A"/>
    <w:rsid w:val="007A61E6"/>
    <w:rsid w:val="007A625E"/>
    <w:rsid w:val="007A6379"/>
    <w:rsid w:val="007A6478"/>
    <w:rsid w:val="007A64E8"/>
    <w:rsid w:val="007A6564"/>
    <w:rsid w:val="007A6567"/>
    <w:rsid w:val="007A66A6"/>
    <w:rsid w:val="007A678C"/>
    <w:rsid w:val="007A67CC"/>
    <w:rsid w:val="007A68F5"/>
    <w:rsid w:val="007A6A56"/>
    <w:rsid w:val="007A6AEE"/>
    <w:rsid w:val="007A6C15"/>
    <w:rsid w:val="007A6DB3"/>
    <w:rsid w:val="007A70B8"/>
    <w:rsid w:val="007A7309"/>
    <w:rsid w:val="007A73AF"/>
    <w:rsid w:val="007A755B"/>
    <w:rsid w:val="007A756E"/>
    <w:rsid w:val="007A75E3"/>
    <w:rsid w:val="007A771D"/>
    <w:rsid w:val="007A77A7"/>
    <w:rsid w:val="007A77BE"/>
    <w:rsid w:val="007A794C"/>
    <w:rsid w:val="007A7AB9"/>
    <w:rsid w:val="007A7B56"/>
    <w:rsid w:val="007A7C21"/>
    <w:rsid w:val="007A7CB8"/>
    <w:rsid w:val="007A7D4F"/>
    <w:rsid w:val="007A7E64"/>
    <w:rsid w:val="007A7FD9"/>
    <w:rsid w:val="007B005F"/>
    <w:rsid w:val="007B02F4"/>
    <w:rsid w:val="007B037A"/>
    <w:rsid w:val="007B071D"/>
    <w:rsid w:val="007B0982"/>
    <w:rsid w:val="007B0A14"/>
    <w:rsid w:val="007B0B1F"/>
    <w:rsid w:val="007B0B3E"/>
    <w:rsid w:val="007B0D45"/>
    <w:rsid w:val="007B0E08"/>
    <w:rsid w:val="007B0F4B"/>
    <w:rsid w:val="007B0F6D"/>
    <w:rsid w:val="007B12EA"/>
    <w:rsid w:val="007B1416"/>
    <w:rsid w:val="007B14BE"/>
    <w:rsid w:val="007B154B"/>
    <w:rsid w:val="007B157C"/>
    <w:rsid w:val="007B16C5"/>
    <w:rsid w:val="007B1790"/>
    <w:rsid w:val="007B17BB"/>
    <w:rsid w:val="007B19E0"/>
    <w:rsid w:val="007B1A0C"/>
    <w:rsid w:val="007B1B3C"/>
    <w:rsid w:val="007B1C82"/>
    <w:rsid w:val="007B1D29"/>
    <w:rsid w:val="007B1D9F"/>
    <w:rsid w:val="007B1DA1"/>
    <w:rsid w:val="007B1DE1"/>
    <w:rsid w:val="007B1E03"/>
    <w:rsid w:val="007B1FA5"/>
    <w:rsid w:val="007B2068"/>
    <w:rsid w:val="007B21F3"/>
    <w:rsid w:val="007B25C4"/>
    <w:rsid w:val="007B276D"/>
    <w:rsid w:val="007B28B6"/>
    <w:rsid w:val="007B2AB1"/>
    <w:rsid w:val="007B2BAE"/>
    <w:rsid w:val="007B2BD2"/>
    <w:rsid w:val="007B2D94"/>
    <w:rsid w:val="007B2F58"/>
    <w:rsid w:val="007B3043"/>
    <w:rsid w:val="007B30AA"/>
    <w:rsid w:val="007B34EF"/>
    <w:rsid w:val="007B35B5"/>
    <w:rsid w:val="007B377A"/>
    <w:rsid w:val="007B3898"/>
    <w:rsid w:val="007B3A97"/>
    <w:rsid w:val="007B3BA9"/>
    <w:rsid w:val="007B3BCC"/>
    <w:rsid w:val="007B3BEF"/>
    <w:rsid w:val="007B3E31"/>
    <w:rsid w:val="007B3E7E"/>
    <w:rsid w:val="007B3F50"/>
    <w:rsid w:val="007B404B"/>
    <w:rsid w:val="007B474A"/>
    <w:rsid w:val="007B48F6"/>
    <w:rsid w:val="007B4AAD"/>
    <w:rsid w:val="007B4D5F"/>
    <w:rsid w:val="007B559F"/>
    <w:rsid w:val="007B5758"/>
    <w:rsid w:val="007B5864"/>
    <w:rsid w:val="007B58A9"/>
    <w:rsid w:val="007B5903"/>
    <w:rsid w:val="007B5917"/>
    <w:rsid w:val="007B5AB9"/>
    <w:rsid w:val="007B5B4E"/>
    <w:rsid w:val="007B5E06"/>
    <w:rsid w:val="007B5E07"/>
    <w:rsid w:val="007B5F07"/>
    <w:rsid w:val="007B5F5B"/>
    <w:rsid w:val="007B60AC"/>
    <w:rsid w:val="007B61B1"/>
    <w:rsid w:val="007B63FB"/>
    <w:rsid w:val="007B64CC"/>
    <w:rsid w:val="007B6530"/>
    <w:rsid w:val="007B6568"/>
    <w:rsid w:val="007B6743"/>
    <w:rsid w:val="007B6B11"/>
    <w:rsid w:val="007B6C2B"/>
    <w:rsid w:val="007B6D67"/>
    <w:rsid w:val="007B6DBC"/>
    <w:rsid w:val="007B7021"/>
    <w:rsid w:val="007B70EA"/>
    <w:rsid w:val="007B7111"/>
    <w:rsid w:val="007B713F"/>
    <w:rsid w:val="007B7179"/>
    <w:rsid w:val="007B722A"/>
    <w:rsid w:val="007B72E8"/>
    <w:rsid w:val="007B7394"/>
    <w:rsid w:val="007B73DC"/>
    <w:rsid w:val="007B7453"/>
    <w:rsid w:val="007B7525"/>
    <w:rsid w:val="007B787E"/>
    <w:rsid w:val="007B78B1"/>
    <w:rsid w:val="007B78BE"/>
    <w:rsid w:val="007B7D97"/>
    <w:rsid w:val="007B7EA2"/>
    <w:rsid w:val="007B7F3E"/>
    <w:rsid w:val="007C00B5"/>
    <w:rsid w:val="007C0462"/>
    <w:rsid w:val="007C0499"/>
    <w:rsid w:val="007C04CE"/>
    <w:rsid w:val="007C07C6"/>
    <w:rsid w:val="007C082C"/>
    <w:rsid w:val="007C0832"/>
    <w:rsid w:val="007C0A47"/>
    <w:rsid w:val="007C0B7E"/>
    <w:rsid w:val="007C0FD5"/>
    <w:rsid w:val="007C14B7"/>
    <w:rsid w:val="007C177B"/>
    <w:rsid w:val="007C193A"/>
    <w:rsid w:val="007C1CEB"/>
    <w:rsid w:val="007C1E05"/>
    <w:rsid w:val="007C1E93"/>
    <w:rsid w:val="007C1F43"/>
    <w:rsid w:val="007C24AA"/>
    <w:rsid w:val="007C24DC"/>
    <w:rsid w:val="007C2D75"/>
    <w:rsid w:val="007C2E7B"/>
    <w:rsid w:val="007C2F20"/>
    <w:rsid w:val="007C2FCD"/>
    <w:rsid w:val="007C3068"/>
    <w:rsid w:val="007C3085"/>
    <w:rsid w:val="007C3220"/>
    <w:rsid w:val="007C33C2"/>
    <w:rsid w:val="007C356C"/>
    <w:rsid w:val="007C36D9"/>
    <w:rsid w:val="007C374B"/>
    <w:rsid w:val="007C38FA"/>
    <w:rsid w:val="007C3C9C"/>
    <w:rsid w:val="007C3DC2"/>
    <w:rsid w:val="007C3E8D"/>
    <w:rsid w:val="007C4263"/>
    <w:rsid w:val="007C4464"/>
    <w:rsid w:val="007C44A2"/>
    <w:rsid w:val="007C4565"/>
    <w:rsid w:val="007C45CF"/>
    <w:rsid w:val="007C46C8"/>
    <w:rsid w:val="007C4762"/>
    <w:rsid w:val="007C487F"/>
    <w:rsid w:val="007C4A0F"/>
    <w:rsid w:val="007C4CD8"/>
    <w:rsid w:val="007C4DED"/>
    <w:rsid w:val="007C4F06"/>
    <w:rsid w:val="007C4FBE"/>
    <w:rsid w:val="007C5318"/>
    <w:rsid w:val="007C5364"/>
    <w:rsid w:val="007C54F8"/>
    <w:rsid w:val="007C5693"/>
    <w:rsid w:val="007C56C1"/>
    <w:rsid w:val="007C57CD"/>
    <w:rsid w:val="007C5877"/>
    <w:rsid w:val="007C5A8E"/>
    <w:rsid w:val="007C5BFC"/>
    <w:rsid w:val="007C5D29"/>
    <w:rsid w:val="007C5F9E"/>
    <w:rsid w:val="007C602D"/>
    <w:rsid w:val="007C604A"/>
    <w:rsid w:val="007C6106"/>
    <w:rsid w:val="007C6177"/>
    <w:rsid w:val="007C6230"/>
    <w:rsid w:val="007C62E9"/>
    <w:rsid w:val="007C63A4"/>
    <w:rsid w:val="007C65C2"/>
    <w:rsid w:val="007C6666"/>
    <w:rsid w:val="007C689F"/>
    <w:rsid w:val="007C6EA1"/>
    <w:rsid w:val="007C70DC"/>
    <w:rsid w:val="007C72D1"/>
    <w:rsid w:val="007C776F"/>
    <w:rsid w:val="007C78C6"/>
    <w:rsid w:val="007C7909"/>
    <w:rsid w:val="007C7A44"/>
    <w:rsid w:val="007C7BA8"/>
    <w:rsid w:val="007C7DF8"/>
    <w:rsid w:val="007D04EF"/>
    <w:rsid w:val="007D04FA"/>
    <w:rsid w:val="007D05C0"/>
    <w:rsid w:val="007D05E9"/>
    <w:rsid w:val="007D0939"/>
    <w:rsid w:val="007D093D"/>
    <w:rsid w:val="007D09F1"/>
    <w:rsid w:val="007D0AC4"/>
    <w:rsid w:val="007D0E4A"/>
    <w:rsid w:val="007D0EFE"/>
    <w:rsid w:val="007D11A8"/>
    <w:rsid w:val="007D11AF"/>
    <w:rsid w:val="007D1319"/>
    <w:rsid w:val="007D14B6"/>
    <w:rsid w:val="007D14E9"/>
    <w:rsid w:val="007D15D3"/>
    <w:rsid w:val="007D1772"/>
    <w:rsid w:val="007D1A6C"/>
    <w:rsid w:val="007D1C1D"/>
    <w:rsid w:val="007D1CD5"/>
    <w:rsid w:val="007D20EB"/>
    <w:rsid w:val="007D21B8"/>
    <w:rsid w:val="007D272D"/>
    <w:rsid w:val="007D2A8C"/>
    <w:rsid w:val="007D2A9B"/>
    <w:rsid w:val="007D2C25"/>
    <w:rsid w:val="007D2C5C"/>
    <w:rsid w:val="007D2EC1"/>
    <w:rsid w:val="007D2F77"/>
    <w:rsid w:val="007D2F9D"/>
    <w:rsid w:val="007D3019"/>
    <w:rsid w:val="007D31B5"/>
    <w:rsid w:val="007D333B"/>
    <w:rsid w:val="007D34B8"/>
    <w:rsid w:val="007D355D"/>
    <w:rsid w:val="007D35BE"/>
    <w:rsid w:val="007D392E"/>
    <w:rsid w:val="007D3A85"/>
    <w:rsid w:val="007D3B40"/>
    <w:rsid w:val="007D3D11"/>
    <w:rsid w:val="007D4418"/>
    <w:rsid w:val="007D44B5"/>
    <w:rsid w:val="007D45BB"/>
    <w:rsid w:val="007D4879"/>
    <w:rsid w:val="007D48CD"/>
    <w:rsid w:val="007D4AD4"/>
    <w:rsid w:val="007D4B31"/>
    <w:rsid w:val="007D4BA8"/>
    <w:rsid w:val="007D4BC8"/>
    <w:rsid w:val="007D4C41"/>
    <w:rsid w:val="007D4E28"/>
    <w:rsid w:val="007D4F4F"/>
    <w:rsid w:val="007D4FF7"/>
    <w:rsid w:val="007D50EB"/>
    <w:rsid w:val="007D5173"/>
    <w:rsid w:val="007D53CD"/>
    <w:rsid w:val="007D56CB"/>
    <w:rsid w:val="007D57BA"/>
    <w:rsid w:val="007D5815"/>
    <w:rsid w:val="007D593E"/>
    <w:rsid w:val="007D5CCA"/>
    <w:rsid w:val="007D5D49"/>
    <w:rsid w:val="007D5EFC"/>
    <w:rsid w:val="007D6000"/>
    <w:rsid w:val="007D6287"/>
    <w:rsid w:val="007D63EF"/>
    <w:rsid w:val="007D64AE"/>
    <w:rsid w:val="007D6699"/>
    <w:rsid w:val="007D66E5"/>
    <w:rsid w:val="007D6771"/>
    <w:rsid w:val="007D6852"/>
    <w:rsid w:val="007D68B9"/>
    <w:rsid w:val="007D6B52"/>
    <w:rsid w:val="007D6CC9"/>
    <w:rsid w:val="007D71BC"/>
    <w:rsid w:val="007D71EC"/>
    <w:rsid w:val="007D753A"/>
    <w:rsid w:val="007D76BC"/>
    <w:rsid w:val="007D76F6"/>
    <w:rsid w:val="007D7772"/>
    <w:rsid w:val="007D7B0D"/>
    <w:rsid w:val="007D7D1D"/>
    <w:rsid w:val="007D7E59"/>
    <w:rsid w:val="007E0079"/>
    <w:rsid w:val="007E022E"/>
    <w:rsid w:val="007E0261"/>
    <w:rsid w:val="007E02C0"/>
    <w:rsid w:val="007E02EA"/>
    <w:rsid w:val="007E03CD"/>
    <w:rsid w:val="007E0629"/>
    <w:rsid w:val="007E066C"/>
    <w:rsid w:val="007E091C"/>
    <w:rsid w:val="007E0A0D"/>
    <w:rsid w:val="007E0A1D"/>
    <w:rsid w:val="007E0BC7"/>
    <w:rsid w:val="007E0D2C"/>
    <w:rsid w:val="007E0DB0"/>
    <w:rsid w:val="007E113B"/>
    <w:rsid w:val="007E1260"/>
    <w:rsid w:val="007E13BD"/>
    <w:rsid w:val="007E1813"/>
    <w:rsid w:val="007E1BB6"/>
    <w:rsid w:val="007E1D45"/>
    <w:rsid w:val="007E206C"/>
    <w:rsid w:val="007E231A"/>
    <w:rsid w:val="007E2505"/>
    <w:rsid w:val="007E26CD"/>
    <w:rsid w:val="007E2747"/>
    <w:rsid w:val="007E27AF"/>
    <w:rsid w:val="007E2AF6"/>
    <w:rsid w:val="007E2C37"/>
    <w:rsid w:val="007E2CDF"/>
    <w:rsid w:val="007E2CE1"/>
    <w:rsid w:val="007E303B"/>
    <w:rsid w:val="007E321D"/>
    <w:rsid w:val="007E34B4"/>
    <w:rsid w:val="007E38C8"/>
    <w:rsid w:val="007E38D3"/>
    <w:rsid w:val="007E391E"/>
    <w:rsid w:val="007E3D26"/>
    <w:rsid w:val="007E3D46"/>
    <w:rsid w:val="007E3D9B"/>
    <w:rsid w:val="007E3DEA"/>
    <w:rsid w:val="007E3E15"/>
    <w:rsid w:val="007E4073"/>
    <w:rsid w:val="007E40C2"/>
    <w:rsid w:val="007E4206"/>
    <w:rsid w:val="007E43A8"/>
    <w:rsid w:val="007E44A5"/>
    <w:rsid w:val="007E481B"/>
    <w:rsid w:val="007E48A1"/>
    <w:rsid w:val="007E49E7"/>
    <w:rsid w:val="007E4A95"/>
    <w:rsid w:val="007E4BC3"/>
    <w:rsid w:val="007E4E38"/>
    <w:rsid w:val="007E4FC4"/>
    <w:rsid w:val="007E517E"/>
    <w:rsid w:val="007E522B"/>
    <w:rsid w:val="007E5296"/>
    <w:rsid w:val="007E53F5"/>
    <w:rsid w:val="007E5407"/>
    <w:rsid w:val="007E54D4"/>
    <w:rsid w:val="007E54DC"/>
    <w:rsid w:val="007E56CF"/>
    <w:rsid w:val="007E5E49"/>
    <w:rsid w:val="007E5E5E"/>
    <w:rsid w:val="007E5E71"/>
    <w:rsid w:val="007E5FC0"/>
    <w:rsid w:val="007E600C"/>
    <w:rsid w:val="007E6071"/>
    <w:rsid w:val="007E60C3"/>
    <w:rsid w:val="007E60FC"/>
    <w:rsid w:val="007E6195"/>
    <w:rsid w:val="007E6255"/>
    <w:rsid w:val="007E63D3"/>
    <w:rsid w:val="007E683C"/>
    <w:rsid w:val="007E69F2"/>
    <w:rsid w:val="007E6DB4"/>
    <w:rsid w:val="007E6E11"/>
    <w:rsid w:val="007E7084"/>
    <w:rsid w:val="007E70C3"/>
    <w:rsid w:val="007E7192"/>
    <w:rsid w:val="007E71B5"/>
    <w:rsid w:val="007E741B"/>
    <w:rsid w:val="007E77B0"/>
    <w:rsid w:val="007E77ED"/>
    <w:rsid w:val="007E7820"/>
    <w:rsid w:val="007E7AC1"/>
    <w:rsid w:val="007E7EA3"/>
    <w:rsid w:val="007E7FD1"/>
    <w:rsid w:val="007F01DB"/>
    <w:rsid w:val="007F036E"/>
    <w:rsid w:val="007F03B9"/>
    <w:rsid w:val="007F0459"/>
    <w:rsid w:val="007F05C1"/>
    <w:rsid w:val="007F0730"/>
    <w:rsid w:val="007F0787"/>
    <w:rsid w:val="007F085A"/>
    <w:rsid w:val="007F0C23"/>
    <w:rsid w:val="007F0C7A"/>
    <w:rsid w:val="007F0E28"/>
    <w:rsid w:val="007F0F9A"/>
    <w:rsid w:val="007F120D"/>
    <w:rsid w:val="007F149A"/>
    <w:rsid w:val="007F1599"/>
    <w:rsid w:val="007F17E8"/>
    <w:rsid w:val="007F183F"/>
    <w:rsid w:val="007F18FC"/>
    <w:rsid w:val="007F1A2C"/>
    <w:rsid w:val="007F1CF5"/>
    <w:rsid w:val="007F1E57"/>
    <w:rsid w:val="007F1FDE"/>
    <w:rsid w:val="007F2011"/>
    <w:rsid w:val="007F2506"/>
    <w:rsid w:val="007F252E"/>
    <w:rsid w:val="007F2553"/>
    <w:rsid w:val="007F26C3"/>
    <w:rsid w:val="007F27C6"/>
    <w:rsid w:val="007F2C13"/>
    <w:rsid w:val="007F2C3A"/>
    <w:rsid w:val="007F2C5B"/>
    <w:rsid w:val="007F2D33"/>
    <w:rsid w:val="007F32A6"/>
    <w:rsid w:val="007F358E"/>
    <w:rsid w:val="007F3598"/>
    <w:rsid w:val="007F35F8"/>
    <w:rsid w:val="007F366F"/>
    <w:rsid w:val="007F3704"/>
    <w:rsid w:val="007F37EE"/>
    <w:rsid w:val="007F38C6"/>
    <w:rsid w:val="007F3A7D"/>
    <w:rsid w:val="007F3DB8"/>
    <w:rsid w:val="007F3E6B"/>
    <w:rsid w:val="007F3F38"/>
    <w:rsid w:val="007F40F7"/>
    <w:rsid w:val="007F43D2"/>
    <w:rsid w:val="007F440F"/>
    <w:rsid w:val="007F441C"/>
    <w:rsid w:val="007F449E"/>
    <w:rsid w:val="007F44EA"/>
    <w:rsid w:val="007F46DB"/>
    <w:rsid w:val="007F4A1E"/>
    <w:rsid w:val="007F5091"/>
    <w:rsid w:val="007F50C7"/>
    <w:rsid w:val="007F5237"/>
    <w:rsid w:val="007F5415"/>
    <w:rsid w:val="007F5514"/>
    <w:rsid w:val="007F5532"/>
    <w:rsid w:val="007F5568"/>
    <w:rsid w:val="007F58DC"/>
    <w:rsid w:val="007F58E2"/>
    <w:rsid w:val="007F58E5"/>
    <w:rsid w:val="007F5965"/>
    <w:rsid w:val="007F5AF2"/>
    <w:rsid w:val="007F630B"/>
    <w:rsid w:val="007F6771"/>
    <w:rsid w:val="007F6B61"/>
    <w:rsid w:val="007F6CE7"/>
    <w:rsid w:val="007F6E10"/>
    <w:rsid w:val="007F7017"/>
    <w:rsid w:val="007F7278"/>
    <w:rsid w:val="007F72AE"/>
    <w:rsid w:val="007F7493"/>
    <w:rsid w:val="007F75BE"/>
    <w:rsid w:val="007F7BB4"/>
    <w:rsid w:val="007F7C9E"/>
    <w:rsid w:val="007F7D28"/>
    <w:rsid w:val="007F7FA5"/>
    <w:rsid w:val="008000D1"/>
    <w:rsid w:val="00800427"/>
    <w:rsid w:val="0080048B"/>
    <w:rsid w:val="008004D9"/>
    <w:rsid w:val="00800658"/>
    <w:rsid w:val="0080096C"/>
    <w:rsid w:val="00800CC6"/>
    <w:rsid w:val="00800D17"/>
    <w:rsid w:val="00801099"/>
    <w:rsid w:val="00801392"/>
    <w:rsid w:val="00801556"/>
    <w:rsid w:val="00801605"/>
    <w:rsid w:val="0080165E"/>
    <w:rsid w:val="00801C5E"/>
    <w:rsid w:val="00801C67"/>
    <w:rsid w:val="00801D64"/>
    <w:rsid w:val="00801E65"/>
    <w:rsid w:val="00801EFC"/>
    <w:rsid w:val="00801F0F"/>
    <w:rsid w:val="00802471"/>
    <w:rsid w:val="0080278B"/>
    <w:rsid w:val="00802803"/>
    <w:rsid w:val="0080280A"/>
    <w:rsid w:val="00802826"/>
    <w:rsid w:val="00802884"/>
    <w:rsid w:val="008029C0"/>
    <w:rsid w:val="008029D4"/>
    <w:rsid w:val="00802B2E"/>
    <w:rsid w:val="00802C0B"/>
    <w:rsid w:val="00802CE6"/>
    <w:rsid w:val="00802E0C"/>
    <w:rsid w:val="00802F28"/>
    <w:rsid w:val="00803200"/>
    <w:rsid w:val="00803264"/>
    <w:rsid w:val="0080332D"/>
    <w:rsid w:val="00803542"/>
    <w:rsid w:val="0080367F"/>
    <w:rsid w:val="00803765"/>
    <w:rsid w:val="00803830"/>
    <w:rsid w:val="0080387B"/>
    <w:rsid w:val="008038A2"/>
    <w:rsid w:val="00803969"/>
    <w:rsid w:val="00803C9A"/>
    <w:rsid w:val="00803D50"/>
    <w:rsid w:val="00803DD0"/>
    <w:rsid w:val="00803E09"/>
    <w:rsid w:val="00803E16"/>
    <w:rsid w:val="00803E30"/>
    <w:rsid w:val="00803E4D"/>
    <w:rsid w:val="00803EC8"/>
    <w:rsid w:val="00803F0C"/>
    <w:rsid w:val="0080402F"/>
    <w:rsid w:val="008040D5"/>
    <w:rsid w:val="00804490"/>
    <w:rsid w:val="008046D4"/>
    <w:rsid w:val="0080473E"/>
    <w:rsid w:val="00804758"/>
    <w:rsid w:val="008048AF"/>
    <w:rsid w:val="00804A40"/>
    <w:rsid w:val="00804BF7"/>
    <w:rsid w:val="00804CC4"/>
    <w:rsid w:val="00804F1D"/>
    <w:rsid w:val="008052B1"/>
    <w:rsid w:val="008054ED"/>
    <w:rsid w:val="0080560F"/>
    <w:rsid w:val="00805683"/>
    <w:rsid w:val="00805919"/>
    <w:rsid w:val="00805A15"/>
    <w:rsid w:val="00805AD0"/>
    <w:rsid w:val="00805CC0"/>
    <w:rsid w:val="00805D1B"/>
    <w:rsid w:val="00805E8B"/>
    <w:rsid w:val="00806041"/>
    <w:rsid w:val="00806251"/>
    <w:rsid w:val="008062F4"/>
    <w:rsid w:val="008063B5"/>
    <w:rsid w:val="008065DF"/>
    <w:rsid w:val="008067A8"/>
    <w:rsid w:val="0080695A"/>
    <w:rsid w:val="008069A1"/>
    <w:rsid w:val="00806BF4"/>
    <w:rsid w:val="00806D2C"/>
    <w:rsid w:val="00806DFA"/>
    <w:rsid w:val="00806E16"/>
    <w:rsid w:val="00807263"/>
    <w:rsid w:val="008072C4"/>
    <w:rsid w:val="00807415"/>
    <w:rsid w:val="00807456"/>
    <w:rsid w:val="00807492"/>
    <w:rsid w:val="0080763B"/>
    <w:rsid w:val="00807697"/>
    <w:rsid w:val="008076A1"/>
    <w:rsid w:val="00807904"/>
    <w:rsid w:val="00807ADF"/>
    <w:rsid w:val="00807C52"/>
    <w:rsid w:val="00807D94"/>
    <w:rsid w:val="00807DBE"/>
    <w:rsid w:val="00807F81"/>
    <w:rsid w:val="00810014"/>
    <w:rsid w:val="0081010F"/>
    <w:rsid w:val="00810190"/>
    <w:rsid w:val="0081019D"/>
    <w:rsid w:val="008101AA"/>
    <w:rsid w:val="008101CC"/>
    <w:rsid w:val="00810532"/>
    <w:rsid w:val="00810656"/>
    <w:rsid w:val="008106BD"/>
    <w:rsid w:val="008108EB"/>
    <w:rsid w:val="00810ABE"/>
    <w:rsid w:val="00810C1B"/>
    <w:rsid w:val="00810CCA"/>
    <w:rsid w:val="00810D03"/>
    <w:rsid w:val="00810D5E"/>
    <w:rsid w:val="00810F9E"/>
    <w:rsid w:val="0081115E"/>
    <w:rsid w:val="00811210"/>
    <w:rsid w:val="0081145E"/>
    <w:rsid w:val="008114E3"/>
    <w:rsid w:val="008118B4"/>
    <w:rsid w:val="00811B97"/>
    <w:rsid w:val="00811BE5"/>
    <w:rsid w:val="00811D63"/>
    <w:rsid w:val="00811D84"/>
    <w:rsid w:val="00812075"/>
    <w:rsid w:val="00812170"/>
    <w:rsid w:val="008123C3"/>
    <w:rsid w:val="008124C8"/>
    <w:rsid w:val="0081251D"/>
    <w:rsid w:val="0081294F"/>
    <w:rsid w:val="00812D17"/>
    <w:rsid w:val="00812DE8"/>
    <w:rsid w:val="00812EF9"/>
    <w:rsid w:val="00812F4A"/>
    <w:rsid w:val="00812F7E"/>
    <w:rsid w:val="00813114"/>
    <w:rsid w:val="0081340E"/>
    <w:rsid w:val="00813423"/>
    <w:rsid w:val="00813785"/>
    <w:rsid w:val="0081379F"/>
    <w:rsid w:val="0081390D"/>
    <w:rsid w:val="00813982"/>
    <w:rsid w:val="008139C8"/>
    <w:rsid w:val="00813B8A"/>
    <w:rsid w:val="00813C4B"/>
    <w:rsid w:val="00813C5E"/>
    <w:rsid w:val="00813D5E"/>
    <w:rsid w:val="00813F25"/>
    <w:rsid w:val="00813F9C"/>
    <w:rsid w:val="0081406D"/>
    <w:rsid w:val="008140A5"/>
    <w:rsid w:val="0081418B"/>
    <w:rsid w:val="00814282"/>
    <w:rsid w:val="00814361"/>
    <w:rsid w:val="00814372"/>
    <w:rsid w:val="008143BB"/>
    <w:rsid w:val="00814602"/>
    <w:rsid w:val="00814B9A"/>
    <w:rsid w:val="00814E83"/>
    <w:rsid w:val="00814F40"/>
    <w:rsid w:val="00814FA8"/>
    <w:rsid w:val="00815093"/>
    <w:rsid w:val="0081511B"/>
    <w:rsid w:val="00815170"/>
    <w:rsid w:val="008152C2"/>
    <w:rsid w:val="0081531D"/>
    <w:rsid w:val="00815337"/>
    <w:rsid w:val="0081536A"/>
    <w:rsid w:val="008157B4"/>
    <w:rsid w:val="008158AF"/>
    <w:rsid w:val="00815942"/>
    <w:rsid w:val="00815A3E"/>
    <w:rsid w:val="00815A65"/>
    <w:rsid w:val="00815A67"/>
    <w:rsid w:val="00815C4E"/>
    <w:rsid w:val="00815CA2"/>
    <w:rsid w:val="00815DC2"/>
    <w:rsid w:val="00815E3C"/>
    <w:rsid w:val="00816049"/>
    <w:rsid w:val="00816135"/>
    <w:rsid w:val="00816265"/>
    <w:rsid w:val="00816274"/>
    <w:rsid w:val="00816358"/>
    <w:rsid w:val="00816505"/>
    <w:rsid w:val="00816509"/>
    <w:rsid w:val="0081656A"/>
    <w:rsid w:val="00816614"/>
    <w:rsid w:val="0081667D"/>
    <w:rsid w:val="008166DA"/>
    <w:rsid w:val="0081679B"/>
    <w:rsid w:val="008167E7"/>
    <w:rsid w:val="0081681A"/>
    <w:rsid w:val="0081687E"/>
    <w:rsid w:val="00816B17"/>
    <w:rsid w:val="00816BF4"/>
    <w:rsid w:val="00816CFD"/>
    <w:rsid w:val="00816FA0"/>
    <w:rsid w:val="0081727A"/>
    <w:rsid w:val="0081759F"/>
    <w:rsid w:val="008175D0"/>
    <w:rsid w:val="008175DB"/>
    <w:rsid w:val="00817611"/>
    <w:rsid w:val="00817A89"/>
    <w:rsid w:val="00817A8E"/>
    <w:rsid w:val="00817B6A"/>
    <w:rsid w:val="00817CD7"/>
    <w:rsid w:val="00817CDC"/>
    <w:rsid w:val="00817D33"/>
    <w:rsid w:val="00820000"/>
    <w:rsid w:val="00820190"/>
    <w:rsid w:val="00820214"/>
    <w:rsid w:val="00820347"/>
    <w:rsid w:val="00820469"/>
    <w:rsid w:val="00820734"/>
    <w:rsid w:val="00820778"/>
    <w:rsid w:val="00820792"/>
    <w:rsid w:val="008207B0"/>
    <w:rsid w:val="008209A4"/>
    <w:rsid w:val="008209BC"/>
    <w:rsid w:val="00820ABE"/>
    <w:rsid w:val="00820B6F"/>
    <w:rsid w:val="00821171"/>
    <w:rsid w:val="0082125D"/>
    <w:rsid w:val="008212D8"/>
    <w:rsid w:val="00821402"/>
    <w:rsid w:val="008214BB"/>
    <w:rsid w:val="008214C3"/>
    <w:rsid w:val="00821608"/>
    <w:rsid w:val="008218D9"/>
    <w:rsid w:val="008219C2"/>
    <w:rsid w:val="00821A8F"/>
    <w:rsid w:val="00821EC3"/>
    <w:rsid w:val="00821EF8"/>
    <w:rsid w:val="00821F84"/>
    <w:rsid w:val="00822019"/>
    <w:rsid w:val="008226E0"/>
    <w:rsid w:val="00822A0F"/>
    <w:rsid w:val="00822AD7"/>
    <w:rsid w:val="00822B5C"/>
    <w:rsid w:val="00822BE2"/>
    <w:rsid w:val="00822CBD"/>
    <w:rsid w:val="00823159"/>
    <w:rsid w:val="0082318B"/>
    <w:rsid w:val="00823233"/>
    <w:rsid w:val="0082338B"/>
    <w:rsid w:val="008233BC"/>
    <w:rsid w:val="0082346D"/>
    <w:rsid w:val="00823757"/>
    <w:rsid w:val="00823833"/>
    <w:rsid w:val="00823A98"/>
    <w:rsid w:val="00823C41"/>
    <w:rsid w:val="00823D49"/>
    <w:rsid w:val="00823DAD"/>
    <w:rsid w:val="00823E8B"/>
    <w:rsid w:val="00823EEE"/>
    <w:rsid w:val="00823EF9"/>
    <w:rsid w:val="0082407A"/>
    <w:rsid w:val="0082425E"/>
    <w:rsid w:val="00824721"/>
    <w:rsid w:val="00824998"/>
    <w:rsid w:val="00824A0A"/>
    <w:rsid w:val="00824BB8"/>
    <w:rsid w:val="00824C58"/>
    <w:rsid w:val="00824E9A"/>
    <w:rsid w:val="00824F50"/>
    <w:rsid w:val="00825044"/>
    <w:rsid w:val="0082519C"/>
    <w:rsid w:val="00825246"/>
    <w:rsid w:val="0082533D"/>
    <w:rsid w:val="008255C8"/>
    <w:rsid w:val="00825652"/>
    <w:rsid w:val="00825776"/>
    <w:rsid w:val="0082582A"/>
    <w:rsid w:val="0082585F"/>
    <w:rsid w:val="00825B5C"/>
    <w:rsid w:val="00825D9E"/>
    <w:rsid w:val="00825F2E"/>
    <w:rsid w:val="0082605A"/>
    <w:rsid w:val="00826125"/>
    <w:rsid w:val="0082614A"/>
    <w:rsid w:val="00826176"/>
    <w:rsid w:val="00826281"/>
    <w:rsid w:val="00826288"/>
    <w:rsid w:val="008266DF"/>
    <w:rsid w:val="00826819"/>
    <w:rsid w:val="00826AC8"/>
    <w:rsid w:val="00826CB9"/>
    <w:rsid w:val="00826E69"/>
    <w:rsid w:val="00826EC4"/>
    <w:rsid w:val="008270DE"/>
    <w:rsid w:val="00827191"/>
    <w:rsid w:val="008271AF"/>
    <w:rsid w:val="00827264"/>
    <w:rsid w:val="0082737F"/>
    <w:rsid w:val="008273C7"/>
    <w:rsid w:val="0082745F"/>
    <w:rsid w:val="008276F7"/>
    <w:rsid w:val="00827AC0"/>
    <w:rsid w:val="00827E47"/>
    <w:rsid w:val="00827EAB"/>
    <w:rsid w:val="00830095"/>
    <w:rsid w:val="008301EF"/>
    <w:rsid w:val="00830569"/>
    <w:rsid w:val="008305D5"/>
    <w:rsid w:val="00830975"/>
    <w:rsid w:val="00830AC1"/>
    <w:rsid w:val="00830B0A"/>
    <w:rsid w:val="00830B2B"/>
    <w:rsid w:val="00830BC3"/>
    <w:rsid w:val="00830CFD"/>
    <w:rsid w:val="00830D48"/>
    <w:rsid w:val="00830DBE"/>
    <w:rsid w:val="00830EAB"/>
    <w:rsid w:val="00830F41"/>
    <w:rsid w:val="00831075"/>
    <w:rsid w:val="00831116"/>
    <w:rsid w:val="0083139C"/>
    <w:rsid w:val="008314DB"/>
    <w:rsid w:val="0083167A"/>
    <w:rsid w:val="00831970"/>
    <w:rsid w:val="008319AD"/>
    <w:rsid w:val="00831A18"/>
    <w:rsid w:val="00831CB8"/>
    <w:rsid w:val="00831D1A"/>
    <w:rsid w:val="00831E8D"/>
    <w:rsid w:val="008320BB"/>
    <w:rsid w:val="0083210A"/>
    <w:rsid w:val="008323B8"/>
    <w:rsid w:val="00832654"/>
    <w:rsid w:val="00832676"/>
    <w:rsid w:val="00832791"/>
    <w:rsid w:val="0083284F"/>
    <w:rsid w:val="00832891"/>
    <w:rsid w:val="00832BDE"/>
    <w:rsid w:val="00832E78"/>
    <w:rsid w:val="00832F44"/>
    <w:rsid w:val="00832F7F"/>
    <w:rsid w:val="00833202"/>
    <w:rsid w:val="0083325F"/>
    <w:rsid w:val="008333CF"/>
    <w:rsid w:val="008334F3"/>
    <w:rsid w:val="0083350A"/>
    <w:rsid w:val="00833663"/>
    <w:rsid w:val="0083394C"/>
    <w:rsid w:val="008339A3"/>
    <w:rsid w:val="00833A6A"/>
    <w:rsid w:val="00834004"/>
    <w:rsid w:val="0083401B"/>
    <w:rsid w:val="00834061"/>
    <w:rsid w:val="0083409D"/>
    <w:rsid w:val="008340C8"/>
    <w:rsid w:val="008341F6"/>
    <w:rsid w:val="00834329"/>
    <w:rsid w:val="0083448C"/>
    <w:rsid w:val="008346B9"/>
    <w:rsid w:val="00834854"/>
    <w:rsid w:val="0083490F"/>
    <w:rsid w:val="00834B56"/>
    <w:rsid w:val="00834C7A"/>
    <w:rsid w:val="00834CCC"/>
    <w:rsid w:val="00834EA2"/>
    <w:rsid w:val="0083502A"/>
    <w:rsid w:val="008350C3"/>
    <w:rsid w:val="008352C5"/>
    <w:rsid w:val="008352C6"/>
    <w:rsid w:val="00835307"/>
    <w:rsid w:val="0083534D"/>
    <w:rsid w:val="0083547C"/>
    <w:rsid w:val="00835A40"/>
    <w:rsid w:val="00835F67"/>
    <w:rsid w:val="008360EC"/>
    <w:rsid w:val="00836105"/>
    <w:rsid w:val="008362DB"/>
    <w:rsid w:val="00836551"/>
    <w:rsid w:val="0083681D"/>
    <w:rsid w:val="008368A5"/>
    <w:rsid w:val="00836953"/>
    <w:rsid w:val="00836985"/>
    <w:rsid w:val="00836A8C"/>
    <w:rsid w:val="00836AFB"/>
    <w:rsid w:val="00836BE0"/>
    <w:rsid w:val="00836E03"/>
    <w:rsid w:val="00836F8C"/>
    <w:rsid w:val="008373EB"/>
    <w:rsid w:val="008374AB"/>
    <w:rsid w:val="00837598"/>
    <w:rsid w:val="00837766"/>
    <w:rsid w:val="008377F4"/>
    <w:rsid w:val="00837A79"/>
    <w:rsid w:val="00840168"/>
    <w:rsid w:val="008402E0"/>
    <w:rsid w:val="0084057E"/>
    <w:rsid w:val="008405F4"/>
    <w:rsid w:val="00840729"/>
    <w:rsid w:val="0084078D"/>
    <w:rsid w:val="008407DA"/>
    <w:rsid w:val="008408BB"/>
    <w:rsid w:val="00840981"/>
    <w:rsid w:val="008409FC"/>
    <w:rsid w:val="00840A4E"/>
    <w:rsid w:val="00840E60"/>
    <w:rsid w:val="008410B5"/>
    <w:rsid w:val="008413B5"/>
    <w:rsid w:val="008413F6"/>
    <w:rsid w:val="008414DA"/>
    <w:rsid w:val="008415A7"/>
    <w:rsid w:val="00841736"/>
    <w:rsid w:val="008417BE"/>
    <w:rsid w:val="00841944"/>
    <w:rsid w:val="00841CDC"/>
    <w:rsid w:val="00841D97"/>
    <w:rsid w:val="00841DDE"/>
    <w:rsid w:val="00841F5D"/>
    <w:rsid w:val="0084228B"/>
    <w:rsid w:val="00842368"/>
    <w:rsid w:val="008424A2"/>
    <w:rsid w:val="008425B7"/>
    <w:rsid w:val="00842873"/>
    <w:rsid w:val="00842874"/>
    <w:rsid w:val="00842877"/>
    <w:rsid w:val="00842C2B"/>
    <w:rsid w:val="00842C60"/>
    <w:rsid w:val="00842D1D"/>
    <w:rsid w:val="00842EB9"/>
    <w:rsid w:val="00842EEA"/>
    <w:rsid w:val="00842F0A"/>
    <w:rsid w:val="00842F9E"/>
    <w:rsid w:val="00843060"/>
    <w:rsid w:val="00843149"/>
    <w:rsid w:val="0084334F"/>
    <w:rsid w:val="008434E5"/>
    <w:rsid w:val="00843542"/>
    <w:rsid w:val="0084360F"/>
    <w:rsid w:val="00843890"/>
    <w:rsid w:val="00843964"/>
    <w:rsid w:val="0084399E"/>
    <w:rsid w:val="00843BDF"/>
    <w:rsid w:val="00843BEA"/>
    <w:rsid w:val="00843CFE"/>
    <w:rsid w:val="00843E24"/>
    <w:rsid w:val="00843E35"/>
    <w:rsid w:val="00843E49"/>
    <w:rsid w:val="00844002"/>
    <w:rsid w:val="008442B1"/>
    <w:rsid w:val="008444D6"/>
    <w:rsid w:val="00844A7D"/>
    <w:rsid w:val="00844AFA"/>
    <w:rsid w:val="00844CCB"/>
    <w:rsid w:val="00844D89"/>
    <w:rsid w:val="008451B3"/>
    <w:rsid w:val="0084522D"/>
    <w:rsid w:val="00845327"/>
    <w:rsid w:val="00845388"/>
    <w:rsid w:val="00845422"/>
    <w:rsid w:val="0084566D"/>
    <w:rsid w:val="0084570C"/>
    <w:rsid w:val="0084583E"/>
    <w:rsid w:val="00845895"/>
    <w:rsid w:val="008459F5"/>
    <w:rsid w:val="00845A39"/>
    <w:rsid w:val="00845AC8"/>
    <w:rsid w:val="00845B3A"/>
    <w:rsid w:val="00845C08"/>
    <w:rsid w:val="00845C1C"/>
    <w:rsid w:val="00845CAC"/>
    <w:rsid w:val="00845DE3"/>
    <w:rsid w:val="00845DED"/>
    <w:rsid w:val="008460BA"/>
    <w:rsid w:val="0084635E"/>
    <w:rsid w:val="00846405"/>
    <w:rsid w:val="008464BA"/>
    <w:rsid w:val="00846625"/>
    <w:rsid w:val="00846769"/>
    <w:rsid w:val="008468B3"/>
    <w:rsid w:val="0084698B"/>
    <w:rsid w:val="00846C44"/>
    <w:rsid w:val="00846F17"/>
    <w:rsid w:val="00847214"/>
    <w:rsid w:val="008473A3"/>
    <w:rsid w:val="00847438"/>
    <w:rsid w:val="008474EA"/>
    <w:rsid w:val="00847522"/>
    <w:rsid w:val="00847581"/>
    <w:rsid w:val="00847E61"/>
    <w:rsid w:val="00847EED"/>
    <w:rsid w:val="00847FBC"/>
    <w:rsid w:val="00850026"/>
    <w:rsid w:val="008500B8"/>
    <w:rsid w:val="0085013C"/>
    <w:rsid w:val="0085019C"/>
    <w:rsid w:val="008503A9"/>
    <w:rsid w:val="008503CA"/>
    <w:rsid w:val="00850726"/>
    <w:rsid w:val="00850737"/>
    <w:rsid w:val="0085084A"/>
    <w:rsid w:val="0085096C"/>
    <w:rsid w:val="00850B63"/>
    <w:rsid w:val="00850BF7"/>
    <w:rsid w:val="00850C2C"/>
    <w:rsid w:val="00850C8A"/>
    <w:rsid w:val="00850CC6"/>
    <w:rsid w:val="00850DAF"/>
    <w:rsid w:val="00850DFA"/>
    <w:rsid w:val="00850FAE"/>
    <w:rsid w:val="00850FC1"/>
    <w:rsid w:val="00850FCF"/>
    <w:rsid w:val="008510FD"/>
    <w:rsid w:val="008511BC"/>
    <w:rsid w:val="00851336"/>
    <w:rsid w:val="008513BE"/>
    <w:rsid w:val="00851481"/>
    <w:rsid w:val="008515CE"/>
    <w:rsid w:val="008515E4"/>
    <w:rsid w:val="008518D0"/>
    <w:rsid w:val="00851A92"/>
    <w:rsid w:val="00851D20"/>
    <w:rsid w:val="00851F8C"/>
    <w:rsid w:val="00851FD4"/>
    <w:rsid w:val="00851FFA"/>
    <w:rsid w:val="008523B5"/>
    <w:rsid w:val="008525D0"/>
    <w:rsid w:val="00852754"/>
    <w:rsid w:val="00852820"/>
    <w:rsid w:val="00852D8F"/>
    <w:rsid w:val="00852FAA"/>
    <w:rsid w:val="00852FE4"/>
    <w:rsid w:val="00853362"/>
    <w:rsid w:val="0085363D"/>
    <w:rsid w:val="00853AB3"/>
    <w:rsid w:val="00853AB8"/>
    <w:rsid w:val="00853BB7"/>
    <w:rsid w:val="00853D19"/>
    <w:rsid w:val="00853E36"/>
    <w:rsid w:val="0085403B"/>
    <w:rsid w:val="008540C8"/>
    <w:rsid w:val="00854184"/>
    <w:rsid w:val="00854276"/>
    <w:rsid w:val="008542A7"/>
    <w:rsid w:val="008543F3"/>
    <w:rsid w:val="0085454E"/>
    <w:rsid w:val="008547DD"/>
    <w:rsid w:val="00854B87"/>
    <w:rsid w:val="00854C17"/>
    <w:rsid w:val="00854DC1"/>
    <w:rsid w:val="00854EB4"/>
    <w:rsid w:val="00855046"/>
    <w:rsid w:val="008550D2"/>
    <w:rsid w:val="008550D9"/>
    <w:rsid w:val="00855239"/>
    <w:rsid w:val="008552A8"/>
    <w:rsid w:val="00855322"/>
    <w:rsid w:val="0085548A"/>
    <w:rsid w:val="00855733"/>
    <w:rsid w:val="00855772"/>
    <w:rsid w:val="00855894"/>
    <w:rsid w:val="00855A23"/>
    <w:rsid w:val="00855AA6"/>
    <w:rsid w:val="00855F45"/>
    <w:rsid w:val="00856001"/>
    <w:rsid w:val="0085601A"/>
    <w:rsid w:val="008562D0"/>
    <w:rsid w:val="0085632C"/>
    <w:rsid w:val="00856338"/>
    <w:rsid w:val="0085637C"/>
    <w:rsid w:val="0085641A"/>
    <w:rsid w:val="008564E8"/>
    <w:rsid w:val="00856B25"/>
    <w:rsid w:val="00856F5E"/>
    <w:rsid w:val="00857049"/>
    <w:rsid w:val="00857179"/>
    <w:rsid w:val="0085717C"/>
    <w:rsid w:val="008571A8"/>
    <w:rsid w:val="008574AF"/>
    <w:rsid w:val="008575B1"/>
    <w:rsid w:val="008576B0"/>
    <w:rsid w:val="0085779E"/>
    <w:rsid w:val="008577DB"/>
    <w:rsid w:val="008578E7"/>
    <w:rsid w:val="0085794C"/>
    <w:rsid w:val="00857AE1"/>
    <w:rsid w:val="00857B7A"/>
    <w:rsid w:val="00857C85"/>
    <w:rsid w:val="00860182"/>
    <w:rsid w:val="008605CC"/>
    <w:rsid w:val="008606A5"/>
    <w:rsid w:val="008606A7"/>
    <w:rsid w:val="00860875"/>
    <w:rsid w:val="00860CF1"/>
    <w:rsid w:val="00860D8A"/>
    <w:rsid w:val="0086105B"/>
    <w:rsid w:val="0086137F"/>
    <w:rsid w:val="008613F5"/>
    <w:rsid w:val="0086142A"/>
    <w:rsid w:val="00861491"/>
    <w:rsid w:val="0086154E"/>
    <w:rsid w:val="00861833"/>
    <w:rsid w:val="00861BEB"/>
    <w:rsid w:val="00861CC1"/>
    <w:rsid w:val="00861CCE"/>
    <w:rsid w:val="00861E25"/>
    <w:rsid w:val="00861FA7"/>
    <w:rsid w:val="0086215E"/>
    <w:rsid w:val="0086224B"/>
    <w:rsid w:val="0086227C"/>
    <w:rsid w:val="00862383"/>
    <w:rsid w:val="00862446"/>
    <w:rsid w:val="0086246E"/>
    <w:rsid w:val="00862533"/>
    <w:rsid w:val="0086268C"/>
    <w:rsid w:val="008626DC"/>
    <w:rsid w:val="00862744"/>
    <w:rsid w:val="00862E8E"/>
    <w:rsid w:val="008631D0"/>
    <w:rsid w:val="00863381"/>
    <w:rsid w:val="008634F8"/>
    <w:rsid w:val="008635F5"/>
    <w:rsid w:val="0086381C"/>
    <w:rsid w:val="00863996"/>
    <w:rsid w:val="00863BA6"/>
    <w:rsid w:val="008640AD"/>
    <w:rsid w:val="0086446C"/>
    <w:rsid w:val="0086460C"/>
    <w:rsid w:val="00864647"/>
    <w:rsid w:val="008649A6"/>
    <w:rsid w:val="00864A5F"/>
    <w:rsid w:val="00864B04"/>
    <w:rsid w:val="00864BE3"/>
    <w:rsid w:val="00864C29"/>
    <w:rsid w:val="00864C4C"/>
    <w:rsid w:val="00864D47"/>
    <w:rsid w:val="00865121"/>
    <w:rsid w:val="00865137"/>
    <w:rsid w:val="008652C6"/>
    <w:rsid w:val="00865382"/>
    <w:rsid w:val="008654C3"/>
    <w:rsid w:val="00865612"/>
    <w:rsid w:val="008656BF"/>
    <w:rsid w:val="00865704"/>
    <w:rsid w:val="00865751"/>
    <w:rsid w:val="00865BC2"/>
    <w:rsid w:val="00865D03"/>
    <w:rsid w:val="00865D41"/>
    <w:rsid w:val="00865FA2"/>
    <w:rsid w:val="00865FC2"/>
    <w:rsid w:val="00866033"/>
    <w:rsid w:val="00866230"/>
    <w:rsid w:val="0086660C"/>
    <w:rsid w:val="008667A9"/>
    <w:rsid w:val="008668FE"/>
    <w:rsid w:val="00866923"/>
    <w:rsid w:val="00866952"/>
    <w:rsid w:val="00866B1C"/>
    <w:rsid w:val="00866BB3"/>
    <w:rsid w:val="00866C0F"/>
    <w:rsid w:val="00866D41"/>
    <w:rsid w:val="00866E02"/>
    <w:rsid w:val="00866E70"/>
    <w:rsid w:val="00866EB4"/>
    <w:rsid w:val="00866FBE"/>
    <w:rsid w:val="00867081"/>
    <w:rsid w:val="00867255"/>
    <w:rsid w:val="008672E4"/>
    <w:rsid w:val="00870097"/>
    <w:rsid w:val="008701B1"/>
    <w:rsid w:val="008701C3"/>
    <w:rsid w:val="0087025B"/>
    <w:rsid w:val="008702C6"/>
    <w:rsid w:val="008703AF"/>
    <w:rsid w:val="008705C0"/>
    <w:rsid w:val="008706EC"/>
    <w:rsid w:val="00870754"/>
    <w:rsid w:val="008708C4"/>
    <w:rsid w:val="00870B16"/>
    <w:rsid w:val="00870DD3"/>
    <w:rsid w:val="00870FFB"/>
    <w:rsid w:val="008710E2"/>
    <w:rsid w:val="008710FC"/>
    <w:rsid w:val="008711BB"/>
    <w:rsid w:val="00871319"/>
    <w:rsid w:val="008714A4"/>
    <w:rsid w:val="00871705"/>
    <w:rsid w:val="00871803"/>
    <w:rsid w:val="00871860"/>
    <w:rsid w:val="00871CCF"/>
    <w:rsid w:val="00871CD9"/>
    <w:rsid w:val="00871E2D"/>
    <w:rsid w:val="00871E6E"/>
    <w:rsid w:val="00871F1E"/>
    <w:rsid w:val="008720F8"/>
    <w:rsid w:val="00872112"/>
    <w:rsid w:val="00872180"/>
    <w:rsid w:val="008721CD"/>
    <w:rsid w:val="008722C1"/>
    <w:rsid w:val="00872374"/>
    <w:rsid w:val="008725E3"/>
    <w:rsid w:val="00872618"/>
    <w:rsid w:val="0087262F"/>
    <w:rsid w:val="0087277D"/>
    <w:rsid w:val="00872863"/>
    <w:rsid w:val="00872907"/>
    <w:rsid w:val="00872BFB"/>
    <w:rsid w:val="00872E0F"/>
    <w:rsid w:val="0087302F"/>
    <w:rsid w:val="00873052"/>
    <w:rsid w:val="00873089"/>
    <w:rsid w:val="008732F5"/>
    <w:rsid w:val="008735E9"/>
    <w:rsid w:val="008736C0"/>
    <w:rsid w:val="00873966"/>
    <w:rsid w:val="00873AC0"/>
    <w:rsid w:val="00873C4A"/>
    <w:rsid w:val="00873CE0"/>
    <w:rsid w:val="00873E01"/>
    <w:rsid w:val="00873FA6"/>
    <w:rsid w:val="008740F0"/>
    <w:rsid w:val="008741C0"/>
    <w:rsid w:val="00874200"/>
    <w:rsid w:val="00874248"/>
    <w:rsid w:val="008742B9"/>
    <w:rsid w:val="008748A5"/>
    <w:rsid w:val="008748C9"/>
    <w:rsid w:val="00874B7F"/>
    <w:rsid w:val="00874BBD"/>
    <w:rsid w:val="00874D1C"/>
    <w:rsid w:val="00874DD6"/>
    <w:rsid w:val="00874EE6"/>
    <w:rsid w:val="00875164"/>
    <w:rsid w:val="00875257"/>
    <w:rsid w:val="0087529B"/>
    <w:rsid w:val="0087540E"/>
    <w:rsid w:val="008754D4"/>
    <w:rsid w:val="00875599"/>
    <w:rsid w:val="008757C3"/>
    <w:rsid w:val="0087588B"/>
    <w:rsid w:val="008759B5"/>
    <w:rsid w:val="00875F17"/>
    <w:rsid w:val="00875F76"/>
    <w:rsid w:val="008760CD"/>
    <w:rsid w:val="0087655E"/>
    <w:rsid w:val="00876B4E"/>
    <w:rsid w:val="00876BED"/>
    <w:rsid w:val="00876F6D"/>
    <w:rsid w:val="00877183"/>
    <w:rsid w:val="008771E1"/>
    <w:rsid w:val="008773D4"/>
    <w:rsid w:val="00877440"/>
    <w:rsid w:val="00877688"/>
    <w:rsid w:val="00877728"/>
    <w:rsid w:val="008777F3"/>
    <w:rsid w:val="00877D7E"/>
    <w:rsid w:val="00877DA6"/>
    <w:rsid w:val="00877E16"/>
    <w:rsid w:val="00877F90"/>
    <w:rsid w:val="00877FC6"/>
    <w:rsid w:val="0088004E"/>
    <w:rsid w:val="008800BE"/>
    <w:rsid w:val="00880339"/>
    <w:rsid w:val="00880720"/>
    <w:rsid w:val="00880B6E"/>
    <w:rsid w:val="00880C2F"/>
    <w:rsid w:val="00880CCB"/>
    <w:rsid w:val="00880D84"/>
    <w:rsid w:val="0088140A"/>
    <w:rsid w:val="0088153D"/>
    <w:rsid w:val="00881767"/>
    <w:rsid w:val="00881992"/>
    <w:rsid w:val="00881A3D"/>
    <w:rsid w:val="00881B7C"/>
    <w:rsid w:val="00881F0B"/>
    <w:rsid w:val="0088203D"/>
    <w:rsid w:val="008821E5"/>
    <w:rsid w:val="008821E7"/>
    <w:rsid w:val="00882299"/>
    <w:rsid w:val="0088233A"/>
    <w:rsid w:val="0088234D"/>
    <w:rsid w:val="00882444"/>
    <w:rsid w:val="00882515"/>
    <w:rsid w:val="00882648"/>
    <w:rsid w:val="00882881"/>
    <w:rsid w:val="0088291B"/>
    <w:rsid w:val="00882B8D"/>
    <w:rsid w:val="00882BC3"/>
    <w:rsid w:val="00882C39"/>
    <w:rsid w:val="00882D9B"/>
    <w:rsid w:val="008830AB"/>
    <w:rsid w:val="00883179"/>
    <w:rsid w:val="00883325"/>
    <w:rsid w:val="00883355"/>
    <w:rsid w:val="00883461"/>
    <w:rsid w:val="008836C1"/>
    <w:rsid w:val="00883734"/>
    <w:rsid w:val="0088374E"/>
    <w:rsid w:val="00883832"/>
    <w:rsid w:val="008839D8"/>
    <w:rsid w:val="00883A73"/>
    <w:rsid w:val="00883B10"/>
    <w:rsid w:val="00883F73"/>
    <w:rsid w:val="00884027"/>
    <w:rsid w:val="00884254"/>
    <w:rsid w:val="008843A9"/>
    <w:rsid w:val="008844A8"/>
    <w:rsid w:val="008844CD"/>
    <w:rsid w:val="008845D2"/>
    <w:rsid w:val="0088461A"/>
    <w:rsid w:val="00884658"/>
    <w:rsid w:val="008846C2"/>
    <w:rsid w:val="0088483A"/>
    <w:rsid w:val="008848A3"/>
    <w:rsid w:val="0088493A"/>
    <w:rsid w:val="00884E1A"/>
    <w:rsid w:val="00884E54"/>
    <w:rsid w:val="00884E71"/>
    <w:rsid w:val="00885239"/>
    <w:rsid w:val="0088525E"/>
    <w:rsid w:val="00885488"/>
    <w:rsid w:val="008854AE"/>
    <w:rsid w:val="00885782"/>
    <w:rsid w:val="0088593F"/>
    <w:rsid w:val="00885B3F"/>
    <w:rsid w:val="00885C9E"/>
    <w:rsid w:val="00885DA7"/>
    <w:rsid w:val="00885E02"/>
    <w:rsid w:val="008860D9"/>
    <w:rsid w:val="00886131"/>
    <w:rsid w:val="00886357"/>
    <w:rsid w:val="00886479"/>
    <w:rsid w:val="008864A8"/>
    <w:rsid w:val="008865FC"/>
    <w:rsid w:val="008866B5"/>
    <w:rsid w:val="00886A69"/>
    <w:rsid w:val="00886C77"/>
    <w:rsid w:val="00886EF2"/>
    <w:rsid w:val="00886F89"/>
    <w:rsid w:val="00886FC7"/>
    <w:rsid w:val="00887065"/>
    <w:rsid w:val="0088741D"/>
    <w:rsid w:val="008875D5"/>
    <w:rsid w:val="00887771"/>
    <w:rsid w:val="00887BC8"/>
    <w:rsid w:val="0089003F"/>
    <w:rsid w:val="00890193"/>
    <w:rsid w:val="00890243"/>
    <w:rsid w:val="0089031E"/>
    <w:rsid w:val="00890371"/>
    <w:rsid w:val="00890441"/>
    <w:rsid w:val="008904F7"/>
    <w:rsid w:val="008905C1"/>
    <w:rsid w:val="008907E4"/>
    <w:rsid w:val="00890917"/>
    <w:rsid w:val="008909DB"/>
    <w:rsid w:val="008909DD"/>
    <w:rsid w:val="00890CD5"/>
    <w:rsid w:val="00890DB9"/>
    <w:rsid w:val="00890EA6"/>
    <w:rsid w:val="00891031"/>
    <w:rsid w:val="008911E7"/>
    <w:rsid w:val="00891314"/>
    <w:rsid w:val="008913C9"/>
    <w:rsid w:val="008913D3"/>
    <w:rsid w:val="008915FF"/>
    <w:rsid w:val="008918DA"/>
    <w:rsid w:val="0089194B"/>
    <w:rsid w:val="008919C4"/>
    <w:rsid w:val="00891A1D"/>
    <w:rsid w:val="00891DC6"/>
    <w:rsid w:val="00891E08"/>
    <w:rsid w:val="00892073"/>
    <w:rsid w:val="00892687"/>
    <w:rsid w:val="0089272D"/>
    <w:rsid w:val="008927BC"/>
    <w:rsid w:val="00892C28"/>
    <w:rsid w:val="00892EDB"/>
    <w:rsid w:val="00892F97"/>
    <w:rsid w:val="00893029"/>
    <w:rsid w:val="008930D8"/>
    <w:rsid w:val="00893156"/>
    <w:rsid w:val="008931A7"/>
    <w:rsid w:val="00893239"/>
    <w:rsid w:val="008932D5"/>
    <w:rsid w:val="008935A6"/>
    <w:rsid w:val="00893734"/>
    <w:rsid w:val="0089375A"/>
    <w:rsid w:val="0089382C"/>
    <w:rsid w:val="008938C7"/>
    <w:rsid w:val="00893B13"/>
    <w:rsid w:val="00893B9F"/>
    <w:rsid w:val="00893BC0"/>
    <w:rsid w:val="00893C56"/>
    <w:rsid w:val="00893D11"/>
    <w:rsid w:val="00893D35"/>
    <w:rsid w:val="00893D7F"/>
    <w:rsid w:val="00893EC1"/>
    <w:rsid w:val="00893FF1"/>
    <w:rsid w:val="0089414D"/>
    <w:rsid w:val="00894283"/>
    <w:rsid w:val="008942A1"/>
    <w:rsid w:val="008942E6"/>
    <w:rsid w:val="0089459F"/>
    <w:rsid w:val="0089460D"/>
    <w:rsid w:val="00894673"/>
    <w:rsid w:val="008946D3"/>
    <w:rsid w:val="008947FC"/>
    <w:rsid w:val="008948D1"/>
    <w:rsid w:val="008949FC"/>
    <w:rsid w:val="00894A2A"/>
    <w:rsid w:val="00894BCF"/>
    <w:rsid w:val="00894E9D"/>
    <w:rsid w:val="00895389"/>
    <w:rsid w:val="008957E0"/>
    <w:rsid w:val="00895C4C"/>
    <w:rsid w:val="00895CE3"/>
    <w:rsid w:val="00895F37"/>
    <w:rsid w:val="008960CB"/>
    <w:rsid w:val="008961B9"/>
    <w:rsid w:val="008962EF"/>
    <w:rsid w:val="00896390"/>
    <w:rsid w:val="00896393"/>
    <w:rsid w:val="0089653F"/>
    <w:rsid w:val="0089666F"/>
    <w:rsid w:val="0089668D"/>
    <w:rsid w:val="008966E1"/>
    <w:rsid w:val="0089685C"/>
    <w:rsid w:val="00896A0B"/>
    <w:rsid w:val="00896AA1"/>
    <w:rsid w:val="00896D4F"/>
    <w:rsid w:val="00896DDF"/>
    <w:rsid w:val="00896DF8"/>
    <w:rsid w:val="0089707C"/>
    <w:rsid w:val="008973D5"/>
    <w:rsid w:val="00897404"/>
    <w:rsid w:val="008976D0"/>
    <w:rsid w:val="008978C7"/>
    <w:rsid w:val="00897ACC"/>
    <w:rsid w:val="00897B86"/>
    <w:rsid w:val="00897C30"/>
    <w:rsid w:val="00897D64"/>
    <w:rsid w:val="00897E30"/>
    <w:rsid w:val="00897E70"/>
    <w:rsid w:val="00897F5C"/>
    <w:rsid w:val="008A0007"/>
    <w:rsid w:val="008A006A"/>
    <w:rsid w:val="008A033D"/>
    <w:rsid w:val="008A04A3"/>
    <w:rsid w:val="008A054E"/>
    <w:rsid w:val="008A0638"/>
    <w:rsid w:val="008A0AF2"/>
    <w:rsid w:val="008A0D35"/>
    <w:rsid w:val="008A0DCF"/>
    <w:rsid w:val="008A0E46"/>
    <w:rsid w:val="008A0ED9"/>
    <w:rsid w:val="008A0F87"/>
    <w:rsid w:val="008A105A"/>
    <w:rsid w:val="008A13D6"/>
    <w:rsid w:val="008A1476"/>
    <w:rsid w:val="008A15EC"/>
    <w:rsid w:val="008A1616"/>
    <w:rsid w:val="008A1633"/>
    <w:rsid w:val="008A169E"/>
    <w:rsid w:val="008A16CC"/>
    <w:rsid w:val="008A18C6"/>
    <w:rsid w:val="008A1A89"/>
    <w:rsid w:val="008A1BA1"/>
    <w:rsid w:val="008A1CF9"/>
    <w:rsid w:val="008A1EF9"/>
    <w:rsid w:val="008A1FB3"/>
    <w:rsid w:val="008A2021"/>
    <w:rsid w:val="008A2333"/>
    <w:rsid w:val="008A2368"/>
    <w:rsid w:val="008A24BB"/>
    <w:rsid w:val="008A24C0"/>
    <w:rsid w:val="008A261B"/>
    <w:rsid w:val="008A26D0"/>
    <w:rsid w:val="008A27C8"/>
    <w:rsid w:val="008A2A4F"/>
    <w:rsid w:val="008A2AF1"/>
    <w:rsid w:val="008A2B07"/>
    <w:rsid w:val="008A2BB0"/>
    <w:rsid w:val="008A2BFF"/>
    <w:rsid w:val="008A2CD6"/>
    <w:rsid w:val="008A2D40"/>
    <w:rsid w:val="008A2D45"/>
    <w:rsid w:val="008A2D74"/>
    <w:rsid w:val="008A2DC4"/>
    <w:rsid w:val="008A2EC3"/>
    <w:rsid w:val="008A2F1C"/>
    <w:rsid w:val="008A2F6A"/>
    <w:rsid w:val="008A3055"/>
    <w:rsid w:val="008A30B4"/>
    <w:rsid w:val="008A316E"/>
    <w:rsid w:val="008A31B8"/>
    <w:rsid w:val="008A324B"/>
    <w:rsid w:val="008A3777"/>
    <w:rsid w:val="008A37DD"/>
    <w:rsid w:val="008A3805"/>
    <w:rsid w:val="008A3C8D"/>
    <w:rsid w:val="008A3E69"/>
    <w:rsid w:val="008A3E99"/>
    <w:rsid w:val="008A4097"/>
    <w:rsid w:val="008A4331"/>
    <w:rsid w:val="008A43A5"/>
    <w:rsid w:val="008A44B4"/>
    <w:rsid w:val="008A47BA"/>
    <w:rsid w:val="008A48ED"/>
    <w:rsid w:val="008A4934"/>
    <w:rsid w:val="008A4C43"/>
    <w:rsid w:val="008A4CC7"/>
    <w:rsid w:val="008A4D2F"/>
    <w:rsid w:val="008A4FBD"/>
    <w:rsid w:val="008A5052"/>
    <w:rsid w:val="008A508C"/>
    <w:rsid w:val="008A5196"/>
    <w:rsid w:val="008A525E"/>
    <w:rsid w:val="008A531E"/>
    <w:rsid w:val="008A5515"/>
    <w:rsid w:val="008A5686"/>
    <w:rsid w:val="008A5865"/>
    <w:rsid w:val="008A59DB"/>
    <w:rsid w:val="008A5A41"/>
    <w:rsid w:val="008A5AAE"/>
    <w:rsid w:val="008A5B91"/>
    <w:rsid w:val="008A5B9A"/>
    <w:rsid w:val="008A5BDF"/>
    <w:rsid w:val="008A5BE8"/>
    <w:rsid w:val="008A5C07"/>
    <w:rsid w:val="008A5D26"/>
    <w:rsid w:val="008A5DA2"/>
    <w:rsid w:val="008A62D3"/>
    <w:rsid w:val="008A6390"/>
    <w:rsid w:val="008A6456"/>
    <w:rsid w:val="008A65A3"/>
    <w:rsid w:val="008A6635"/>
    <w:rsid w:val="008A670F"/>
    <w:rsid w:val="008A69C5"/>
    <w:rsid w:val="008A6B14"/>
    <w:rsid w:val="008A6E08"/>
    <w:rsid w:val="008A6FBE"/>
    <w:rsid w:val="008A70EF"/>
    <w:rsid w:val="008A7346"/>
    <w:rsid w:val="008A7413"/>
    <w:rsid w:val="008A7480"/>
    <w:rsid w:val="008A749F"/>
    <w:rsid w:val="008A75B7"/>
    <w:rsid w:val="008A75F9"/>
    <w:rsid w:val="008A7636"/>
    <w:rsid w:val="008A7675"/>
    <w:rsid w:val="008A78F4"/>
    <w:rsid w:val="008A7BDD"/>
    <w:rsid w:val="008A7E48"/>
    <w:rsid w:val="008A7E78"/>
    <w:rsid w:val="008A7FB5"/>
    <w:rsid w:val="008B02DD"/>
    <w:rsid w:val="008B04B9"/>
    <w:rsid w:val="008B07B0"/>
    <w:rsid w:val="008B09A0"/>
    <w:rsid w:val="008B0A35"/>
    <w:rsid w:val="008B0DD4"/>
    <w:rsid w:val="008B0FDE"/>
    <w:rsid w:val="008B11F2"/>
    <w:rsid w:val="008B12D1"/>
    <w:rsid w:val="008B12E0"/>
    <w:rsid w:val="008B1778"/>
    <w:rsid w:val="008B1880"/>
    <w:rsid w:val="008B1BC5"/>
    <w:rsid w:val="008B1D53"/>
    <w:rsid w:val="008B1E8F"/>
    <w:rsid w:val="008B2229"/>
    <w:rsid w:val="008B22C9"/>
    <w:rsid w:val="008B2351"/>
    <w:rsid w:val="008B2586"/>
    <w:rsid w:val="008B25A6"/>
    <w:rsid w:val="008B292E"/>
    <w:rsid w:val="008B2937"/>
    <w:rsid w:val="008B2A5D"/>
    <w:rsid w:val="008B2AFD"/>
    <w:rsid w:val="008B3C2C"/>
    <w:rsid w:val="008B3D9E"/>
    <w:rsid w:val="008B40AB"/>
    <w:rsid w:val="008B41A5"/>
    <w:rsid w:val="008B41BB"/>
    <w:rsid w:val="008B4827"/>
    <w:rsid w:val="008B4A77"/>
    <w:rsid w:val="008B4ABB"/>
    <w:rsid w:val="008B4B4A"/>
    <w:rsid w:val="008B4BD9"/>
    <w:rsid w:val="008B4C2D"/>
    <w:rsid w:val="008B4CAD"/>
    <w:rsid w:val="008B4D7F"/>
    <w:rsid w:val="008B4E1B"/>
    <w:rsid w:val="008B4EE6"/>
    <w:rsid w:val="008B4F82"/>
    <w:rsid w:val="008B4FCF"/>
    <w:rsid w:val="008B4FF6"/>
    <w:rsid w:val="008B5033"/>
    <w:rsid w:val="008B509B"/>
    <w:rsid w:val="008B575E"/>
    <w:rsid w:val="008B590C"/>
    <w:rsid w:val="008B59CA"/>
    <w:rsid w:val="008B59DC"/>
    <w:rsid w:val="008B5A30"/>
    <w:rsid w:val="008B5CCF"/>
    <w:rsid w:val="008B5CEA"/>
    <w:rsid w:val="008B5D39"/>
    <w:rsid w:val="008B5F8B"/>
    <w:rsid w:val="008B606A"/>
    <w:rsid w:val="008B6154"/>
    <w:rsid w:val="008B61D2"/>
    <w:rsid w:val="008B6274"/>
    <w:rsid w:val="008B642C"/>
    <w:rsid w:val="008B6535"/>
    <w:rsid w:val="008B669B"/>
    <w:rsid w:val="008B66E7"/>
    <w:rsid w:val="008B6707"/>
    <w:rsid w:val="008B6836"/>
    <w:rsid w:val="008B68AC"/>
    <w:rsid w:val="008B68C0"/>
    <w:rsid w:val="008B6977"/>
    <w:rsid w:val="008B69BB"/>
    <w:rsid w:val="008B6C85"/>
    <w:rsid w:val="008B6CD8"/>
    <w:rsid w:val="008B6E7B"/>
    <w:rsid w:val="008B6F49"/>
    <w:rsid w:val="008B7004"/>
    <w:rsid w:val="008B71AF"/>
    <w:rsid w:val="008B72E4"/>
    <w:rsid w:val="008B7467"/>
    <w:rsid w:val="008B7477"/>
    <w:rsid w:val="008B753D"/>
    <w:rsid w:val="008B75BE"/>
    <w:rsid w:val="008B7705"/>
    <w:rsid w:val="008B779C"/>
    <w:rsid w:val="008B7AB0"/>
    <w:rsid w:val="008B7AC2"/>
    <w:rsid w:val="008B7B85"/>
    <w:rsid w:val="008B7D11"/>
    <w:rsid w:val="008B7D73"/>
    <w:rsid w:val="008B7E70"/>
    <w:rsid w:val="008C042C"/>
    <w:rsid w:val="008C0623"/>
    <w:rsid w:val="008C08B3"/>
    <w:rsid w:val="008C0B7D"/>
    <w:rsid w:val="008C0D4C"/>
    <w:rsid w:val="008C0F49"/>
    <w:rsid w:val="008C0FED"/>
    <w:rsid w:val="008C1041"/>
    <w:rsid w:val="008C1054"/>
    <w:rsid w:val="008C1677"/>
    <w:rsid w:val="008C1957"/>
    <w:rsid w:val="008C1ABA"/>
    <w:rsid w:val="008C1BA5"/>
    <w:rsid w:val="008C1C61"/>
    <w:rsid w:val="008C1CA3"/>
    <w:rsid w:val="008C1DCC"/>
    <w:rsid w:val="008C1E8F"/>
    <w:rsid w:val="008C2013"/>
    <w:rsid w:val="008C22A1"/>
    <w:rsid w:val="008C2411"/>
    <w:rsid w:val="008C24B4"/>
    <w:rsid w:val="008C24BB"/>
    <w:rsid w:val="008C2830"/>
    <w:rsid w:val="008C28FC"/>
    <w:rsid w:val="008C2AA1"/>
    <w:rsid w:val="008C2C99"/>
    <w:rsid w:val="008C2DF3"/>
    <w:rsid w:val="008C3370"/>
    <w:rsid w:val="008C35CA"/>
    <w:rsid w:val="008C35EC"/>
    <w:rsid w:val="008C3614"/>
    <w:rsid w:val="008C3661"/>
    <w:rsid w:val="008C36D5"/>
    <w:rsid w:val="008C3734"/>
    <w:rsid w:val="008C3748"/>
    <w:rsid w:val="008C3860"/>
    <w:rsid w:val="008C38B7"/>
    <w:rsid w:val="008C39B5"/>
    <w:rsid w:val="008C3A45"/>
    <w:rsid w:val="008C3ABA"/>
    <w:rsid w:val="008C3AD3"/>
    <w:rsid w:val="008C3B1E"/>
    <w:rsid w:val="008C3C44"/>
    <w:rsid w:val="008C3E01"/>
    <w:rsid w:val="008C3E88"/>
    <w:rsid w:val="008C43D9"/>
    <w:rsid w:val="008C45E7"/>
    <w:rsid w:val="008C4B26"/>
    <w:rsid w:val="008C4C1F"/>
    <w:rsid w:val="008C514B"/>
    <w:rsid w:val="008C5956"/>
    <w:rsid w:val="008C59CB"/>
    <w:rsid w:val="008C5B77"/>
    <w:rsid w:val="008C5C59"/>
    <w:rsid w:val="008C5D7D"/>
    <w:rsid w:val="008C5E34"/>
    <w:rsid w:val="008C6007"/>
    <w:rsid w:val="008C617F"/>
    <w:rsid w:val="008C62C5"/>
    <w:rsid w:val="008C6393"/>
    <w:rsid w:val="008C6629"/>
    <w:rsid w:val="008C6726"/>
    <w:rsid w:val="008C67E1"/>
    <w:rsid w:val="008C6861"/>
    <w:rsid w:val="008C6E18"/>
    <w:rsid w:val="008C7055"/>
    <w:rsid w:val="008C712F"/>
    <w:rsid w:val="008C715E"/>
    <w:rsid w:val="008C74C6"/>
    <w:rsid w:val="008C7694"/>
    <w:rsid w:val="008C7916"/>
    <w:rsid w:val="008C7A16"/>
    <w:rsid w:val="008C7AC1"/>
    <w:rsid w:val="008C7B5A"/>
    <w:rsid w:val="008C7D2E"/>
    <w:rsid w:val="008C7D3E"/>
    <w:rsid w:val="008D012A"/>
    <w:rsid w:val="008D0162"/>
    <w:rsid w:val="008D0637"/>
    <w:rsid w:val="008D07FE"/>
    <w:rsid w:val="008D0B2B"/>
    <w:rsid w:val="008D0B5B"/>
    <w:rsid w:val="008D0F0D"/>
    <w:rsid w:val="008D0F8A"/>
    <w:rsid w:val="008D108D"/>
    <w:rsid w:val="008D12BC"/>
    <w:rsid w:val="008D133D"/>
    <w:rsid w:val="008D153E"/>
    <w:rsid w:val="008D154B"/>
    <w:rsid w:val="008D15CD"/>
    <w:rsid w:val="008D1659"/>
    <w:rsid w:val="008D18E1"/>
    <w:rsid w:val="008D1913"/>
    <w:rsid w:val="008D19FB"/>
    <w:rsid w:val="008D1CFB"/>
    <w:rsid w:val="008D1F25"/>
    <w:rsid w:val="008D1FDA"/>
    <w:rsid w:val="008D24C0"/>
    <w:rsid w:val="008D25CB"/>
    <w:rsid w:val="008D28A3"/>
    <w:rsid w:val="008D2902"/>
    <w:rsid w:val="008D29F1"/>
    <w:rsid w:val="008D2AF2"/>
    <w:rsid w:val="008D2B9F"/>
    <w:rsid w:val="008D2E57"/>
    <w:rsid w:val="008D30A5"/>
    <w:rsid w:val="008D337C"/>
    <w:rsid w:val="008D34AF"/>
    <w:rsid w:val="008D35AA"/>
    <w:rsid w:val="008D3626"/>
    <w:rsid w:val="008D3765"/>
    <w:rsid w:val="008D3791"/>
    <w:rsid w:val="008D396A"/>
    <w:rsid w:val="008D3ACB"/>
    <w:rsid w:val="008D3C06"/>
    <w:rsid w:val="008D3C84"/>
    <w:rsid w:val="008D3D3B"/>
    <w:rsid w:val="008D3F6C"/>
    <w:rsid w:val="008D4392"/>
    <w:rsid w:val="008D43E5"/>
    <w:rsid w:val="008D4463"/>
    <w:rsid w:val="008D46AD"/>
    <w:rsid w:val="008D4815"/>
    <w:rsid w:val="008D4842"/>
    <w:rsid w:val="008D4BA0"/>
    <w:rsid w:val="008D4D9C"/>
    <w:rsid w:val="008D50B8"/>
    <w:rsid w:val="008D53C4"/>
    <w:rsid w:val="008D5424"/>
    <w:rsid w:val="008D5625"/>
    <w:rsid w:val="008D56B0"/>
    <w:rsid w:val="008D5862"/>
    <w:rsid w:val="008D58B8"/>
    <w:rsid w:val="008D58C8"/>
    <w:rsid w:val="008D58EE"/>
    <w:rsid w:val="008D5944"/>
    <w:rsid w:val="008D59E8"/>
    <w:rsid w:val="008D5B4C"/>
    <w:rsid w:val="008D5D26"/>
    <w:rsid w:val="008D5EBC"/>
    <w:rsid w:val="008D5F7C"/>
    <w:rsid w:val="008D60B2"/>
    <w:rsid w:val="008D6203"/>
    <w:rsid w:val="008D6572"/>
    <w:rsid w:val="008D65B5"/>
    <w:rsid w:val="008D6688"/>
    <w:rsid w:val="008D67AA"/>
    <w:rsid w:val="008D69EB"/>
    <w:rsid w:val="008D69FE"/>
    <w:rsid w:val="008D6A03"/>
    <w:rsid w:val="008D6B78"/>
    <w:rsid w:val="008D6DA2"/>
    <w:rsid w:val="008D727F"/>
    <w:rsid w:val="008D73D4"/>
    <w:rsid w:val="008D75D0"/>
    <w:rsid w:val="008D77FA"/>
    <w:rsid w:val="008D7884"/>
    <w:rsid w:val="008D790D"/>
    <w:rsid w:val="008D7A0C"/>
    <w:rsid w:val="008D7C73"/>
    <w:rsid w:val="008D7F7E"/>
    <w:rsid w:val="008E0348"/>
    <w:rsid w:val="008E0413"/>
    <w:rsid w:val="008E043D"/>
    <w:rsid w:val="008E05A7"/>
    <w:rsid w:val="008E077C"/>
    <w:rsid w:val="008E07BD"/>
    <w:rsid w:val="008E07ED"/>
    <w:rsid w:val="008E0A09"/>
    <w:rsid w:val="008E0BED"/>
    <w:rsid w:val="008E0DA6"/>
    <w:rsid w:val="008E1040"/>
    <w:rsid w:val="008E10F3"/>
    <w:rsid w:val="008E120C"/>
    <w:rsid w:val="008E12C6"/>
    <w:rsid w:val="008E1738"/>
    <w:rsid w:val="008E1886"/>
    <w:rsid w:val="008E18EC"/>
    <w:rsid w:val="008E1B23"/>
    <w:rsid w:val="008E1CBD"/>
    <w:rsid w:val="008E1CD5"/>
    <w:rsid w:val="008E1D28"/>
    <w:rsid w:val="008E1ED6"/>
    <w:rsid w:val="008E2456"/>
    <w:rsid w:val="008E250F"/>
    <w:rsid w:val="008E25F4"/>
    <w:rsid w:val="008E2763"/>
    <w:rsid w:val="008E2805"/>
    <w:rsid w:val="008E2A06"/>
    <w:rsid w:val="008E2CB1"/>
    <w:rsid w:val="008E2D09"/>
    <w:rsid w:val="008E2D25"/>
    <w:rsid w:val="008E2ED1"/>
    <w:rsid w:val="008E2F71"/>
    <w:rsid w:val="008E3304"/>
    <w:rsid w:val="008E3458"/>
    <w:rsid w:val="008E35A3"/>
    <w:rsid w:val="008E3685"/>
    <w:rsid w:val="008E3710"/>
    <w:rsid w:val="008E38EF"/>
    <w:rsid w:val="008E3B5A"/>
    <w:rsid w:val="008E4027"/>
    <w:rsid w:val="008E41C9"/>
    <w:rsid w:val="008E41E2"/>
    <w:rsid w:val="008E41FB"/>
    <w:rsid w:val="008E44C5"/>
    <w:rsid w:val="008E4826"/>
    <w:rsid w:val="008E4882"/>
    <w:rsid w:val="008E489C"/>
    <w:rsid w:val="008E4988"/>
    <w:rsid w:val="008E4AB0"/>
    <w:rsid w:val="008E4B43"/>
    <w:rsid w:val="008E4D4D"/>
    <w:rsid w:val="008E4DA4"/>
    <w:rsid w:val="008E4DFC"/>
    <w:rsid w:val="008E4ED3"/>
    <w:rsid w:val="008E4EDD"/>
    <w:rsid w:val="008E4F4D"/>
    <w:rsid w:val="008E4FD1"/>
    <w:rsid w:val="008E50A6"/>
    <w:rsid w:val="008E5139"/>
    <w:rsid w:val="008E5360"/>
    <w:rsid w:val="008E540D"/>
    <w:rsid w:val="008E5634"/>
    <w:rsid w:val="008E585B"/>
    <w:rsid w:val="008E599F"/>
    <w:rsid w:val="008E5BA6"/>
    <w:rsid w:val="008E5BFC"/>
    <w:rsid w:val="008E5D73"/>
    <w:rsid w:val="008E6156"/>
    <w:rsid w:val="008E6367"/>
    <w:rsid w:val="008E6555"/>
    <w:rsid w:val="008E6822"/>
    <w:rsid w:val="008E6B83"/>
    <w:rsid w:val="008E6DF3"/>
    <w:rsid w:val="008E6F4F"/>
    <w:rsid w:val="008E70B2"/>
    <w:rsid w:val="008E7466"/>
    <w:rsid w:val="008E74D2"/>
    <w:rsid w:val="008E74DF"/>
    <w:rsid w:val="008E75BA"/>
    <w:rsid w:val="008E75FD"/>
    <w:rsid w:val="008E781D"/>
    <w:rsid w:val="008E7876"/>
    <w:rsid w:val="008E7971"/>
    <w:rsid w:val="008E79A0"/>
    <w:rsid w:val="008E7E28"/>
    <w:rsid w:val="008E7E38"/>
    <w:rsid w:val="008E7F9D"/>
    <w:rsid w:val="008F0054"/>
    <w:rsid w:val="008F037E"/>
    <w:rsid w:val="008F0434"/>
    <w:rsid w:val="008F0574"/>
    <w:rsid w:val="008F08B0"/>
    <w:rsid w:val="008F0A44"/>
    <w:rsid w:val="008F0AFE"/>
    <w:rsid w:val="008F0C1E"/>
    <w:rsid w:val="008F0D8D"/>
    <w:rsid w:val="008F0FBF"/>
    <w:rsid w:val="008F129B"/>
    <w:rsid w:val="008F153E"/>
    <w:rsid w:val="008F1769"/>
    <w:rsid w:val="008F18F1"/>
    <w:rsid w:val="008F1F29"/>
    <w:rsid w:val="008F1F8F"/>
    <w:rsid w:val="008F1FD0"/>
    <w:rsid w:val="008F2669"/>
    <w:rsid w:val="008F26D8"/>
    <w:rsid w:val="008F272E"/>
    <w:rsid w:val="008F289A"/>
    <w:rsid w:val="008F2B19"/>
    <w:rsid w:val="008F2DC8"/>
    <w:rsid w:val="008F2DF2"/>
    <w:rsid w:val="008F30FE"/>
    <w:rsid w:val="008F3171"/>
    <w:rsid w:val="008F32E6"/>
    <w:rsid w:val="008F3440"/>
    <w:rsid w:val="008F358F"/>
    <w:rsid w:val="008F3600"/>
    <w:rsid w:val="008F36A1"/>
    <w:rsid w:val="008F3812"/>
    <w:rsid w:val="008F38FB"/>
    <w:rsid w:val="008F3A55"/>
    <w:rsid w:val="008F3A7E"/>
    <w:rsid w:val="008F3A9C"/>
    <w:rsid w:val="008F3B35"/>
    <w:rsid w:val="008F3CD5"/>
    <w:rsid w:val="008F40B6"/>
    <w:rsid w:val="008F4199"/>
    <w:rsid w:val="008F4265"/>
    <w:rsid w:val="008F4556"/>
    <w:rsid w:val="008F4625"/>
    <w:rsid w:val="008F46E9"/>
    <w:rsid w:val="008F4720"/>
    <w:rsid w:val="008F475D"/>
    <w:rsid w:val="008F4811"/>
    <w:rsid w:val="008F4821"/>
    <w:rsid w:val="008F482E"/>
    <w:rsid w:val="008F4CD9"/>
    <w:rsid w:val="008F4CEC"/>
    <w:rsid w:val="008F4D8C"/>
    <w:rsid w:val="008F5244"/>
    <w:rsid w:val="008F5373"/>
    <w:rsid w:val="008F55B4"/>
    <w:rsid w:val="008F5638"/>
    <w:rsid w:val="008F58B5"/>
    <w:rsid w:val="008F58E2"/>
    <w:rsid w:val="008F5AE5"/>
    <w:rsid w:val="008F5B2E"/>
    <w:rsid w:val="008F5D2C"/>
    <w:rsid w:val="008F5D5B"/>
    <w:rsid w:val="008F5E77"/>
    <w:rsid w:val="008F5EFB"/>
    <w:rsid w:val="008F5F4B"/>
    <w:rsid w:val="008F60FF"/>
    <w:rsid w:val="008F61F7"/>
    <w:rsid w:val="008F61FC"/>
    <w:rsid w:val="008F63BC"/>
    <w:rsid w:val="008F63FF"/>
    <w:rsid w:val="008F6488"/>
    <w:rsid w:val="008F660A"/>
    <w:rsid w:val="008F6634"/>
    <w:rsid w:val="008F6811"/>
    <w:rsid w:val="008F683B"/>
    <w:rsid w:val="008F6871"/>
    <w:rsid w:val="008F6925"/>
    <w:rsid w:val="008F694B"/>
    <w:rsid w:val="008F6C0E"/>
    <w:rsid w:val="008F6D2C"/>
    <w:rsid w:val="008F6E15"/>
    <w:rsid w:val="008F70CF"/>
    <w:rsid w:val="008F710A"/>
    <w:rsid w:val="008F7167"/>
    <w:rsid w:val="008F7183"/>
    <w:rsid w:val="008F7522"/>
    <w:rsid w:val="008F756A"/>
    <w:rsid w:val="008F765A"/>
    <w:rsid w:val="008F7700"/>
    <w:rsid w:val="008F7736"/>
    <w:rsid w:val="008F7A57"/>
    <w:rsid w:val="008F7A77"/>
    <w:rsid w:val="008F7D94"/>
    <w:rsid w:val="0090010E"/>
    <w:rsid w:val="0090013F"/>
    <w:rsid w:val="009003B0"/>
    <w:rsid w:val="00900AA0"/>
    <w:rsid w:val="00900B7D"/>
    <w:rsid w:val="00900D7F"/>
    <w:rsid w:val="00900DC3"/>
    <w:rsid w:val="00900F32"/>
    <w:rsid w:val="00901125"/>
    <w:rsid w:val="009013C8"/>
    <w:rsid w:val="00901407"/>
    <w:rsid w:val="00901499"/>
    <w:rsid w:val="009014C5"/>
    <w:rsid w:val="009015EB"/>
    <w:rsid w:val="0090165F"/>
    <w:rsid w:val="0090171A"/>
    <w:rsid w:val="00901B2F"/>
    <w:rsid w:val="00901CB6"/>
    <w:rsid w:val="00901D72"/>
    <w:rsid w:val="00901E38"/>
    <w:rsid w:val="00901E9E"/>
    <w:rsid w:val="00901F6D"/>
    <w:rsid w:val="0090200C"/>
    <w:rsid w:val="009023C7"/>
    <w:rsid w:val="009024BB"/>
    <w:rsid w:val="009024F3"/>
    <w:rsid w:val="009028E8"/>
    <w:rsid w:val="00902B88"/>
    <w:rsid w:val="00902C84"/>
    <w:rsid w:val="00902C97"/>
    <w:rsid w:val="00902CDA"/>
    <w:rsid w:val="00902D9E"/>
    <w:rsid w:val="00902E19"/>
    <w:rsid w:val="00902EC2"/>
    <w:rsid w:val="00902ED7"/>
    <w:rsid w:val="00902F1C"/>
    <w:rsid w:val="00903126"/>
    <w:rsid w:val="00903546"/>
    <w:rsid w:val="00903594"/>
    <w:rsid w:val="0090368F"/>
    <w:rsid w:val="009036C3"/>
    <w:rsid w:val="00903731"/>
    <w:rsid w:val="0090373C"/>
    <w:rsid w:val="00903907"/>
    <w:rsid w:val="00903AD3"/>
    <w:rsid w:val="00903CAB"/>
    <w:rsid w:val="009043D1"/>
    <w:rsid w:val="00904455"/>
    <w:rsid w:val="009044D9"/>
    <w:rsid w:val="00904502"/>
    <w:rsid w:val="009045C7"/>
    <w:rsid w:val="0090463E"/>
    <w:rsid w:val="00904743"/>
    <w:rsid w:val="00904779"/>
    <w:rsid w:val="00904A3A"/>
    <w:rsid w:val="00904B32"/>
    <w:rsid w:val="00904EFC"/>
    <w:rsid w:val="00904F3C"/>
    <w:rsid w:val="00905096"/>
    <w:rsid w:val="00905203"/>
    <w:rsid w:val="009052C3"/>
    <w:rsid w:val="009056EC"/>
    <w:rsid w:val="00905790"/>
    <w:rsid w:val="009057FB"/>
    <w:rsid w:val="0090595E"/>
    <w:rsid w:val="00905A8D"/>
    <w:rsid w:val="00905ACF"/>
    <w:rsid w:val="00905EEA"/>
    <w:rsid w:val="0090609F"/>
    <w:rsid w:val="009060EA"/>
    <w:rsid w:val="0090612E"/>
    <w:rsid w:val="0090620D"/>
    <w:rsid w:val="00906264"/>
    <w:rsid w:val="0090628A"/>
    <w:rsid w:val="009062BA"/>
    <w:rsid w:val="00906507"/>
    <w:rsid w:val="0090660B"/>
    <w:rsid w:val="00906696"/>
    <w:rsid w:val="009069FC"/>
    <w:rsid w:val="00906A09"/>
    <w:rsid w:val="00906A2F"/>
    <w:rsid w:val="00906A76"/>
    <w:rsid w:val="00906AB2"/>
    <w:rsid w:val="00906BA4"/>
    <w:rsid w:val="00906C5B"/>
    <w:rsid w:val="00906C74"/>
    <w:rsid w:val="00906C8F"/>
    <w:rsid w:val="00907079"/>
    <w:rsid w:val="00907126"/>
    <w:rsid w:val="009072D5"/>
    <w:rsid w:val="00907EBC"/>
    <w:rsid w:val="009100AE"/>
    <w:rsid w:val="009101BA"/>
    <w:rsid w:val="00910785"/>
    <w:rsid w:val="009109A2"/>
    <w:rsid w:val="009109E5"/>
    <w:rsid w:val="00910A14"/>
    <w:rsid w:val="00910A32"/>
    <w:rsid w:val="00910C70"/>
    <w:rsid w:val="00910E7F"/>
    <w:rsid w:val="009110DE"/>
    <w:rsid w:val="00911238"/>
    <w:rsid w:val="00911A70"/>
    <w:rsid w:val="00911A76"/>
    <w:rsid w:val="00911DD3"/>
    <w:rsid w:val="00911DE4"/>
    <w:rsid w:val="0091207E"/>
    <w:rsid w:val="00912215"/>
    <w:rsid w:val="0091231D"/>
    <w:rsid w:val="00912391"/>
    <w:rsid w:val="009125E8"/>
    <w:rsid w:val="00912812"/>
    <w:rsid w:val="00912951"/>
    <w:rsid w:val="00912CDD"/>
    <w:rsid w:val="00912CEB"/>
    <w:rsid w:val="00912F02"/>
    <w:rsid w:val="00913004"/>
    <w:rsid w:val="00913020"/>
    <w:rsid w:val="009130B5"/>
    <w:rsid w:val="00913179"/>
    <w:rsid w:val="009133D2"/>
    <w:rsid w:val="0091382A"/>
    <w:rsid w:val="009138B1"/>
    <w:rsid w:val="00913FF9"/>
    <w:rsid w:val="009140A4"/>
    <w:rsid w:val="00914BD1"/>
    <w:rsid w:val="00914CB5"/>
    <w:rsid w:val="00914D51"/>
    <w:rsid w:val="00914DDB"/>
    <w:rsid w:val="00914FB7"/>
    <w:rsid w:val="0091501B"/>
    <w:rsid w:val="00915622"/>
    <w:rsid w:val="009158F2"/>
    <w:rsid w:val="00915C7A"/>
    <w:rsid w:val="0091605F"/>
    <w:rsid w:val="009161C3"/>
    <w:rsid w:val="0091628C"/>
    <w:rsid w:val="00916375"/>
    <w:rsid w:val="009169DB"/>
    <w:rsid w:val="00916DEE"/>
    <w:rsid w:val="00916E79"/>
    <w:rsid w:val="0091704A"/>
    <w:rsid w:val="009170FA"/>
    <w:rsid w:val="009173BE"/>
    <w:rsid w:val="009174DA"/>
    <w:rsid w:val="00917600"/>
    <w:rsid w:val="00917629"/>
    <w:rsid w:val="0091766F"/>
    <w:rsid w:val="009176A5"/>
    <w:rsid w:val="0091795E"/>
    <w:rsid w:val="00917DE4"/>
    <w:rsid w:val="00917ED4"/>
    <w:rsid w:val="0092006F"/>
    <w:rsid w:val="00920089"/>
    <w:rsid w:val="009200E8"/>
    <w:rsid w:val="00920175"/>
    <w:rsid w:val="0092022F"/>
    <w:rsid w:val="009202C7"/>
    <w:rsid w:val="0092031F"/>
    <w:rsid w:val="00920382"/>
    <w:rsid w:val="0092039A"/>
    <w:rsid w:val="0092040E"/>
    <w:rsid w:val="00920436"/>
    <w:rsid w:val="0092045B"/>
    <w:rsid w:val="009204AC"/>
    <w:rsid w:val="00920680"/>
    <w:rsid w:val="009207D1"/>
    <w:rsid w:val="00920830"/>
    <w:rsid w:val="00920AAD"/>
    <w:rsid w:val="00920ABA"/>
    <w:rsid w:val="00920BEE"/>
    <w:rsid w:val="00920C82"/>
    <w:rsid w:val="009210EB"/>
    <w:rsid w:val="0092129D"/>
    <w:rsid w:val="009215A4"/>
    <w:rsid w:val="00921AA7"/>
    <w:rsid w:val="00921AC0"/>
    <w:rsid w:val="00921AED"/>
    <w:rsid w:val="00921B07"/>
    <w:rsid w:val="00921EA9"/>
    <w:rsid w:val="00922285"/>
    <w:rsid w:val="009222A7"/>
    <w:rsid w:val="009225AC"/>
    <w:rsid w:val="00922680"/>
    <w:rsid w:val="00922685"/>
    <w:rsid w:val="009226D7"/>
    <w:rsid w:val="00922844"/>
    <w:rsid w:val="009229AB"/>
    <w:rsid w:val="00922D90"/>
    <w:rsid w:val="00922E58"/>
    <w:rsid w:val="00922EC4"/>
    <w:rsid w:val="00922F61"/>
    <w:rsid w:val="0092305E"/>
    <w:rsid w:val="009230A3"/>
    <w:rsid w:val="00923170"/>
    <w:rsid w:val="0092318D"/>
    <w:rsid w:val="0092335D"/>
    <w:rsid w:val="009233DD"/>
    <w:rsid w:val="0092347D"/>
    <w:rsid w:val="009235BE"/>
    <w:rsid w:val="009238D5"/>
    <w:rsid w:val="00923923"/>
    <w:rsid w:val="00923967"/>
    <w:rsid w:val="00923AA2"/>
    <w:rsid w:val="00923B7A"/>
    <w:rsid w:val="00923BB4"/>
    <w:rsid w:val="00923C40"/>
    <w:rsid w:val="00923C88"/>
    <w:rsid w:val="00924006"/>
    <w:rsid w:val="009242BC"/>
    <w:rsid w:val="00924343"/>
    <w:rsid w:val="009244FD"/>
    <w:rsid w:val="00924589"/>
    <w:rsid w:val="00924590"/>
    <w:rsid w:val="0092470E"/>
    <w:rsid w:val="009249D4"/>
    <w:rsid w:val="00924AA3"/>
    <w:rsid w:val="00924B2D"/>
    <w:rsid w:val="00924B8C"/>
    <w:rsid w:val="00924BE1"/>
    <w:rsid w:val="00924D39"/>
    <w:rsid w:val="00924F88"/>
    <w:rsid w:val="00925001"/>
    <w:rsid w:val="0092529E"/>
    <w:rsid w:val="009253E2"/>
    <w:rsid w:val="00925417"/>
    <w:rsid w:val="009254EA"/>
    <w:rsid w:val="00925573"/>
    <w:rsid w:val="00925604"/>
    <w:rsid w:val="0092585F"/>
    <w:rsid w:val="00925BB6"/>
    <w:rsid w:val="00925CB4"/>
    <w:rsid w:val="00925EAD"/>
    <w:rsid w:val="00925ED5"/>
    <w:rsid w:val="00925F0B"/>
    <w:rsid w:val="00925F9F"/>
    <w:rsid w:val="009260CF"/>
    <w:rsid w:val="00926439"/>
    <w:rsid w:val="009265F1"/>
    <w:rsid w:val="0092676E"/>
    <w:rsid w:val="009269A1"/>
    <w:rsid w:val="009269CC"/>
    <w:rsid w:val="00926DD6"/>
    <w:rsid w:val="00926DF8"/>
    <w:rsid w:val="00926E4A"/>
    <w:rsid w:val="00926F31"/>
    <w:rsid w:val="00927349"/>
    <w:rsid w:val="009273FA"/>
    <w:rsid w:val="009275AC"/>
    <w:rsid w:val="0092776A"/>
    <w:rsid w:val="00927A91"/>
    <w:rsid w:val="00927A96"/>
    <w:rsid w:val="00927BB9"/>
    <w:rsid w:val="00927C8F"/>
    <w:rsid w:val="00927C97"/>
    <w:rsid w:val="00930187"/>
    <w:rsid w:val="0093021B"/>
    <w:rsid w:val="009307B1"/>
    <w:rsid w:val="00930846"/>
    <w:rsid w:val="00930C80"/>
    <w:rsid w:val="00930CD5"/>
    <w:rsid w:val="00930E4F"/>
    <w:rsid w:val="00930FB6"/>
    <w:rsid w:val="00931094"/>
    <w:rsid w:val="009311FA"/>
    <w:rsid w:val="009312A0"/>
    <w:rsid w:val="00931342"/>
    <w:rsid w:val="009314FF"/>
    <w:rsid w:val="00931833"/>
    <w:rsid w:val="0093186F"/>
    <w:rsid w:val="009319A2"/>
    <w:rsid w:val="00931F3E"/>
    <w:rsid w:val="00931FE4"/>
    <w:rsid w:val="0093205C"/>
    <w:rsid w:val="00932199"/>
    <w:rsid w:val="0093249A"/>
    <w:rsid w:val="00932565"/>
    <w:rsid w:val="00932679"/>
    <w:rsid w:val="009327FF"/>
    <w:rsid w:val="00932B17"/>
    <w:rsid w:val="00932DCD"/>
    <w:rsid w:val="00932E86"/>
    <w:rsid w:val="0093351B"/>
    <w:rsid w:val="009337AF"/>
    <w:rsid w:val="009338A5"/>
    <w:rsid w:val="009338CC"/>
    <w:rsid w:val="00933CFF"/>
    <w:rsid w:val="00933E1D"/>
    <w:rsid w:val="00933E43"/>
    <w:rsid w:val="009340DD"/>
    <w:rsid w:val="009343A2"/>
    <w:rsid w:val="009346BA"/>
    <w:rsid w:val="009346EF"/>
    <w:rsid w:val="00934881"/>
    <w:rsid w:val="00934948"/>
    <w:rsid w:val="00934C80"/>
    <w:rsid w:val="00934CDE"/>
    <w:rsid w:val="00934CF5"/>
    <w:rsid w:val="00934D6B"/>
    <w:rsid w:val="00935105"/>
    <w:rsid w:val="00935115"/>
    <w:rsid w:val="009352A7"/>
    <w:rsid w:val="0093541C"/>
    <w:rsid w:val="00935664"/>
    <w:rsid w:val="00935673"/>
    <w:rsid w:val="009356E3"/>
    <w:rsid w:val="009356F3"/>
    <w:rsid w:val="00935937"/>
    <w:rsid w:val="00935DE1"/>
    <w:rsid w:val="00935E9C"/>
    <w:rsid w:val="00935EDE"/>
    <w:rsid w:val="00935FE8"/>
    <w:rsid w:val="00936211"/>
    <w:rsid w:val="00936216"/>
    <w:rsid w:val="00936260"/>
    <w:rsid w:val="009362DD"/>
    <w:rsid w:val="0093634A"/>
    <w:rsid w:val="009364A2"/>
    <w:rsid w:val="009365FC"/>
    <w:rsid w:val="00936720"/>
    <w:rsid w:val="009369B8"/>
    <w:rsid w:val="00936C08"/>
    <w:rsid w:val="00937048"/>
    <w:rsid w:val="00937055"/>
    <w:rsid w:val="00937067"/>
    <w:rsid w:val="00937076"/>
    <w:rsid w:val="0093709E"/>
    <w:rsid w:val="00937278"/>
    <w:rsid w:val="00937433"/>
    <w:rsid w:val="009374BA"/>
    <w:rsid w:val="009377DB"/>
    <w:rsid w:val="009378D3"/>
    <w:rsid w:val="00937AAE"/>
    <w:rsid w:val="00937B10"/>
    <w:rsid w:val="00937B4E"/>
    <w:rsid w:val="00937D03"/>
    <w:rsid w:val="00937DF2"/>
    <w:rsid w:val="00937E76"/>
    <w:rsid w:val="00937F43"/>
    <w:rsid w:val="0094037D"/>
    <w:rsid w:val="0094051E"/>
    <w:rsid w:val="009406CD"/>
    <w:rsid w:val="0094089E"/>
    <w:rsid w:val="00940A08"/>
    <w:rsid w:val="00940ADC"/>
    <w:rsid w:val="00940DB8"/>
    <w:rsid w:val="00940F86"/>
    <w:rsid w:val="00940FAE"/>
    <w:rsid w:val="009410B6"/>
    <w:rsid w:val="00941121"/>
    <w:rsid w:val="00941135"/>
    <w:rsid w:val="00941401"/>
    <w:rsid w:val="009414B1"/>
    <w:rsid w:val="0094159E"/>
    <w:rsid w:val="00941699"/>
    <w:rsid w:val="00941776"/>
    <w:rsid w:val="00941C0C"/>
    <w:rsid w:val="00941E74"/>
    <w:rsid w:val="00941F32"/>
    <w:rsid w:val="0094210F"/>
    <w:rsid w:val="00942223"/>
    <w:rsid w:val="009426FC"/>
    <w:rsid w:val="00942830"/>
    <w:rsid w:val="0094296F"/>
    <w:rsid w:val="00942996"/>
    <w:rsid w:val="00942CA3"/>
    <w:rsid w:val="00943016"/>
    <w:rsid w:val="009431C8"/>
    <w:rsid w:val="009431D7"/>
    <w:rsid w:val="0094348C"/>
    <w:rsid w:val="00943550"/>
    <w:rsid w:val="0094364C"/>
    <w:rsid w:val="00943652"/>
    <w:rsid w:val="0094369E"/>
    <w:rsid w:val="0094373F"/>
    <w:rsid w:val="009437B9"/>
    <w:rsid w:val="00943933"/>
    <w:rsid w:val="0094398E"/>
    <w:rsid w:val="009439F0"/>
    <w:rsid w:val="00943A41"/>
    <w:rsid w:val="00943B58"/>
    <w:rsid w:val="00943CF5"/>
    <w:rsid w:val="00943D0B"/>
    <w:rsid w:val="00943E9B"/>
    <w:rsid w:val="00943E9E"/>
    <w:rsid w:val="00943EE4"/>
    <w:rsid w:val="00943EF0"/>
    <w:rsid w:val="00943F17"/>
    <w:rsid w:val="00943F48"/>
    <w:rsid w:val="00943F79"/>
    <w:rsid w:val="009440E4"/>
    <w:rsid w:val="0094415E"/>
    <w:rsid w:val="009441AA"/>
    <w:rsid w:val="009441C0"/>
    <w:rsid w:val="009442D4"/>
    <w:rsid w:val="00944356"/>
    <w:rsid w:val="00944566"/>
    <w:rsid w:val="00944727"/>
    <w:rsid w:val="009447F0"/>
    <w:rsid w:val="0094483B"/>
    <w:rsid w:val="00944850"/>
    <w:rsid w:val="00944888"/>
    <w:rsid w:val="009448D4"/>
    <w:rsid w:val="00944C85"/>
    <w:rsid w:val="00944CB5"/>
    <w:rsid w:val="00944D93"/>
    <w:rsid w:val="00944DD4"/>
    <w:rsid w:val="00944EB0"/>
    <w:rsid w:val="00945036"/>
    <w:rsid w:val="00945115"/>
    <w:rsid w:val="00945118"/>
    <w:rsid w:val="009454DB"/>
    <w:rsid w:val="00945602"/>
    <w:rsid w:val="0094567C"/>
    <w:rsid w:val="00945682"/>
    <w:rsid w:val="00945764"/>
    <w:rsid w:val="00945952"/>
    <w:rsid w:val="0094598B"/>
    <w:rsid w:val="0094599A"/>
    <w:rsid w:val="009459B0"/>
    <w:rsid w:val="00945A56"/>
    <w:rsid w:val="00945BC5"/>
    <w:rsid w:val="00945C67"/>
    <w:rsid w:val="00945DA7"/>
    <w:rsid w:val="00945E18"/>
    <w:rsid w:val="00945E3A"/>
    <w:rsid w:val="00945E53"/>
    <w:rsid w:val="00945F2D"/>
    <w:rsid w:val="00945FB8"/>
    <w:rsid w:val="0094600A"/>
    <w:rsid w:val="00946018"/>
    <w:rsid w:val="00946302"/>
    <w:rsid w:val="00946408"/>
    <w:rsid w:val="00946748"/>
    <w:rsid w:val="0094678C"/>
    <w:rsid w:val="009469A7"/>
    <w:rsid w:val="00946AAE"/>
    <w:rsid w:val="00946AF1"/>
    <w:rsid w:val="00946C23"/>
    <w:rsid w:val="00946E96"/>
    <w:rsid w:val="00946F5E"/>
    <w:rsid w:val="00947033"/>
    <w:rsid w:val="00947061"/>
    <w:rsid w:val="00947074"/>
    <w:rsid w:val="009471F6"/>
    <w:rsid w:val="0094728A"/>
    <w:rsid w:val="0094738C"/>
    <w:rsid w:val="0094747E"/>
    <w:rsid w:val="009474F3"/>
    <w:rsid w:val="00947554"/>
    <w:rsid w:val="0094769C"/>
    <w:rsid w:val="009476A0"/>
    <w:rsid w:val="009476D9"/>
    <w:rsid w:val="0094778E"/>
    <w:rsid w:val="009477E4"/>
    <w:rsid w:val="00947808"/>
    <w:rsid w:val="009478BA"/>
    <w:rsid w:val="009479EB"/>
    <w:rsid w:val="00947A0D"/>
    <w:rsid w:val="00947A32"/>
    <w:rsid w:val="00947A51"/>
    <w:rsid w:val="00947AB2"/>
    <w:rsid w:val="00947E79"/>
    <w:rsid w:val="00947F48"/>
    <w:rsid w:val="00947F86"/>
    <w:rsid w:val="00947FFE"/>
    <w:rsid w:val="00950005"/>
    <w:rsid w:val="00950026"/>
    <w:rsid w:val="00950568"/>
    <w:rsid w:val="00950880"/>
    <w:rsid w:val="009509B0"/>
    <w:rsid w:val="00950E71"/>
    <w:rsid w:val="00950F5C"/>
    <w:rsid w:val="00950F84"/>
    <w:rsid w:val="009510DA"/>
    <w:rsid w:val="00951604"/>
    <w:rsid w:val="0095193F"/>
    <w:rsid w:val="009519C3"/>
    <w:rsid w:val="00951C1B"/>
    <w:rsid w:val="00951D1E"/>
    <w:rsid w:val="00951ED4"/>
    <w:rsid w:val="00951F28"/>
    <w:rsid w:val="00951FFA"/>
    <w:rsid w:val="009521FC"/>
    <w:rsid w:val="0095234C"/>
    <w:rsid w:val="009524A4"/>
    <w:rsid w:val="00952586"/>
    <w:rsid w:val="00952660"/>
    <w:rsid w:val="009526AA"/>
    <w:rsid w:val="00952865"/>
    <w:rsid w:val="009528FB"/>
    <w:rsid w:val="0095297C"/>
    <w:rsid w:val="00952C39"/>
    <w:rsid w:val="00952C94"/>
    <w:rsid w:val="00952CB2"/>
    <w:rsid w:val="00952CDD"/>
    <w:rsid w:val="00952D3B"/>
    <w:rsid w:val="00952F05"/>
    <w:rsid w:val="00952F9F"/>
    <w:rsid w:val="009530FB"/>
    <w:rsid w:val="00953415"/>
    <w:rsid w:val="0095364E"/>
    <w:rsid w:val="00953707"/>
    <w:rsid w:val="00953897"/>
    <w:rsid w:val="0095393C"/>
    <w:rsid w:val="00953A23"/>
    <w:rsid w:val="00953B54"/>
    <w:rsid w:val="00953BCB"/>
    <w:rsid w:val="00953C70"/>
    <w:rsid w:val="00953CFF"/>
    <w:rsid w:val="009540F3"/>
    <w:rsid w:val="009542AB"/>
    <w:rsid w:val="009545FE"/>
    <w:rsid w:val="0095481A"/>
    <w:rsid w:val="00954904"/>
    <w:rsid w:val="00954A29"/>
    <w:rsid w:val="00954B78"/>
    <w:rsid w:val="00954BAC"/>
    <w:rsid w:val="00954CA5"/>
    <w:rsid w:val="00954D60"/>
    <w:rsid w:val="00954E00"/>
    <w:rsid w:val="00954E59"/>
    <w:rsid w:val="00954ED6"/>
    <w:rsid w:val="00955099"/>
    <w:rsid w:val="009552D5"/>
    <w:rsid w:val="009552DE"/>
    <w:rsid w:val="00955446"/>
    <w:rsid w:val="0095545D"/>
    <w:rsid w:val="00955638"/>
    <w:rsid w:val="00955784"/>
    <w:rsid w:val="0095588B"/>
    <w:rsid w:val="0095592E"/>
    <w:rsid w:val="009559A8"/>
    <w:rsid w:val="00955B57"/>
    <w:rsid w:val="00955C34"/>
    <w:rsid w:val="00955CFE"/>
    <w:rsid w:val="00955E46"/>
    <w:rsid w:val="00955E48"/>
    <w:rsid w:val="00956080"/>
    <w:rsid w:val="00956231"/>
    <w:rsid w:val="0095662B"/>
    <w:rsid w:val="00956665"/>
    <w:rsid w:val="009566E4"/>
    <w:rsid w:val="0095672F"/>
    <w:rsid w:val="0095678B"/>
    <w:rsid w:val="00956832"/>
    <w:rsid w:val="00956959"/>
    <w:rsid w:val="00956989"/>
    <w:rsid w:val="00956A6C"/>
    <w:rsid w:val="00956AAE"/>
    <w:rsid w:val="00956B05"/>
    <w:rsid w:val="00956C2F"/>
    <w:rsid w:val="00956FC1"/>
    <w:rsid w:val="00957173"/>
    <w:rsid w:val="009571BE"/>
    <w:rsid w:val="00957322"/>
    <w:rsid w:val="009576B1"/>
    <w:rsid w:val="00957838"/>
    <w:rsid w:val="00957968"/>
    <w:rsid w:val="009579F8"/>
    <w:rsid w:val="00957C36"/>
    <w:rsid w:val="00957D9C"/>
    <w:rsid w:val="00957F70"/>
    <w:rsid w:val="00960081"/>
    <w:rsid w:val="00960141"/>
    <w:rsid w:val="00960309"/>
    <w:rsid w:val="0096040E"/>
    <w:rsid w:val="0096097D"/>
    <w:rsid w:val="00961051"/>
    <w:rsid w:val="0096108B"/>
    <w:rsid w:val="0096109D"/>
    <w:rsid w:val="00961140"/>
    <w:rsid w:val="0096136E"/>
    <w:rsid w:val="0096145D"/>
    <w:rsid w:val="0096163C"/>
    <w:rsid w:val="00961A06"/>
    <w:rsid w:val="00961A25"/>
    <w:rsid w:val="00961A9A"/>
    <w:rsid w:val="00961B13"/>
    <w:rsid w:val="00961B6B"/>
    <w:rsid w:val="00961C7F"/>
    <w:rsid w:val="00961F33"/>
    <w:rsid w:val="009621C7"/>
    <w:rsid w:val="00962305"/>
    <w:rsid w:val="0096256F"/>
    <w:rsid w:val="0096264C"/>
    <w:rsid w:val="00962895"/>
    <w:rsid w:val="00962AB6"/>
    <w:rsid w:val="00962B16"/>
    <w:rsid w:val="00962BB8"/>
    <w:rsid w:val="00962C04"/>
    <w:rsid w:val="00962C29"/>
    <w:rsid w:val="00962C8C"/>
    <w:rsid w:val="00962FE4"/>
    <w:rsid w:val="00963437"/>
    <w:rsid w:val="009635A5"/>
    <w:rsid w:val="009635DF"/>
    <w:rsid w:val="009636D2"/>
    <w:rsid w:val="0096373F"/>
    <w:rsid w:val="009638AE"/>
    <w:rsid w:val="00963997"/>
    <w:rsid w:val="009639AC"/>
    <w:rsid w:val="009639AE"/>
    <w:rsid w:val="009639BD"/>
    <w:rsid w:val="00963BE4"/>
    <w:rsid w:val="00963D30"/>
    <w:rsid w:val="00963D42"/>
    <w:rsid w:val="00964032"/>
    <w:rsid w:val="00964154"/>
    <w:rsid w:val="00964241"/>
    <w:rsid w:val="009642EA"/>
    <w:rsid w:val="009643D8"/>
    <w:rsid w:val="00964601"/>
    <w:rsid w:val="00964802"/>
    <w:rsid w:val="00964839"/>
    <w:rsid w:val="009648FA"/>
    <w:rsid w:val="00964CAB"/>
    <w:rsid w:val="00964CD8"/>
    <w:rsid w:val="0096500D"/>
    <w:rsid w:val="0096504E"/>
    <w:rsid w:val="00965165"/>
    <w:rsid w:val="009651BF"/>
    <w:rsid w:val="009651DA"/>
    <w:rsid w:val="00965375"/>
    <w:rsid w:val="009655F9"/>
    <w:rsid w:val="009658C5"/>
    <w:rsid w:val="00965F2F"/>
    <w:rsid w:val="00965F49"/>
    <w:rsid w:val="009660FD"/>
    <w:rsid w:val="00966205"/>
    <w:rsid w:val="00966339"/>
    <w:rsid w:val="009663AA"/>
    <w:rsid w:val="0096641D"/>
    <w:rsid w:val="009665D1"/>
    <w:rsid w:val="00966769"/>
    <w:rsid w:val="009668C6"/>
    <w:rsid w:val="009669AB"/>
    <w:rsid w:val="00966AD7"/>
    <w:rsid w:val="00966BB6"/>
    <w:rsid w:val="00966E10"/>
    <w:rsid w:val="00966E19"/>
    <w:rsid w:val="00967199"/>
    <w:rsid w:val="009672F4"/>
    <w:rsid w:val="009674CA"/>
    <w:rsid w:val="00967524"/>
    <w:rsid w:val="009675F4"/>
    <w:rsid w:val="00967794"/>
    <w:rsid w:val="00967A24"/>
    <w:rsid w:val="00967C72"/>
    <w:rsid w:val="0097043B"/>
    <w:rsid w:val="00970546"/>
    <w:rsid w:val="00970687"/>
    <w:rsid w:val="00970AF1"/>
    <w:rsid w:val="00970C9C"/>
    <w:rsid w:val="00970CA6"/>
    <w:rsid w:val="00970DDF"/>
    <w:rsid w:val="00970EAD"/>
    <w:rsid w:val="00970F06"/>
    <w:rsid w:val="00971001"/>
    <w:rsid w:val="0097117C"/>
    <w:rsid w:val="009713A9"/>
    <w:rsid w:val="00971604"/>
    <w:rsid w:val="0097169F"/>
    <w:rsid w:val="009716A8"/>
    <w:rsid w:val="00971992"/>
    <w:rsid w:val="00971BDD"/>
    <w:rsid w:val="00971BF9"/>
    <w:rsid w:val="00971C94"/>
    <w:rsid w:val="00971D84"/>
    <w:rsid w:val="00971F05"/>
    <w:rsid w:val="00971F3A"/>
    <w:rsid w:val="00972021"/>
    <w:rsid w:val="0097206A"/>
    <w:rsid w:val="00972288"/>
    <w:rsid w:val="00972607"/>
    <w:rsid w:val="00972859"/>
    <w:rsid w:val="0097288B"/>
    <w:rsid w:val="00972E6C"/>
    <w:rsid w:val="00972FD3"/>
    <w:rsid w:val="0097327B"/>
    <w:rsid w:val="00973433"/>
    <w:rsid w:val="00973468"/>
    <w:rsid w:val="009734C8"/>
    <w:rsid w:val="00973536"/>
    <w:rsid w:val="009735A3"/>
    <w:rsid w:val="0097363E"/>
    <w:rsid w:val="0097372E"/>
    <w:rsid w:val="00973813"/>
    <w:rsid w:val="00973822"/>
    <w:rsid w:val="009739B3"/>
    <w:rsid w:val="00973C5E"/>
    <w:rsid w:val="00973DE1"/>
    <w:rsid w:val="00974059"/>
    <w:rsid w:val="00974071"/>
    <w:rsid w:val="009740EA"/>
    <w:rsid w:val="009745A3"/>
    <w:rsid w:val="00974873"/>
    <w:rsid w:val="00974BF4"/>
    <w:rsid w:val="00974C35"/>
    <w:rsid w:val="00974CC3"/>
    <w:rsid w:val="00975360"/>
    <w:rsid w:val="00975469"/>
    <w:rsid w:val="00975482"/>
    <w:rsid w:val="0097562A"/>
    <w:rsid w:val="00975739"/>
    <w:rsid w:val="0097583F"/>
    <w:rsid w:val="00975A17"/>
    <w:rsid w:val="00975E3A"/>
    <w:rsid w:val="00975E87"/>
    <w:rsid w:val="00975ED8"/>
    <w:rsid w:val="00975F19"/>
    <w:rsid w:val="009761E6"/>
    <w:rsid w:val="00976278"/>
    <w:rsid w:val="00976341"/>
    <w:rsid w:val="009764EC"/>
    <w:rsid w:val="009764F4"/>
    <w:rsid w:val="009764F5"/>
    <w:rsid w:val="00976645"/>
    <w:rsid w:val="0097666E"/>
    <w:rsid w:val="009767F0"/>
    <w:rsid w:val="009768B8"/>
    <w:rsid w:val="00976926"/>
    <w:rsid w:val="00976B5D"/>
    <w:rsid w:val="00976B89"/>
    <w:rsid w:val="00976BC9"/>
    <w:rsid w:val="00976EA9"/>
    <w:rsid w:val="00976F52"/>
    <w:rsid w:val="0097753F"/>
    <w:rsid w:val="00977818"/>
    <w:rsid w:val="00977921"/>
    <w:rsid w:val="009779D3"/>
    <w:rsid w:val="00977A99"/>
    <w:rsid w:val="00977AE3"/>
    <w:rsid w:val="00977EA9"/>
    <w:rsid w:val="00980002"/>
    <w:rsid w:val="009800B5"/>
    <w:rsid w:val="00980364"/>
    <w:rsid w:val="009807D5"/>
    <w:rsid w:val="009808A5"/>
    <w:rsid w:val="00980A3A"/>
    <w:rsid w:val="00980ADE"/>
    <w:rsid w:val="00980CED"/>
    <w:rsid w:val="00980D10"/>
    <w:rsid w:val="00980EFC"/>
    <w:rsid w:val="009810F2"/>
    <w:rsid w:val="0098115B"/>
    <w:rsid w:val="00981295"/>
    <w:rsid w:val="009816E6"/>
    <w:rsid w:val="009816E7"/>
    <w:rsid w:val="00981797"/>
    <w:rsid w:val="009817FA"/>
    <w:rsid w:val="00981855"/>
    <w:rsid w:val="0098185E"/>
    <w:rsid w:val="009818E2"/>
    <w:rsid w:val="00981A06"/>
    <w:rsid w:val="00981E88"/>
    <w:rsid w:val="009820B3"/>
    <w:rsid w:val="0098211B"/>
    <w:rsid w:val="009821B4"/>
    <w:rsid w:val="00982262"/>
    <w:rsid w:val="00982336"/>
    <w:rsid w:val="00982448"/>
    <w:rsid w:val="009824A3"/>
    <w:rsid w:val="0098263C"/>
    <w:rsid w:val="009826A7"/>
    <w:rsid w:val="00982A2B"/>
    <w:rsid w:val="00982B91"/>
    <w:rsid w:val="00982D58"/>
    <w:rsid w:val="00982D8D"/>
    <w:rsid w:val="00982E07"/>
    <w:rsid w:val="00982E45"/>
    <w:rsid w:val="009830A0"/>
    <w:rsid w:val="009830F3"/>
    <w:rsid w:val="00983134"/>
    <w:rsid w:val="00983228"/>
    <w:rsid w:val="009833DA"/>
    <w:rsid w:val="00983605"/>
    <w:rsid w:val="0098365D"/>
    <w:rsid w:val="00983798"/>
    <w:rsid w:val="00983BB9"/>
    <w:rsid w:val="00983F8A"/>
    <w:rsid w:val="009841F2"/>
    <w:rsid w:val="0098435A"/>
    <w:rsid w:val="009844D0"/>
    <w:rsid w:val="009844F7"/>
    <w:rsid w:val="00984549"/>
    <w:rsid w:val="0098454E"/>
    <w:rsid w:val="00984820"/>
    <w:rsid w:val="0098482F"/>
    <w:rsid w:val="009848F4"/>
    <w:rsid w:val="00984A2A"/>
    <w:rsid w:val="00985363"/>
    <w:rsid w:val="009853E7"/>
    <w:rsid w:val="0098541D"/>
    <w:rsid w:val="00985439"/>
    <w:rsid w:val="00985473"/>
    <w:rsid w:val="009855AF"/>
    <w:rsid w:val="00985853"/>
    <w:rsid w:val="009859B0"/>
    <w:rsid w:val="00985A66"/>
    <w:rsid w:val="00985AC3"/>
    <w:rsid w:val="00985B85"/>
    <w:rsid w:val="00985B8F"/>
    <w:rsid w:val="00986048"/>
    <w:rsid w:val="009860E8"/>
    <w:rsid w:val="0098617C"/>
    <w:rsid w:val="009866F9"/>
    <w:rsid w:val="009867B1"/>
    <w:rsid w:val="00986B0D"/>
    <w:rsid w:val="00986DB0"/>
    <w:rsid w:val="00986E2C"/>
    <w:rsid w:val="00986F03"/>
    <w:rsid w:val="00987048"/>
    <w:rsid w:val="00987164"/>
    <w:rsid w:val="00987295"/>
    <w:rsid w:val="009872DA"/>
    <w:rsid w:val="00987360"/>
    <w:rsid w:val="0098745B"/>
    <w:rsid w:val="00987495"/>
    <w:rsid w:val="009874F3"/>
    <w:rsid w:val="009877B9"/>
    <w:rsid w:val="00987A4F"/>
    <w:rsid w:val="00987C52"/>
    <w:rsid w:val="00987D69"/>
    <w:rsid w:val="00987DE0"/>
    <w:rsid w:val="00987E76"/>
    <w:rsid w:val="00987FCD"/>
    <w:rsid w:val="00990051"/>
    <w:rsid w:val="00990663"/>
    <w:rsid w:val="00990831"/>
    <w:rsid w:val="00990870"/>
    <w:rsid w:val="009908A7"/>
    <w:rsid w:val="009909E7"/>
    <w:rsid w:val="00990AFB"/>
    <w:rsid w:val="00990B62"/>
    <w:rsid w:val="00990BAA"/>
    <w:rsid w:val="00990D1C"/>
    <w:rsid w:val="00990D8E"/>
    <w:rsid w:val="00990DCF"/>
    <w:rsid w:val="009912C6"/>
    <w:rsid w:val="0099136C"/>
    <w:rsid w:val="0099182C"/>
    <w:rsid w:val="00991846"/>
    <w:rsid w:val="009919AD"/>
    <w:rsid w:val="00991ADE"/>
    <w:rsid w:val="00991D4E"/>
    <w:rsid w:val="00991D7D"/>
    <w:rsid w:val="00991E55"/>
    <w:rsid w:val="00991FB8"/>
    <w:rsid w:val="00991FEB"/>
    <w:rsid w:val="0099210A"/>
    <w:rsid w:val="0099214A"/>
    <w:rsid w:val="009921A7"/>
    <w:rsid w:val="0099238D"/>
    <w:rsid w:val="009924E3"/>
    <w:rsid w:val="00992649"/>
    <w:rsid w:val="00992965"/>
    <w:rsid w:val="00992A2F"/>
    <w:rsid w:val="00992D22"/>
    <w:rsid w:val="00992E62"/>
    <w:rsid w:val="00992EC9"/>
    <w:rsid w:val="00992EEC"/>
    <w:rsid w:val="00992FD2"/>
    <w:rsid w:val="00993350"/>
    <w:rsid w:val="00993601"/>
    <w:rsid w:val="00993668"/>
    <w:rsid w:val="0099389B"/>
    <w:rsid w:val="00993A2A"/>
    <w:rsid w:val="00993C54"/>
    <w:rsid w:val="00993D6C"/>
    <w:rsid w:val="00993DEF"/>
    <w:rsid w:val="0099410E"/>
    <w:rsid w:val="00994143"/>
    <w:rsid w:val="00994164"/>
    <w:rsid w:val="009942FA"/>
    <w:rsid w:val="00994365"/>
    <w:rsid w:val="009943B7"/>
    <w:rsid w:val="009945BC"/>
    <w:rsid w:val="009945E1"/>
    <w:rsid w:val="0099465D"/>
    <w:rsid w:val="00994716"/>
    <w:rsid w:val="0099488D"/>
    <w:rsid w:val="00994AEF"/>
    <w:rsid w:val="00994CF5"/>
    <w:rsid w:val="00994FE3"/>
    <w:rsid w:val="0099528E"/>
    <w:rsid w:val="00995344"/>
    <w:rsid w:val="00995357"/>
    <w:rsid w:val="009954CE"/>
    <w:rsid w:val="0099554B"/>
    <w:rsid w:val="00995708"/>
    <w:rsid w:val="00995C2D"/>
    <w:rsid w:val="00995C84"/>
    <w:rsid w:val="00995C86"/>
    <w:rsid w:val="00995DEB"/>
    <w:rsid w:val="00995FC1"/>
    <w:rsid w:val="009960A6"/>
    <w:rsid w:val="0099640B"/>
    <w:rsid w:val="0099653F"/>
    <w:rsid w:val="00996554"/>
    <w:rsid w:val="009965A8"/>
    <w:rsid w:val="00996657"/>
    <w:rsid w:val="00996776"/>
    <w:rsid w:val="00996887"/>
    <w:rsid w:val="00996D1F"/>
    <w:rsid w:val="00996D40"/>
    <w:rsid w:val="00996F12"/>
    <w:rsid w:val="00996FE5"/>
    <w:rsid w:val="00997186"/>
    <w:rsid w:val="009971B5"/>
    <w:rsid w:val="00997251"/>
    <w:rsid w:val="009974A2"/>
    <w:rsid w:val="0099791D"/>
    <w:rsid w:val="00997950"/>
    <w:rsid w:val="00997ADE"/>
    <w:rsid w:val="00997BAC"/>
    <w:rsid w:val="00997D8C"/>
    <w:rsid w:val="00997DE3"/>
    <w:rsid w:val="009A011D"/>
    <w:rsid w:val="009A049C"/>
    <w:rsid w:val="009A054E"/>
    <w:rsid w:val="009A0994"/>
    <w:rsid w:val="009A0A65"/>
    <w:rsid w:val="009A0B08"/>
    <w:rsid w:val="009A0B8B"/>
    <w:rsid w:val="009A0C85"/>
    <w:rsid w:val="009A0C86"/>
    <w:rsid w:val="009A0CA5"/>
    <w:rsid w:val="009A0D55"/>
    <w:rsid w:val="009A0E7F"/>
    <w:rsid w:val="009A0F1F"/>
    <w:rsid w:val="009A0FAF"/>
    <w:rsid w:val="009A10E6"/>
    <w:rsid w:val="009A121C"/>
    <w:rsid w:val="009A1312"/>
    <w:rsid w:val="009A1610"/>
    <w:rsid w:val="009A1638"/>
    <w:rsid w:val="009A16E0"/>
    <w:rsid w:val="009A172C"/>
    <w:rsid w:val="009A17E1"/>
    <w:rsid w:val="009A17ED"/>
    <w:rsid w:val="009A18BE"/>
    <w:rsid w:val="009A18CB"/>
    <w:rsid w:val="009A18E1"/>
    <w:rsid w:val="009A192F"/>
    <w:rsid w:val="009A1A29"/>
    <w:rsid w:val="009A1B14"/>
    <w:rsid w:val="009A1BB1"/>
    <w:rsid w:val="009A1C0F"/>
    <w:rsid w:val="009A1DB8"/>
    <w:rsid w:val="009A1E6B"/>
    <w:rsid w:val="009A1E87"/>
    <w:rsid w:val="009A1FF9"/>
    <w:rsid w:val="009A20AB"/>
    <w:rsid w:val="009A214D"/>
    <w:rsid w:val="009A2380"/>
    <w:rsid w:val="009A2499"/>
    <w:rsid w:val="009A26BE"/>
    <w:rsid w:val="009A26E9"/>
    <w:rsid w:val="009A26FE"/>
    <w:rsid w:val="009A2B03"/>
    <w:rsid w:val="009A2B22"/>
    <w:rsid w:val="009A320A"/>
    <w:rsid w:val="009A336B"/>
    <w:rsid w:val="009A3394"/>
    <w:rsid w:val="009A3409"/>
    <w:rsid w:val="009A3819"/>
    <w:rsid w:val="009A3887"/>
    <w:rsid w:val="009A3948"/>
    <w:rsid w:val="009A3950"/>
    <w:rsid w:val="009A3AAC"/>
    <w:rsid w:val="009A3BEF"/>
    <w:rsid w:val="009A3D76"/>
    <w:rsid w:val="009A3F3B"/>
    <w:rsid w:val="009A3F9F"/>
    <w:rsid w:val="009A40D0"/>
    <w:rsid w:val="009A4490"/>
    <w:rsid w:val="009A4532"/>
    <w:rsid w:val="009A459E"/>
    <w:rsid w:val="009A47C5"/>
    <w:rsid w:val="009A4B33"/>
    <w:rsid w:val="009A4F09"/>
    <w:rsid w:val="009A4FDF"/>
    <w:rsid w:val="009A55A4"/>
    <w:rsid w:val="009A59B5"/>
    <w:rsid w:val="009A59D2"/>
    <w:rsid w:val="009A5AF8"/>
    <w:rsid w:val="009A5D2E"/>
    <w:rsid w:val="009A5E1F"/>
    <w:rsid w:val="009A5F69"/>
    <w:rsid w:val="009A60B8"/>
    <w:rsid w:val="009A60E1"/>
    <w:rsid w:val="009A6127"/>
    <w:rsid w:val="009A621C"/>
    <w:rsid w:val="009A6291"/>
    <w:rsid w:val="009A63A9"/>
    <w:rsid w:val="009A649E"/>
    <w:rsid w:val="009A64FB"/>
    <w:rsid w:val="009A653B"/>
    <w:rsid w:val="009A654B"/>
    <w:rsid w:val="009A6599"/>
    <w:rsid w:val="009A6751"/>
    <w:rsid w:val="009A6937"/>
    <w:rsid w:val="009A6A4E"/>
    <w:rsid w:val="009A6A54"/>
    <w:rsid w:val="009A6A77"/>
    <w:rsid w:val="009A6C8D"/>
    <w:rsid w:val="009A6D8E"/>
    <w:rsid w:val="009A6D8F"/>
    <w:rsid w:val="009A6EA0"/>
    <w:rsid w:val="009A7133"/>
    <w:rsid w:val="009A7161"/>
    <w:rsid w:val="009A71E5"/>
    <w:rsid w:val="009A7587"/>
    <w:rsid w:val="009A758C"/>
    <w:rsid w:val="009A7845"/>
    <w:rsid w:val="009A78A8"/>
    <w:rsid w:val="009A7AA5"/>
    <w:rsid w:val="009A7C61"/>
    <w:rsid w:val="009A7CF4"/>
    <w:rsid w:val="009A7EE3"/>
    <w:rsid w:val="009B0031"/>
    <w:rsid w:val="009B066E"/>
    <w:rsid w:val="009B0692"/>
    <w:rsid w:val="009B06B5"/>
    <w:rsid w:val="009B07F4"/>
    <w:rsid w:val="009B098B"/>
    <w:rsid w:val="009B0B27"/>
    <w:rsid w:val="009B13E9"/>
    <w:rsid w:val="009B13FE"/>
    <w:rsid w:val="009B14A2"/>
    <w:rsid w:val="009B19B3"/>
    <w:rsid w:val="009B19BC"/>
    <w:rsid w:val="009B1A72"/>
    <w:rsid w:val="009B1A98"/>
    <w:rsid w:val="009B1AC2"/>
    <w:rsid w:val="009B1B39"/>
    <w:rsid w:val="009B1D36"/>
    <w:rsid w:val="009B1E07"/>
    <w:rsid w:val="009B2023"/>
    <w:rsid w:val="009B21B4"/>
    <w:rsid w:val="009B23CC"/>
    <w:rsid w:val="009B23D9"/>
    <w:rsid w:val="009B25E3"/>
    <w:rsid w:val="009B2714"/>
    <w:rsid w:val="009B2888"/>
    <w:rsid w:val="009B2AB6"/>
    <w:rsid w:val="009B2B44"/>
    <w:rsid w:val="009B2BBA"/>
    <w:rsid w:val="009B2CBB"/>
    <w:rsid w:val="009B2CE4"/>
    <w:rsid w:val="009B2E39"/>
    <w:rsid w:val="009B2E3D"/>
    <w:rsid w:val="009B2E84"/>
    <w:rsid w:val="009B2F1C"/>
    <w:rsid w:val="009B31D6"/>
    <w:rsid w:val="009B338D"/>
    <w:rsid w:val="009B345D"/>
    <w:rsid w:val="009B367D"/>
    <w:rsid w:val="009B36F9"/>
    <w:rsid w:val="009B374B"/>
    <w:rsid w:val="009B37EB"/>
    <w:rsid w:val="009B3858"/>
    <w:rsid w:val="009B39CA"/>
    <w:rsid w:val="009B3BF0"/>
    <w:rsid w:val="009B3D9C"/>
    <w:rsid w:val="009B3E26"/>
    <w:rsid w:val="009B3E30"/>
    <w:rsid w:val="009B3FE3"/>
    <w:rsid w:val="009B4044"/>
    <w:rsid w:val="009B4288"/>
    <w:rsid w:val="009B4303"/>
    <w:rsid w:val="009B46B1"/>
    <w:rsid w:val="009B47F8"/>
    <w:rsid w:val="009B4868"/>
    <w:rsid w:val="009B48A2"/>
    <w:rsid w:val="009B4939"/>
    <w:rsid w:val="009B49E7"/>
    <w:rsid w:val="009B4A72"/>
    <w:rsid w:val="009B4D98"/>
    <w:rsid w:val="009B4E78"/>
    <w:rsid w:val="009B4EC1"/>
    <w:rsid w:val="009B4F37"/>
    <w:rsid w:val="009B5208"/>
    <w:rsid w:val="009B5283"/>
    <w:rsid w:val="009B5522"/>
    <w:rsid w:val="009B55B0"/>
    <w:rsid w:val="009B561E"/>
    <w:rsid w:val="009B5638"/>
    <w:rsid w:val="009B56B5"/>
    <w:rsid w:val="009B596B"/>
    <w:rsid w:val="009B5978"/>
    <w:rsid w:val="009B5AB8"/>
    <w:rsid w:val="009B5B90"/>
    <w:rsid w:val="009B5E07"/>
    <w:rsid w:val="009B5E0F"/>
    <w:rsid w:val="009B5E47"/>
    <w:rsid w:val="009B5ECB"/>
    <w:rsid w:val="009B6426"/>
    <w:rsid w:val="009B6462"/>
    <w:rsid w:val="009B6584"/>
    <w:rsid w:val="009B65E2"/>
    <w:rsid w:val="009B69B5"/>
    <w:rsid w:val="009B6A19"/>
    <w:rsid w:val="009B6BB9"/>
    <w:rsid w:val="009B6EE1"/>
    <w:rsid w:val="009B701C"/>
    <w:rsid w:val="009B71CA"/>
    <w:rsid w:val="009B765B"/>
    <w:rsid w:val="009B7842"/>
    <w:rsid w:val="009B7AD5"/>
    <w:rsid w:val="009B7BE2"/>
    <w:rsid w:val="009B7EA6"/>
    <w:rsid w:val="009BC60D"/>
    <w:rsid w:val="009C015F"/>
    <w:rsid w:val="009C01C0"/>
    <w:rsid w:val="009C01D7"/>
    <w:rsid w:val="009C0273"/>
    <w:rsid w:val="009C0378"/>
    <w:rsid w:val="009C059F"/>
    <w:rsid w:val="009C0633"/>
    <w:rsid w:val="009C0894"/>
    <w:rsid w:val="009C0932"/>
    <w:rsid w:val="009C09EA"/>
    <w:rsid w:val="009C0A8A"/>
    <w:rsid w:val="009C0A8C"/>
    <w:rsid w:val="009C0C79"/>
    <w:rsid w:val="009C0DE8"/>
    <w:rsid w:val="009C110B"/>
    <w:rsid w:val="009C11AC"/>
    <w:rsid w:val="009C125D"/>
    <w:rsid w:val="009C1318"/>
    <w:rsid w:val="009C13A1"/>
    <w:rsid w:val="009C1440"/>
    <w:rsid w:val="009C147B"/>
    <w:rsid w:val="009C16B1"/>
    <w:rsid w:val="009C16C6"/>
    <w:rsid w:val="009C1BC8"/>
    <w:rsid w:val="009C2135"/>
    <w:rsid w:val="009C2439"/>
    <w:rsid w:val="009C2742"/>
    <w:rsid w:val="009C27D0"/>
    <w:rsid w:val="009C299E"/>
    <w:rsid w:val="009C29C4"/>
    <w:rsid w:val="009C29ED"/>
    <w:rsid w:val="009C2A3E"/>
    <w:rsid w:val="009C2A9D"/>
    <w:rsid w:val="009C2C89"/>
    <w:rsid w:val="009C30EA"/>
    <w:rsid w:val="009C3260"/>
    <w:rsid w:val="009C34D6"/>
    <w:rsid w:val="009C34E9"/>
    <w:rsid w:val="009C3646"/>
    <w:rsid w:val="009C3942"/>
    <w:rsid w:val="009C3C85"/>
    <w:rsid w:val="009C3D20"/>
    <w:rsid w:val="009C3E7B"/>
    <w:rsid w:val="009C4047"/>
    <w:rsid w:val="009C43C5"/>
    <w:rsid w:val="009C459B"/>
    <w:rsid w:val="009C4865"/>
    <w:rsid w:val="009C486C"/>
    <w:rsid w:val="009C48C4"/>
    <w:rsid w:val="009C4AC9"/>
    <w:rsid w:val="009C4C71"/>
    <w:rsid w:val="009C4DB8"/>
    <w:rsid w:val="009C4F0D"/>
    <w:rsid w:val="009C4F87"/>
    <w:rsid w:val="009C52F2"/>
    <w:rsid w:val="009C5350"/>
    <w:rsid w:val="009C57AD"/>
    <w:rsid w:val="009C5B3A"/>
    <w:rsid w:val="009C5C6A"/>
    <w:rsid w:val="009C60CA"/>
    <w:rsid w:val="009C61E9"/>
    <w:rsid w:val="009C6466"/>
    <w:rsid w:val="009C65B7"/>
    <w:rsid w:val="009C65EF"/>
    <w:rsid w:val="009C6687"/>
    <w:rsid w:val="009C6986"/>
    <w:rsid w:val="009C69AF"/>
    <w:rsid w:val="009C6A1F"/>
    <w:rsid w:val="009C6B9A"/>
    <w:rsid w:val="009C6EA0"/>
    <w:rsid w:val="009C6EC5"/>
    <w:rsid w:val="009C6F82"/>
    <w:rsid w:val="009C6FCB"/>
    <w:rsid w:val="009C71A4"/>
    <w:rsid w:val="009C76F3"/>
    <w:rsid w:val="009C77DB"/>
    <w:rsid w:val="009C7965"/>
    <w:rsid w:val="009C7A72"/>
    <w:rsid w:val="009C7AF7"/>
    <w:rsid w:val="009C7C0E"/>
    <w:rsid w:val="009C7DC6"/>
    <w:rsid w:val="009C7F36"/>
    <w:rsid w:val="009CE708"/>
    <w:rsid w:val="009D0095"/>
    <w:rsid w:val="009D01D4"/>
    <w:rsid w:val="009D027D"/>
    <w:rsid w:val="009D056B"/>
    <w:rsid w:val="009D059F"/>
    <w:rsid w:val="009D0726"/>
    <w:rsid w:val="009D0A00"/>
    <w:rsid w:val="009D0AE2"/>
    <w:rsid w:val="009D0FE4"/>
    <w:rsid w:val="009D100B"/>
    <w:rsid w:val="009D1020"/>
    <w:rsid w:val="009D1230"/>
    <w:rsid w:val="009D1297"/>
    <w:rsid w:val="009D142D"/>
    <w:rsid w:val="009D150D"/>
    <w:rsid w:val="009D16F3"/>
    <w:rsid w:val="009D1955"/>
    <w:rsid w:val="009D1AA8"/>
    <w:rsid w:val="009D1BD1"/>
    <w:rsid w:val="009D1FA3"/>
    <w:rsid w:val="009D2117"/>
    <w:rsid w:val="009D2333"/>
    <w:rsid w:val="009D24A8"/>
    <w:rsid w:val="009D24AD"/>
    <w:rsid w:val="009D272E"/>
    <w:rsid w:val="009D2C08"/>
    <w:rsid w:val="009D2D99"/>
    <w:rsid w:val="009D31A6"/>
    <w:rsid w:val="009D3284"/>
    <w:rsid w:val="009D33F1"/>
    <w:rsid w:val="009D3407"/>
    <w:rsid w:val="009D3614"/>
    <w:rsid w:val="009D3686"/>
    <w:rsid w:val="009D3A75"/>
    <w:rsid w:val="009D3B47"/>
    <w:rsid w:val="009D3BB4"/>
    <w:rsid w:val="009D3D5F"/>
    <w:rsid w:val="009D3F77"/>
    <w:rsid w:val="009D3F9B"/>
    <w:rsid w:val="009D4056"/>
    <w:rsid w:val="009D441B"/>
    <w:rsid w:val="009D47CE"/>
    <w:rsid w:val="009D4A03"/>
    <w:rsid w:val="009D4AE1"/>
    <w:rsid w:val="009D4C6A"/>
    <w:rsid w:val="009D4CB1"/>
    <w:rsid w:val="009D4D35"/>
    <w:rsid w:val="009D4E1B"/>
    <w:rsid w:val="009D4F06"/>
    <w:rsid w:val="009D4F43"/>
    <w:rsid w:val="009D53EF"/>
    <w:rsid w:val="009D54FD"/>
    <w:rsid w:val="009D5688"/>
    <w:rsid w:val="009D5B33"/>
    <w:rsid w:val="009D5CAD"/>
    <w:rsid w:val="009D5E53"/>
    <w:rsid w:val="009D5F23"/>
    <w:rsid w:val="009D6149"/>
    <w:rsid w:val="009D61A0"/>
    <w:rsid w:val="009D6293"/>
    <w:rsid w:val="009D642C"/>
    <w:rsid w:val="009D64C8"/>
    <w:rsid w:val="009D6DF7"/>
    <w:rsid w:val="009D716F"/>
    <w:rsid w:val="009D725E"/>
    <w:rsid w:val="009D73A3"/>
    <w:rsid w:val="009D753B"/>
    <w:rsid w:val="009D771C"/>
    <w:rsid w:val="009D78C4"/>
    <w:rsid w:val="009D7A31"/>
    <w:rsid w:val="009D7D34"/>
    <w:rsid w:val="009D7D79"/>
    <w:rsid w:val="009D7DD1"/>
    <w:rsid w:val="009E01AC"/>
    <w:rsid w:val="009E050C"/>
    <w:rsid w:val="009E0529"/>
    <w:rsid w:val="009E056C"/>
    <w:rsid w:val="009E0590"/>
    <w:rsid w:val="009E065E"/>
    <w:rsid w:val="009E09DB"/>
    <w:rsid w:val="009E0A1C"/>
    <w:rsid w:val="009E0ADC"/>
    <w:rsid w:val="009E0AE1"/>
    <w:rsid w:val="009E0F44"/>
    <w:rsid w:val="009E1082"/>
    <w:rsid w:val="009E144D"/>
    <w:rsid w:val="009E15AF"/>
    <w:rsid w:val="009E1639"/>
    <w:rsid w:val="009E1705"/>
    <w:rsid w:val="009E19D4"/>
    <w:rsid w:val="009E1B7D"/>
    <w:rsid w:val="009E1F38"/>
    <w:rsid w:val="009E1F67"/>
    <w:rsid w:val="009E1F9B"/>
    <w:rsid w:val="009E246F"/>
    <w:rsid w:val="009E24CD"/>
    <w:rsid w:val="009E255B"/>
    <w:rsid w:val="009E2AAE"/>
    <w:rsid w:val="009E2AF0"/>
    <w:rsid w:val="009E2D3C"/>
    <w:rsid w:val="009E309D"/>
    <w:rsid w:val="009E3138"/>
    <w:rsid w:val="009E31D7"/>
    <w:rsid w:val="009E337F"/>
    <w:rsid w:val="009E3426"/>
    <w:rsid w:val="009E3822"/>
    <w:rsid w:val="009E3C37"/>
    <w:rsid w:val="009E3C6A"/>
    <w:rsid w:val="009E3D4D"/>
    <w:rsid w:val="009E3D96"/>
    <w:rsid w:val="009E3FFE"/>
    <w:rsid w:val="009E41F9"/>
    <w:rsid w:val="009E4239"/>
    <w:rsid w:val="009E4240"/>
    <w:rsid w:val="009E45E3"/>
    <w:rsid w:val="009E4684"/>
    <w:rsid w:val="009E4723"/>
    <w:rsid w:val="009E4944"/>
    <w:rsid w:val="009E4A2B"/>
    <w:rsid w:val="009E4BF0"/>
    <w:rsid w:val="009E4E6E"/>
    <w:rsid w:val="009E52D3"/>
    <w:rsid w:val="009E54B5"/>
    <w:rsid w:val="009E54D1"/>
    <w:rsid w:val="009E56EB"/>
    <w:rsid w:val="009E5889"/>
    <w:rsid w:val="009E5897"/>
    <w:rsid w:val="009E59FC"/>
    <w:rsid w:val="009E5A63"/>
    <w:rsid w:val="009E5AC7"/>
    <w:rsid w:val="009E5B3A"/>
    <w:rsid w:val="009E5B4B"/>
    <w:rsid w:val="009E5D93"/>
    <w:rsid w:val="009E6225"/>
    <w:rsid w:val="009E624C"/>
    <w:rsid w:val="009E6408"/>
    <w:rsid w:val="009E6515"/>
    <w:rsid w:val="009E67FC"/>
    <w:rsid w:val="009E687D"/>
    <w:rsid w:val="009E6948"/>
    <w:rsid w:val="009E69E9"/>
    <w:rsid w:val="009E6F01"/>
    <w:rsid w:val="009E6F98"/>
    <w:rsid w:val="009E73F5"/>
    <w:rsid w:val="009E75DE"/>
    <w:rsid w:val="009E7B1E"/>
    <w:rsid w:val="009E7C7A"/>
    <w:rsid w:val="009E7D08"/>
    <w:rsid w:val="009F01EF"/>
    <w:rsid w:val="009F02F9"/>
    <w:rsid w:val="009F0309"/>
    <w:rsid w:val="009F039A"/>
    <w:rsid w:val="009F0623"/>
    <w:rsid w:val="009F06E4"/>
    <w:rsid w:val="009F076A"/>
    <w:rsid w:val="009F0D32"/>
    <w:rsid w:val="009F0D6F"/>
    <w:rsid w:val="009F0E80"/>
    <w:rsid w:val="009F0E98"/>
    <w:rsid w:val="009F0EAD"/>
    <w:rsid w:val="009F107F"/>
    <w:rsid w:val="009F1133"/>
    <w:rsid w:val="009F11B7"/>
    <w:rsid w:val="009F1419"/>
    <w:rsid w:val="009F154D"/>
    <w:rsid w:val="009F15DF"/>
    <w:rsid w:val="009F1654"/>
    <w:rsid w:val="009F176F"/>
    <w:rsid w:val="009F1B04"/>
    <w:rsid w:val="009F1B10"/>
    <w:rsid w:val="009F1B97"/>
    <w:rsid w:val="009F1D27"/>
    <w:rsid w:val="009F1DC2"/>
    <w:rsid w:val="009F1FA4"/>
    <w:rsid w:val="009F2053"/>
    <w:rsid w:val="009F2137"/>
    <w:rsid w:val="009F228A"/>
    <w:rsid w:val="009F24E2"/>
    <w:rsid w:val="009F24EB"/>
    <w:rsid w:val="009F2502"/>
    <w:rsid w:val="009F250A"/>
    <w:rsid w:val="009F2672"/>
    <w:rsid w:val="009F267D"/>
    <w:rsid w:val="009F26B0"/>
    <w:rsid w:val="009F2715"/>
    <w:rsid w:val="009F2813"/>
    <w:rsid w:val="009F29AA"/>
    <w:rsid w:val="009F2A7A"/>
    <w:rsid w:val="009F2B3B"/>
    <w:rsid w:val="009F2B84"/>
    <w:rsid w:val="009F2C27"/>
    <w:rsid w:val="009F2E4F"/>
    <w:rsid w:val="009F2E9F"/>
    <w:rsid w:val="009F3000"/>
    <w:rsid w:val="009F333C"/>
    <w:rsid w:val="009F3CAF"/>
    <w:rsid w:val="009F40C3"/>
    <w:rsid w:val="009F417E"/>
    <w:rsid w:val="009F41DD"/>
    <w:rsid w:val="009F435F"/>
    <w:rsid w:val="009F44AA"/>
    <w:rsid w:val="009F4516"/>
    <w:rsid w:val="009F45ED"/>
    <w:rsid w:val="009F46FB"/>
    <w:rsid w:val="009F4896"/>
    <w:rsid w:val="009F4B0A"/>
    <w:rsid w:val="009F4BBB"/>
    <w:rsid w:val="009F4C2F"/>
    <w:rsid w:val="009F4EAC"/>
    <w:rsid w:val="009F5027"/>
    <w:rsid w:val="009F5098"/>
    <w:rsid w:val="009F515D"/>
    <w:rsid w:val="009F51E5"/>
    <w:rsid w:val="009F5282"/>
    <w:rsid w:val="009F52E1"/>
    <w:rsid w:val="009F5305"/>
    <w:rsid w:val="009F53CC"/>
    <w:rsid w:val="009F5598"/>
    <w:rsid w:val="009F562A"/>
    <w:rsid w:val="009F5ED0"/>
    <w:rsid w:val="009F6089"/>
    <w:rsid w:val="009F669C"/>
    <w:rsid w:val="009F67BE"/>
    <w:rsid w:val="009F67FF"/>
    <w:rsid w:val="009F6A36"/>
    <w:rsid w:val="009F6A79"/>
    <w:rsid w:val="009F6AB8"/>
    <w:rsid w:val="009F6BCA"/>
    <w:rsid w:val="009F6F56"/>
    <w:rsid w:val="009F73B6"/>
    <w:rsid w:val="009F7460"/>
    <w:rsid w:val="009F7494"/>
    <w:rsid w:val="009F7590"/>
    <w:rsid w:val="009F75C4"/>
    <w:rsid w:val="009F761F"/>
    <w:rsid w:val="009F7674"/>
    <w:rsid w:val="009F76F7"/>
    <w:rsid w:val="009F77B6"/>
    <w:rsid w:val="009F7879"/>
    <w:rsid w:val="009F78D0"/>
    <w:rsid w:val="009F795E"/>
    <w:rsid w:val="009F7D28"/>
    <w:rsid w:val="009F7E38"/>
    <w:rsid w:val="009F7FC8"/>
    <w:rsid w:val="00A0009A"/>
    <w:rsid w:val="00A00149"/>
    <w:rsid w:val="00A00221"/>
    <w:rsid w:val="00A0028D"/>
    <w:rsid w:val="00A0033F"/>
    <w:rsid w:val="00A00485"/>
    <w:rsid w:val="00A004A1"/>
    <w:rsid w:val="00A0059F"/>
    <w:rsid w:val="00A006E2"/>
    <w:rsid w:val="00A007FB"/>
    <w:rsid w:val="00A00B7E"/>
    <w:rsid w:val="00A00D33"/>
    <w:rsid w:val="00A00E64"/>
    <w:rsid w:val="00A00EF5"/>
    <w:rsid w:val="00A012A5"/>
    <w:rsid w:val="00A012EB"/>
    <w:rsid w:val="00A01339"/>
    <w:rsid w:val="00A01448"/>
    <w:rsid w:val="00A0181F"/>
    <w:rsid w:val="00A0189A"/>
    <w:rsid w:val="00A01941"/>
    <w:rsid w:val="00A01B0D"/>
    <w:rsid w:val="00A01C5A"/>
    <w:rsid w:val="00A01D51"/>
    <w:rsid w:val="00A01DD4"/>
    <w:rsid w:val="00A01E3D"/>
    <w:rsid w:val="00A02203"/>
    <w:rsid w:val="00A028AD"/>
    <w:rsid w:val="00A02953"/>
    <w:rsid w:val="00A02A0C"/>
    <w:rsid w:val="00A02B14"/>
    <w:rsid w:val="00A02BBE"/>
    <w:rsid w:val="00A0300F"/>
    <w:rsid w:val="00A0302F"/>
    <w:rsid w:val="00A0326B"/>
    <w:rsid w:val="00A03286"/>
    <w:rsid w:val="00A034AD"/>
    <w:rsid w:val="00A0359C"/>
    <w:rsid w:val="00A0362E"/>
    <w:rsid w:val="00A0367B"/>
    <w:rsid w:val="00A03798"/>
    <w:rsid w:val="00A03B45"/>
    <w:rsid w:val="00A03C81"/>
    <w:rsid w:val="00A03E24"/>
    <w:rsid w:val="00A03E56"/>
    <w:rsid w:val="00A0400B"/>
    <w:rsid w:val="00A041DD"/>
    <w:rsid w:val="00A04484"/>
    <w:rsid w:val="00A04510"/>
    <w:rsid w:val="00A04623"/>
    <w:rsid w:val="00A046E1"/>
    <w:rsid w:val="00A047C8"/>
    <w:rsid w:val="00A04BB4"/>
    <w:rsid w:val="00A04BFD"/>
    <w:rsid w:val="00A04C2D"/>
    <w:rsid w:val="00A04E24"/>
    <w:rsid w:val="00A04F4A"/>
    <w:rsid w:val="00A04F59"/>
    <w:rsid w:val="00A0518D"/>
    <w:rsid w:val="00A05235"/>
    <w:rsid w:val="00A05254"/>
    <w:rsid w:val="00A0580A"/>
    <w:rsid w:val="00A0587A"/>
    <w:rsid w:val="00A058C4"/>
    <w:rsid w:val="00A05C65"/>
    <w:rsid w:val="00A05E13"/>
    <w:rsid w:val="00A05E26"/>
    <w:rsid w:val="00A060C9"/>
    <w:rsid w:val="00A06116"/>
    <w:rsid w:val="00A06133"/>
    <w:rsid w:val="00A06267"/>
    <w:rsid w:val="00A0628A"/>
    <w:rsid w:val="00A06379"/>
    <w:rsid w:val="00A069A0"/>
    <w:rsid w:val="00A06A0B"/>
    <w:rsid w:val="00A06ABD"/>
    <w:rsid w:val="00A06B05"/>
    <w:rsid w:val="00A07208"/>
    <w:rsid w:val="00A073C1"/>
    <w:rsid w:val="00A073CF"/>
    <w:rsid w:val="00A0749A"/>
    <w:rsid w:val="00A076EB"/>
    <w:rsid w:val="00A07768"/>
    <w:rsid w:val="00A07A07"/>
    <w:rsid w:val="00A07F04"/>
    <w:rsid w:val="00A07F2C"/>
    <w:rsid w:val="00A1051E"/>
    <w:rsid w:val="00A105B7"/>
    <w:rsid w:val="00A105BD"/>
    <w:rsid w:val="00A10655"/>
    <w:rsid w:val="00A10725"/>
    <w:rsid w:val="00A1074D"/>
    <w:rsid w:val="00A10891"/>
    <w:rsid w:val="00A109B8"/>
    <w:rsid w:val="00A10A11"/>
    <w:rsid w:val="00A10BCD"/>
    <w:rsid w:val="00A10D94"/>
    <w:rsid w:val="00A10E95"/>
    <w:rsid w:val="00A10F78"/>
    <w:rsid w:val="00A11020"/>
    <w:rsid w:val="00A11192"/>
    <w:rsid w:val="00A113BE"/>
    <w:rsid w:val="00A11516"/>
    <w:rsid w:val="00A11589"/>
    <w:rsid w:val="00A11709"/>
    <w:rsid w:val="00A11839"/>
    <w:rsid w:val="00A11CA6"/>
    <w:rsid w:val="00A11E0E"/>
    <w:rsid w:val="00A11F68"/>
    <w:rsid w:val="00A1200F"/>
    <w:rsid w:val="00A12403"/>
    <w:rsid w:val="00A12537"/>
    <w:rsid w:val="00A12590"/>
    <w:rsid w:val="00A125CE"/>
    <w:rsid w:val="00A126E4"/>
    <w:rsid w:val="00A12C49"/>
    <w:rsid w:val="00A12EC1"/>
    <w:rsid w:val="00A13066"/>
    <w:rsid w:val="00A132A9"/>
    <w:rsid w:val="00A13379"/>
    <w:rsid w:val="00A1355F"/>
    <w:rsid w:val="00A137FD"/>
    <w:rsid w:val="00A1389A"/>
    <w:rsid w:val="00A139D8"/>
    <w:rsid w:val="00A13BCB"/>
    <w:rsid w:val="00A13C17"/>
    <w:rsid w:val="00A13C47"/>
    <w:rsid w:val="00A13CA3"/>
    <w:rsid w:val="00A13CCC"/>
    <w:rsid w:val="00A13F35"/>
    <w:rsid w:val="00A1422E"/>
    <w:rsid w:val="00A143BC"/>
    <w:rsid w:val="00A143CC"/>
    <w:rsid w:val="00A14488"/>
    <w:rsid w:val="00A14637"/>
    <w:rsid w:val="00A1467A"/>
    <w:rsid w:val="00A146A7"/>
    <w:rsid w:val="00A14A19"/>
    <w:rsid w:val="00A14B6C"/>
    <w:rsid w:val="00A14C80"/>
    <w:rsid w:val="00A14E30"/>
    <w:rsid w:val="00A14E74"/>
    <w:rsid w:val="00A14F4B"/>
    <w:rsid w:val="00A14FE0"/>
    <w:rsid w:val="00A151E9"/>
    <w:rsid w:val="00A15250"/>
    <w:rsid w:val="00A1568A"/>
    <w:rsid w:val="00A157C0"/>
    <w:rsid w:val="00A158E6"/>
    <w:rsid w:val="00A159AF"/>
    <w:rsid w:val="00A15B23"/>
    <w:rsid w:val="00A16014"/>
    <w:rsid w:val="00A161FA"/>
    <w:rsid w:val="00A164AB"/>
    <w:rsid w:val="00A164D0"/>
    <w:rsid w:val="00A167F2"/>
    <w:rsid w:val="00A168C3"/>
    <w:rsid w:val="00A168C4"/>
    <w:rsid w:val="00A169E6"/>
    <w:rsid w:val="00A16AE2"/>
    <w:rsid w:val="00A16CBD"/>
    <w:rsid w:val="00A16CC6"/>
    <w:rsid w:val="00A16DD1"/>
    <w:rsid w:val="00A16EF9"/>
    <w:rsid w:val="00A171F0"/>
    <w:rsid w:val="00A174D6"/>
    <w:rsid w:val="00A1786E"/>
    <w:rsid w:val="00A17941"/>
    <w:rsid w:val="00A17AD7"/>
    <w:rsid w:val="00A17B52"/>
    <w:rsid w:val="00A17B94"/>
    <w:rsid w:val="00A17C16"/>
    <w:rsid w:val="00A17F0F"/>
    <w:rsid w:val="00A20637"/>
    <w:rsid w:val="00A20994"/>
    <w:rsid w:val="00A209F4"/>
    <w:rsid w:val="00A20AF2"/>
    <w:rsid w:val="00A20B1C"/>
    <w:rsid w:val="00A20BFC"/>
    <w:rsid w:val="00A212A9"/>
    <w:rsid w:val="00A21757"/>
    <w:rsid w:val="00A21B4B"/>
    <w:rsid w:val="00A21B5E"/>
    <w:rsid w:val="00A22353"/>
    <w:rsid w:val="00A22448"/>
    <w:rsid w:val="00A2252D"/>
    <w:rsid w:val="00A22585"/>
    <w:rsid w:val="00A22588"/>
    <w:rsid w:val="00A225FE"/>
    <w:rsid w:val="00A226DF"/>
    <w:rsid w:val="00A2275F"/>
    <w:rsid w:val="00A22A7F"/>
    <w:rsid w:val="00A22B8B"/>
    <w:rsid w:val="00A22CC5"/>
    <w:rsid w:val="00A22D5F"/>
    <w:rsid w:val="00A22E7B"/>
    <w:rsid w:val="00A22FD8"/>
    <w:rsid w:val="00A2341C"/>
    <w:rsid w:val="00A234C9"/>
    <w:rsid w:val="00A235C2"/>
    <w:rsid w:val="00A23702"/>
    <w:rsid w:val="00A239D9"/>
    <w:rsid w:val="00A23B4B"/>
    <w:rsid w:val="00A23C0A"/>
    <w:rsid w:val="00A24070"/>
    <w:rsid w:val="00A241EA"/>
    <w:rsid w:val="00A243BC"/>
    <w:rsid w:val="00A24549"/>
    <w:rsid w:val="00A2457C"/>
    <w:rsid w:val="00A249C1"/>
    <w:rsid w:val="00A24B13"/>
    <w:rsid w:val="00A24C8D"/>
    <w:rsid w:val="00A24D66"/>
    <w:rsid w:val="00A24E7B"/>
    <w:rsid w:val="00A24E88"/>
    <w:rsid w:val="00A25063"/>
    <w:rsid w:val="00A251E4"/>
    <w:rsid w:val="00A25551"/>
    <w:rsid w:val="00A2559B"/>
    <w:rsid w:val="00A256DA"/>
    <w:rsid w:val="00A257CC"/>
    <w:rsid w:val="00A25887"/>
    <w:rsid w:val="00A25939"/>
    <w:rsid w:val="00A259EF"/>
    <w:rsid w:val="00A25B3A"/>
    <w:rsid w:val="00A25CD9"/>
    <w:rsid w:val="00A25CF2"/>
    <w:rsid w:val="00A25D0F"/>
    <w:rsid w:val="00A25DFB"/>
    <w:rsid w:val="00A25E0C"/>
    <w:rsid w:val="00A25E7E"/>
    <w:rsid w:val="00A260D6"/>
    <w:rsid w:val="00A26349"/>
    <w:rsid w:val="00A265D4"/>
    <w:rsid w:val="00A26679"/>
    <w:rsid w:val="00A26884"/>
    <w:rsid w:val="00A26932"/>
    <w:rsid w:val="00A269EF"/>
    <w:rsid w:val="00A26A09"/>
    <w:rsid w:val="00A26A67"/>
    <w:rsid w:val="00A26B6A"/>
    <w:rsid w:val="00A26C1E"/>
    <w:rsid w:val="00A26C5E"/>
    <w:rsid w:val="00A26C92"/>
    <w:rsid w:val="00A26CDC"/>
    <w:rsid w:val="00A26E1C"/>
    <w:rsid w:val="00A26EC9"/>
    <w:rsid w:val="00A26F2D"/>
    <w:rsid w:val="00A27181"/>
    <w:rsid w:val="00A27296"/>
    <w:rsid w:val="00A2730F"/>
    <w:rsid w:val="00A27364"/>
    <w:rsid w:val="00A27470"/>
    <w:rsid w:val="00A275B6"/>
    <w:rsid w:val="00A275DB"/>
    <w:rsid w:val="00A27696"/>
    <w:rsid w:val="00A276A9"/>
    <w:rsid w:val="00A27A87"/>
    <w:rsid w:val="00A27AD6"/>
    <w:rsid w:val="00A27B68"/>
    <w:rsid w:val="00A27CEA"/>
    <w:rsid w:val="00A27E57"/>
    <w:rsid w:val="00A30139"/>
    <w:rsid w:val="00A30207"/>
    <w:rsid w:val="00A3022C"/>
    <w:rsid w:val="00A3026C"/>
    <w:rsid w:val="00A302D9"/>
    <w:rsid w:val="00A303A5"/>
    <w:rsid w:val="00A306AE"/>
    <w:rsid w:val="00A306B4"/>
    <w:rsid w:val="00A3073B"/>
    <w:rsid w:val="00A30918"/>
    <w:rsid w:val="00A30A0B"/>
    <w:rsid w:val="00A30B0B"/>
    <w:rsid w:val="00A30D82"/>
    <w:rsid w:val="00A30E4B"/>
    <w:rsid w:val="00A30E7C"/>
    <w:rsid w:val="00A30F51"/>
    <w:rsid w:val="00A30F88"/>
    <w:rsid w:val="00A31198"/>
    <w:rsid w:val="00A312BC"/>
    <w:rsid w:val="00A312FE"/>
    <w:rsid w:val="00A3153F"/>
    <w:rsid w:val="00A3156E"/>
    <w:rsid w:val="00A315EA"/>
    <w:rsid w:val="00A317C7"/>
    <w:rsid w:val="00A317D8"/>
    <w:rsid w:val="00A317FF"/>
    <w:rsid w:val="00A31903"/>
    <w:rsid w:val="00A3192F"/>
    <w:rsid w:val="00A31AC4"/>
    <w:rsid w:val="00A31D1B"/>
    <w:rsid w:val="00A31F17"/>
    <w:rsid w:val="00A32073"/>
    <w:rsid w:val="00A320CA"/>
    <w:rsid w:val="00A32260"/>
    <w:rsid w:val="00A32464"/>
    <w:rsid w:val="00A32658"/>
    <w:rsid w:val="00A32924"/>
    <w:rsid w:val="00A3294B"/>
    <w:rsid w:val="00A329B8"/>
    <w:rsid w:val="00A329BA"/>
    <w:rsid w:val="00A32A4B"/>
    <w:rsid w:val="00A32B5C"/>
    <w:rsid w:val="00A32D03"/>
    <w:rsid w:val="00A32E08"/>
    <w:rsid w:val="00A33331"/>
    <w:rsid w:val="00A333E5"/>
    <w:rsid w:val="00A334BB"/>
    <w:rsid w:val="00A334D9"/>
    <w:rsid w:val="00A33500"/>
    <w:rsid w:val="00A335F1"/>
    <w:rsid w:val="00A33728"/>
    <w:rsid w:val="00A3373D"/>
    <w:rsid w:val="00A3377E"/>
    <w:rsid w:val="00A33884"/>
    <w:rsid w:val="00A338D8"/>
    <w:rsid w:val="00A33B80"/>
    <w:rsid w:val="00A33BB4"/>
    <w:rsid w:val="00A33C9B"/>
    <w:rsid w:val="00A3411D"/>
    <w:rsid w:val="00A342DF"/>
    <w:rsid w:val="00A344BC"/>
    <w:rsid w:val="00A346D9"/>
    <w:rsid w:val="00A34984"/>
    <w:rsid w:val="00A34B11"/>
    <w:rsid w:val="00A34C0E"/>
    <w:rsid w:val="00A34C3E"/>
    <w:rsid w:val="00A35341"/>
    <w:rsid w:val="00A354EB"/>
    <w:rsid w:val="00A35631"/>
    <w:rsid w:val="00A35851"/>
    <w:rsid w:val="00A3593B"/>
    <w:rsid w:val="00A35E1B"/>
    <w:rsid w:val="00A36289"/>
    <w:rsid w:val="00A362CD"/>
    <w:rsid w:val="00A3677F"/>
    <w:rsid w:val="00A36815"/>
    <w:rsid w:val="00A36972"/>
    <w:rsid w:val="00A36B68"/>
    <w:rsid w:val="00A36D6E"/>
    <w:rsid w:val="00A36E22"/>
    <w:rsid w:val="00A36F9B"/>
    <w:rsid w:val="00A36FB4"/>
    <w:rsid w:val="00A3789F"/>
    <w:rsid w:val="00A37956"/>
    <w:rsid w:val="00A4006B"/>
    <w:rsid w:val="00A402CB"/>
    <w:rsid w:val="00A402D8"/>
    <w:rsid w:val="00A404E3"/>
    <w:rsid w:val="00A4054D"/>
    <w:rsid w:val="00A40688"/>
    <w:rsid w:val="00A40877"/>
    <w:rsid w:val="00A408CD"/>
    <w:rsid w:val="00A408E6"/>
    <w:rsid w:val="00A40A03"/>
    <w:rsid w:val="00A40CBC"/>
    <w:rsid w:val="00A40D5F"/>
    <w:rsid w:val="00A413A8"/>
    <w:rsid w:val="00A4153E"/>
    <w:rsid w:val="00A4167A"/>
    <w:rsid w:val="00A41C9A"/>
    <w:rsid w:val="00A41D54"/>
    <w:rsid w:val="00A41EF2"/>
    <w:rsid w:val="00A41FE0"/>
    <w:rsid w:val="00A42004"/>
    <w:rsid w:val="00A4203D"/>
    <w:rsid w:val="00A42157"/>
    <w:rsid w:val="00A42313"/>
    <w:rsid w:val="00A4253F"/>
    <w:rsid w:val="00A426B7"/>
    <w:rsid w:val="00A42875"/>
    <w:rsid w:val="00A42D0E"/>
    <w:rsid w:val="00A42DE4"/>
    <w:rsid w:val="00A43164"/>
    <w:rsid w:val="00A43181"/>
    <w:rsid w:val="00A431D0"/>
    <w:rsid w:val="00A43342"/>
    <w:rsid w:val="00A435A9"/>
    <w:rsid w:val="00A4369A"/>
    <w:rsid w:val="00A43726"/>
    <w:rsid w:val="00A43937"/>
    <w:rsid w:val="00A43955"/>
    <w:rsid w:val="00A43A2C"/>
    <w:rsid w:val="00A43BF4"/>
    <w:rsid w:val="00A43DF5"/>
    <w:rsid w:val="00A43EDA"/>
    <w:rsid w:val="00A43EF9"/>
    <w:rsid w:val="00A43FF3"/>
    <w:rsid w:val="00A44078"/>
    <w:rsid w:val="00A44185"/>
    <w:rsid w:val="00A441BC"/>
    <w:rsid w:val="00A44220"/>
    <w:rsid w:val="00A4442E"/>
    <w:rsid w:val="00A44509"/>
    <w:rsid w:val="00A44620"/>
    <w:rsid w:val="00A4471C"/>
    <w:rsid w:val="00A44837"/>
    <w:rsid w:val="00A44A24"/>
    <w:rsid w:val="00A44B63"/>
    <w:rsid w:val="00A44C76"/>
    <w:rsid w:val="00A44E2D"/>
    <w:rsid w:val="00A44E48"/>
    <w:rsid w:val="00A44E4D"/>
    <w:rsid w:val="00A44EA8"/>
    <w:rsid w:val="00A45079"/>
    <w:rsid w:val="00A45256"/>
    <w:rsid w:val="00A452CF"/>
    <w:rsid w:val="00A452F7"/>
    <w:rsid w:val="00A454A9"/>
    <w:rsid w:val="00A45639"/>
    <w:rsid w:val="00A45A8C"/>
    <w:rsid w:val="00A45B65"/>
    <w:rsid w:val="00A45DBD"/>
    <w:rsid w:val="00A4606E"/>
    <w:rsid w:val="00A4616F"/>
    <w:rsid w:val="00A462A5"/>
    <w:rsid w:val="00A463FB"/>
    <w:rsid w:val="00A46538"/>
    <w:rsid w:val="00A465A4"/>
    <w:rsid w:val="00A4663A"/>
    <w:rsid w:val="00A4666A"/>
    <w:rsid w:val="00A46691"/>
    <w:rsid w:val="00A4672E"/>
    <w:rsid w:val="00A46A46"/>
    <w:rsid w:val="00A46ADB"/>
    <w:rsid w:val="00A46B10"/>
    <w:rsid w:val="00A46B29"/>
    <w:rsid w:val="00A46B34"/>
    <w:rsid w:val="00A46B7C"/>
    <w:rsid w:val="00A46BA4"/>
    <w:rsid w:val="00A46E4A"/>
    <w:rsid w:val="00A46E8E"/>
    <w:rsid w:val="00A472C8"/>
    <w:rsid w:val="00A4733A"/>
    <w:rsid w:val="00A474D4"/>
    <w:rsid w:val="00A47514"/>
    <w:rsid w:val="00A47762"/>
    <w:rsid w:val="00A477F5"/>
    <w:rsid w:val="00A47ACD"/>
    <w:rsid w:val="00A47B4B"/>
    <w:rsid w:val="00A47BD0"/>
    <w:rsid w:val="00A47C6C"/>
    <w:rsid w:val="00A47CEB"/>
    <w:rsid w:val="00A47DD2"/>
    <w:rsid w:val="00A47E0B"/>
    <w:rsid w:val="00A50175"/>
    <w:rsid w:val="00A501C1"/>
    <w:rsid w:val="00A503D8"/>
    <w:rsid w:val="00A50552"/>
    <w:rsid w:val="00A5082A"/>
    <w:rsid w:val="00A508D9"/>
    <w:rsid w:val="00A5091D"/>
    <w:rsid w:val="00A509FF"/>
    <w:rsid w:val="00A50A54"/>
    <w:rsid w:val="00A50B08"/>
    <w:rsid w:val="00A50D46"/>
    <w:rsid w:val="00A513C3"/>
    <w:rsid w:val="00A514B5"/>
    <w:rsid w:val="00A51685"/>
    <w:rsid w:val="00A5171A"/>
    <w:rsid w:val="00A517BF"/>
    <w:rsid w:val="00A519B2"/>
    <w:rsid w:val="00A51A30"/>
    <w:rsid w:val="00A51AC7"/>
    <w:rsid w:val="00A51B06"/>
    <w:rsid w:val="00A51DC0"/>
    <w:rsid w:val="00A51E91"/>
    <w:rsid w:val="00A51F6E"/>
    <w:rsid w:val="00A5204B"/>
    <w:rsid w:val="00A52109"/>
    <w:rsid w:val="00A5226E"/>
    <w:rsid w:val="00A524B6"/>
    <w:rsid w:val="00A524C5"/>
    <w:rsid w:val="00A524D9"/>
    <w:rsid w:val="00A52599"/>
    <w:rsid w:val="00A52749"/>
    <w:rsid w:val="00A52893"/>
    <w:rsid w:val="00A52993"/>
    <w:rsid w:val="00A52BBA"/>
    <w:rsid w:val="00A52E65"/>
    <w:rsid w:val="00A5306A"/>
    <w:rsid w:val="00A53500"/>
    <w:rsid w:val="00A5365A"/>
    <w:rsid w:val="00A537E9"/>
    <w:rsid w:val="00A53894"/>
    <w:rsid w:val="00A53A34"/>
    <w:rsid w:val="00A53A42"/>
    <w:rsid w:val="00A53BD5"/>
    <w:rsid w:val="00A5409B"/>
    <w:rsid w:val="00A540CD"/>
    <w:rsid w:val="00A54470"/>
    <w:rsid w:val="00A5462F"/>
    <w:rsid w:val="00A54651"/>
    <w:rsid w:val="00A54795"/>
    <w:rsid w:val="00A547B5"/>
    <w:rsid w:val="00A54BA2"/>
    <w:rsid w:val="00A54CF3"/>
    <w:rsid w:val="00A54F6D"/>
    <w:rsid w:val="00A54F79"/>
    <w:rsid w:val="00A55074"/>
    <w:rsid w:val="00A5514A"/>
    <w:rsid w:val="00A55384"/>
    <w:rsid w:val="00A554F5"/>
    <w:rsid w:val="00A555FC"/>
    <w:rsid w:val="00A5564C"/>
    <w:rsid w:val="00A557A7"/>
    <w:rsid w:val="00A557AE"/>
    <w:rsid w:val="00A55845"/>
    <w:rsid w:val="00A558A4"/>
    <w:rsid w:val="00A55A67"/>
    <w:rsid w:val="00A55AC6"/>
    <w:rsid w:val="00A55B48"/>
    <w:rsid w:val="00A55DDE"/>
    <w:rsid w:val="00A55FF4"/>
    <w:rsid w:val="00A56223"/>
    <w:rsid w:val="00A56415"/>
    <w:rsid w:val="00A56427"/>
    <w:rsid w:val="00A56493"/>
    <w:rsid w:val="00A565A5"/>
    <w:rsid w:val="00A56696"/>
    <w:rsid w:val="00A5676A"/>
    <w:rsid w:val="00A56786"/>
    <w:rsid w:val="00A5681A"/>
    <w:rsid w:val="00A56A47"/>
    <w:rsid w:val="00A56A8E"/>
    <w:rsid w:val="00A56AED"/>
    <w:rsid w:val="00A56E13"/>
    <w:rsid w:val="00A56E95"/>
    <w:rsid w:val="00A5729F"/>
    <w:rsid w:val="00A572BE"/>
    <w:rsid w:val="00A572EC"/>
    <w:rsid w:val="00A572FE"/>
    <w:rsid w:val="00A5739E"/>
    <w:rsid w:val="00A57615"/>
    <w:rsid w:val="00A57755"/>
    <w:rsid w:val="00A5780C"/>
    <w:rsid w:val="00A5786A"/>
    <w:rsid w:val="00A57923"/>
    <w:rsid w:val="00A57987"/>
    <w:rsid w:val="00A57AEB"/>
    <w:rsid w:val="00A57B0D"/>
    <w:rsid w:val="00A57BB0"/>
    <w:rsid w:val="00A57CF9"/>
    <w:rsid w:val="00A57F8A"/>
    <w:rsid w:val="00A60041"/>
    <w:rsid w:val="00A60560"/>
    <w:rsid w:val="00A607BC"/>
    <w:rsid w:val="00A6088F"/>
    <w:rsid w:val="00A608AC"/>
    <w:rsid w:val="00A608FF"/>
    <w:rsid w:val="00A6092F"/>
    <w:rsid w:val="00A60989"/>
    <w:rsid w:val="00A60CBA"/>
    <w:rsid w:val="00A60DD8"/>
    <w:rsid w:val="00A60FEE"/>
    <w:rsid w:val="00A613DF"/>
    <w:rsid w:val="00A6143C"/>
    <w:rsid w:val="00A615A0"/>
    <w:rsid w:val="00A61685"/>
    <w:rsid w:val="00A617AD"/>
    <w:rsid w:val="00A618D4"/>
    <w:rsid w:val="00A61AA1"/>
    <w:rsid w:val="00A61AFF"/>
    <w:rsid w:val="00A61C4D"/>
    <w:rsid w:val="00A61E97"/>
    <w:rsid w:val="00A621EB"/>
    <w:rsid w:val="00A62414"/>
    <w:rsid w:val="00A62799"/>
    <w:rsid w:val="00A62826"/>
    <w:rsid w:val="00A62926"/>
    <w:rsid w:val="00A62951"/>
    <w:rsid w:val="00A62AC5"/>
    <w:rsid w:val="00A62B8C"/>
    <w:rsid w:val="00A62CB7"/>
    <w:rsid w:val="00A62E93"/>
    <w:rsid w:val="00A630A4"/>
    <w:rsid w:val="00A630A7"/>
    <w:rsid w:val="00A632AA"/>
    <w:rsid w:val="00A63374"/>
    <w:rsid w:val="00A6365C"/>
    <w:rsid w:val="00A63BFC"/>
    <w:rsid w:val="00A63CF0"/>
    <w:rsid w:val="00A63E69"/>
    <w:rsid w:val="00A63EAA"/>
    <w:rsid w:val="00A63F37"/>
    <w:rsid w:val="00A63F39"/>
    <w:rsid w:val="00A64404"/>
    <w:rsid w:val="00A64570"/>
    <w:rsid w:val="00A6478B"/>
    <w:rsid w:val="00A648F1"/>
    <w:rsid w:val="00A64AEB"/>
    <w:rsid w:val="00A64D76"/>
    <w:rsid w:val="00A64E34"/>
    <w:rsid w:val="00A64F68"/>
    <w:rsid w:val="00A64FB1"/>
    <w:rsid w:val="00A64FE0"/>
    <w:rsid w:val="00A65232"/>
    <w:rsid w:val="00A6523A"/>
    <w:rsid w:val="00A6523C"/>
    <w:rsid w:val="00A658E7"/>
    <w:rsid w:val="00A65AEE"/>
    <w:rsid w:val="00A65C7B"/>
    <w:rsid w:val="00A65D90"/>
    <w:rsid w:val="00A65E75"/>
    <w:rsid w:val="00A65FEE"/>
    <w:rsid w:val="00A6616D"/>
    <w:rsid w:val="00A663CD"/>
    <w:rsid w:val="00A6642E"/>
    <w:rsid w:val="00A664DC"/>
    <w:rsid w:val="00A6665A"/>
    <w:rsid w:val="00A668CC"/>
    <w:rsid w:val="00A6693D"/>
    <w:rsid w:val="00A669B1"/>
    <w:rsid w:val="00A66ABB"/>
    <w:rsid w:val="00A66AC5"/>
    <w:rsid w:val="00A66C26"/>
    <w:rsid w:val="00A66D23"/>
    <w:rsid w:val="00A66E04"/>
    <w:rsid w:val="00A66E18"/>
    <w:rsid w:val="00A66E82"/>
    <w:rsid w:val="00A66F1A"/>
    <w:rsid w:val="00A67111"/>
    <w:rsid w:val="00A67313"/>
    <w:rsid w:val="00A67363"/>
    <w:rsid w:val="00A67473"/>
    <w:rsid w:val="00A674AB"/>
    <w:rsid w:val="00A67557"/>
    <w:rsid w:val="00A67656"/>
    <w:rsid w:val="00A677EE"/>
    <w:rsid w:val="00A67A35"/>
    <w:rsid w:val="00A67AC9"/>
    <w:rsid w:val="00A67B0D"/>
    <w:rsid w:val="00A67B18"/>
    <w:rsid w:val="00A67EC5"/>
    <w:rsid w:val="00A7000A"/>
    <w:rsid w:val="00A7009E"/>
    <w:rsid w:val="00A70224"/>
    <w:rsid w:val="00A705F2"/>
    <w:rsid w:val="00A70649"/>
    <w:rsid w:val="00A708EF"/>
    <w:rsid w:val="00A708FB"/>
    <w:rsid w:val="00A7095C"/>
    <w:rsid w:val="00A70BEC"/>
    <w:rsid w:val="00A70DB7"/>
    <w:rsid w:val="00A71009"/>
    <w:rsid w:val="00A71014"/>
    <w:rsid w:val="00A71123"/>
    <w:rsid w:val="00A711E3"/>
    <w:rsid w:val="00A715FE"/>
    <w:rsid w:val="00A717BB"/>
    <w:rsid w:val="00A719A2"/>
    <w:rsid w:val="00A71B21"/>
    <w:rsid w:val="00A71F00"/>
    <w:rsid w:val="00A71F3C"/>
    <w:rsid w:val="00A72001"/>
    <w:rsid w:val="00A72049"/>
    <w:rsid w:val="00A7206E"/>
    <w:rsid w:val="00A722A9"/>
    <w:rsid w:val="00A723D1"/>
    <w:rsid w:val="00A72447"/>
    <w:rsid w:val="00A724B8"/>
    <w:rsid w:val="00A72742"/>
    <w:rsid w:val="00A728D0"/>
    <w:rsid w:val="00A728FA"/>
    <w:rsid w:val="00A72A31"/>
    <w:rsid w:val="00A72A4F"/>
    <w:rsid w:val="00A72B78"/>
    <w:rsid w:val="00A72C61"/>
    <w:rsid w:val="00A730E7"/>
    <w:rsid w:val="00A731EB"/>
    <w:rsid w:val="00A734AB"/>
    <w:rsid w:val="00A73874"/>
    <w:rsid w:val="00A7390C"/>
    <w:rsid w:val="00A73973"/>
    <w:rsid w:val="00A73A65"/>
    <w:rsid w:val="00A73B0E"/>
    <w:rsid w:val="00A73DDB"/>
    <w:rsid w:val="00A73E2D"/>
    <w:rsid w:val="00A73E31"/>
    <w:rsid w:val="00A73ED9"/>
    <w:rsid w:val="00A740C8"/>
    <w:rsid w:val="00A740E3"/>
    <w:rsid w:val="00A740FF"/>
    <w:rsid w:val="00A74143"/>
    <w:rsid w:val="00A7421F"/>
    <w:rsid w:val="00A7424D"/>
    <w:rsid w:val="00A743F5"/>
    <w:rsid w:val="00A745A9"/>
    <w:rsid w:val="00A746BD"/>
    <w:rsid w:val="00A7471A"/>
    <w:rsid w:val="00A7486F"/>
    <w:rsid w:val="00A7489E"/>
    <w:rsid w:val="00A748A4"/>
    <w:rsid w:val="00A74AE8"/>
    <w:rsid w:val="00A74B75"/>
    <w:rsid w:val="00A74B7F"/>
    <w:rsid w:val="00A74BA1"/>
    <w:rsid w:val="00A74E36"/>
    <w:rsid w:val="00A750FF"/>
    <w:rsid w:val="00A752EF"/>
    <w:rsid w:val="00A7537A"/>
    <w:rsid w:val="00A753CA"/>
    <w:rsid w:val="00A755B3"/>
    <w:rsid w:val="00A75D9F"/>
    <w:rsid w:val="00A75F9A"/>
    <w:rsid w:val="00A75FF0"/>
    <w:rsid w:val="00A7601E"/>
    <w:rsid w:val="00A7608D"/>
    <w:rsid w:val="00A761ED"/>
    <w:rsid w:val="00A7623C"/>
    <w:rsid w:val="00A763DA"/>
    <w:rsid w:val="00A76418"/>
    <w:rsid w:val="00A76470"/>
    <w:rsid w:val="00A7658E"/>
    <w:rsid w:val="00A76608"/>
    <w:rsid w:val="00A7661F"/>
    <w:rsid w:val="00A76CB3"/>
    <w:rsid w:val="00A76D2F"/>
    <w:rsid w:val="00A76DBB"/>
    <w:rsid w:val="00A76F87"/>
    <w:rsid w:val="00A77276"/>
    <w:rsid w:val="00A773C5"/>
    <w:rsid w:val="00A77563"/>
    <w:rsid w:val="00A775EA"/>
    <w:rsid w:val="00A776DC"/>
    <w:rsid w:val="00A77700"/>
    <w:rsid w:val="00A777AA"/>
    <w:rsid w:val="00A779C3"/>
    <w:rsid w:val="00A77A0F"/>
    <w:rsid w:val="00A77C47"/>
    <w:rsid w:val="00A77E34"/>
    <w:rsid w:val="00A77EE2"/>
    <w:rsid w:val="00A77F6C"/>
    <w:rsid w:val="00A77F85"/>
    <w:rsid w:val="00A80057"/>
    <w:rsid w:val="00A80282"/>
    <w:rsid w:val="00A80284"/>
    <w:rsid w:val="00A80469"/>
    <w:rsid w:val="00A80483"/>
    <w:rsid w:val="00A804CB"/>
    <w:rsid w:val="00A80597"/>
    <w:rsid w:val="00A805EC"/>
    <w:rsid w:val="00A80737"/>
    <w:rsid w:val="00A80BB4"/>
    <w:rsid w:val="00A80C8B"/>
    <w:rsid w:val="00A80D17"/>
    <w:rsid w:val="00A80D65"/>
    <w:rsid w:val="00A80E0A"/>
    <w:rsid w:val="00A810C7"/>
    <w:rsid w:val="00A8122F"/>
    <w:rsid w:val="00A812C9"/>
    <w:rsid w:val="00A81575"/>
    <w:rsid w:val="00A815FE"/>
    <w:rsid w:val="00A81737"/>
    <w:rsid w:val="00A81812"/>
    <w:rsid w:val="00A81889"/>
    <w:rsid w:val="00A8188A"/>
    <w:rsid w:val="00A81AE3"/>
    <w:rsid w:val="00A81B86"/>
    <w:rsid w:val="00A81BFE"/>
    <w:rsid w:val="00A81C65"/>
    <w:rsid w:val="00A81E2A"/>
    <w:rsid w:val="00A820D0"/>
    <w:rsid w:val="00A82115"/>
    <w:rsid w:val="00A8223E"/>
    <w:rsid w:val="00A822B0"/>
    <w:rsid w:val="00A82570"/>
    <w:rsid w:val="00A8262D"/>
    <w:rsid w:val="00A82BD9"/>
    <w:rsid w:val="00A82E93"/>
    <w:rsid w:val="00A82FFE"/>
    <w:rsid w:val="00A831EF"/>
    <w:rsid w:val="00A8339C"/>
    <w:rsid w:val="00A836A8"/>
    <w:rsid w:val="00A83875"/>
    <w:rsid w:val="00A8391E"/>
    <w:rsid w:val="00A83B26"/>
    <w:rsid w:val="00A83C23"/>
    <w:rsid w:val="00A83C4F"/>
    <w:rsid w:val="00A83CAA"/>
    <w:rsid w:val="00A83D07"/>
    <w:rsid w:val="00A83E4C"/>
    <w:rsid w:val="00A83F0A"/>
    <w:rsid w:val="00A83FE2"/>
    <w:rsid w:val="00A840B3"/>
    <w:rsid w:val="00A8420C"/>
    <w:rsid w:val="00A84234"/>
    <w:rsid w:val="00A8433D"/>
    <w:rsid w:val="00A844EA"/>
    <w:rsid w:val="00A84517"/>
    <w:rsid w:val="00A845CC"/>
    <w:rsid w:val="00A84633"/>
    <w:rsid w:val="00A84865"/>
    <w:rsid w:val="00A84B9B"/>
    <w:rsid w:val="00A84BD6"/>
    <w:rsid w:val="00A84CA4"/>
    <w:rsid w:val="00A84D61"/>
    <w:rsid w:val="00A84DDC"/>
    <w:rsid w:val="00A84EB9"/>
    <w:rsid w:val="00A8509F"/>
    <w:rsid w:val="00A85120"/>
    <w:rsid w:val="00A853AC"/>
    <w:rsid w:val="00A8555F"/>
    <w:rsid w:val="00A855EF"/>
    <w:rsid w:val="00A8566B"/>
    <w:rsid w:val="00A85686"/>
    <w:rsid w:val="00A85A24"/>
    <w:rsid w:val="00A85C60"/>
    <w:rsid w:val="00A86132"/>
    <w:rsid w:val="00A86185"/>
    <w:rsid w:val="00A862B7"/>
    <w:rsid w:val="00A864D5"/>
    <w:rsid w:val="00A86813"/>
    <w:rsid w:val="00A86827"/>
    <w:rsid w:val="00A86993"/>
    <w:rsid w:val="00A869A9"/>
    <w:rsid w:val="00A86AA7"/>
    <w:rsid w:val="00A86B60"/>
    <w:rsid w:val="00A86D14"/>
    <w:rsid w:val="00A86DB3"/>
    <w:rsid w:val="00A87385"/>
    <w:rsid w:val="00A874A1"/>
    <w:rsid w:val="00A87613"/>
    <w:rsid w:val="00A876C2"/>
    <w:rsid w:val="00A87700"/>
    <w:rsid w:val="00A87780"/>
    <w:rsid w:val="00A87922"/>
    <w:rsid w:val="00A87A9A"/>
    <w:rsid w:val="00A87AD5"/>
    <w:rsid w:val="00A87B35"/>
    <w:rsid w:val="00A87BA1"/>
    <w:rsid w:val="00A87C74"/>
    <w:rsid w:val="00A87E9C"/>
    <w:rsid w:val="00A87F86"/>
    <w:rsid w:val="00A90096"/>
    <w:rsid w:val="00A9035B"/>
    <w:rsid w:val="00A906E8"/>
    <w:rsid w:val="00A907CC"/>
    <w:rsid w:val="00A909AC"/>
    <w:rsid w:val="00A90A24"/>
    <w:rsid w:val="00A90E84"/>
    <w:rsid w:val="00A90F8D"/>
    <w:rsid w:val="00A90F95"/>
    <w:rsid w:val="00A90F99"/>
    <w:rsid w:val="00A91060"/>
    <w:rsid w:val="00A91082"/>
    <w:rsid w:val="00A911BE"/>
    <w:rsid w:val="00A9148A"/>
    <w:rsid w:val="00A915C6"/>
    <w:rsid w:val="00A9175F"/>
    <w:rsid w:val="00A91ABD"/>
    <w:rsid w:val="00A91B5F"/>
    <w:rsid w:val="00A91CDA"/>
    <w:rsid w:val="00A91E4B"/>
    <w:rsid w:val="00A91ED7"/>
    <w:rsid w:val="00A91EED"/>
    <w:rsid w:val="00A91F53"/>
    <w:rsid w:val="00A91FDE"/>
    <w:rsid w:val="00A921A1"/>
    <w:rsid w:val="00A921D6"/>
    <w:rsid w:val="00A92257"/>
    <w:rsid w:val="00A923AC"/>
    <w:rsid w:val="00A92408"/>
    <w:rsid w:val="00A92447"/>
    <w:rsid w:val="00A9246A"/>
    <w:rsid w:val="00A92534"/>
    <w:rsid w:val="00A92624"/>
    <w:rsid w:val="00A927DC"/>
    <w:rsid w:val="00A92A36"/>
    <w:rsid w:val="00A92A91"/>
    <w:rsid w:val="00A92AE7"/>
    <w:rsid w:val="00A92B3A"/>
    <w:rsid w:val="00A92BA5"/>
    <w:rsid w:val="00A92D6E"/>
    <w:rsid w:val="00A92ED0"/>
    <w:rsid w:val="00A92F8A"/>
    <w:rsid w:val="00A93046"/>
    <w:rsid w:val="00A932E0"/>
    <w:rsid w:val="00A93424"/>
    <w:rsid w:val="00A93597"/>
    <w:rsid w:val="00A936E1"/>
    <w:rsid w:val="00A937E8"/>
    <w:rsid w:val="00A93C6E"/>
    <w:rsid w:val="00A93DFF"/>
    <w:rsid w:val="00A93E3E"/>
    <w:rsid w:val="00A93FA8"/>
    <w:rsid w:val="00A94061"/>
    <w:rsid w:val="00A94094"/>
    <w:rsid w:val="00A940DB"/>
    <w:rsid w:val="00A940F3"/>
    <w:rsid w:val="00A9411E"/>
    <w:rsid w:val="00A94145"/>
    <w:rsid w:val="00A9427C"/>
    <w:rsid w:val="00A9431B"/>
    <w:rsid w:val="00A944BD"/>
    <w:rsid w:val="00A945AF"/>
    <w:rsid w:val="00A948B2"/>
    <w:rsid w:val="00A94C66"/>
    <w:rsid w:val="00A94D11"/>
    <w:rsid w:val="00A94E03"/>
    <w:rsid w:val="00A94ECC"/>
    <w:rsid w:val="00A9535D"/>
    <w:rsid w:val="00A9593D"/>
    <w:rsid w:val="00A95988"/>
    <w:rsid w:val="00A959A1"/>
    <w:rsid w:val="00A95A39"/>
    <w:rsid w:val="00A95AAC"/>
    <w:rsid w:val="00A95C0A"/>
    <w:rsid w:val="00A95C63"/>
    <w:rsid w:val="00A960A3"/>
    <w:rsid w:val="00A962AF"/>
    <w:rsid w:val="00A96314"/>
    <w:rsid w:val="00A965F4"/>
    <w:rsid w:val="00A966BA"/>
    <w:rsid w:val="00A966F4"/>
    <w:rsid w:val="00A966F8"/>
    <w:rsid w:val="00A9673D"/>
    <w:rsid w:val="00A96851"/>
    <w:rsid w:val="00A96953"/>
    <w:rsid w:val="00A9698D"/>
    <w:rsid w:val="00A96AC3"/>
    <w:rsid w:val="00A96AFE"/>
    <w:rsid w:val="00A96CA1"/>
    <w:rsid w:val="00A96CF6"/>
    <w:rsid w:val="00A9702B"/>
    <w:rsid w:val="00A97236"/>
    <w:rsid w:val="00A9732F"/>
    <w:rsid w:val="00A97522"/>
    <w:rsid w:val="00A97692"/>
    <w:rsid w:val="00A9792E"/>
    <w:rsid w:val="00A97B84"/>
    <w:rsid w:val="00A97BC4"/>
    <w:rsid w:val="00A97D77"/>
    <w:rsid w:val="00A97F5C"/>
    <w:rsid w:val="00AA00BA"/>
    <w:rsid w:val="00AA0144"/>
    <w:rsid w:val="00AA014E"/>
    <w:rsid w:val="00AA01E8"/>
    <w:rsid w:val="00AA0513"/>
    <w:rsid w:val="00AA05AA"/>
    <w:rsid w:val="00AA05AF"/>
    <w:rsid w:val="00AA082E"/>
    <w:rsid w:val="00AA09CB"/>
    <w:rsid w:val="00AA0BAA"/>
    <w:rsid w:val="00AA0C43"/>
    <w:rsid w:val="00AA0CAE"/>
    <w:rsid w:val="00AA0CEE"/>
    <w:rsid w:val="00AA0F77"/>
    <w:rsid w:val="00AA102F"/>
    <w:rsid w:val="00AA1268"/>
    <w:rsid w:val="00AA139A"/>
    <w:rsid w:val="00AA13D5"/>
    <w:rsid w:val="00AA1415"/>
    <w:rsid w:val="00AA1454"/>
    <w:rsid w:val="00AA1547"/>
    <w:rsid w:val="00AA156F"/>
    <w:rsid w:val="00AA1591"/>
    <w:rsid w:val="00AA15AF"/>
    <w:rsid w:val="00AA15FE"/>
    <w:rsid w:val="00AA188F"/>
    <w:rsid w:val="00AA1A41"/>
    <w:rsid w:val="00AA1A96"/>
    <w:rsid w:val="00AA1B7F"/>
    <w:rsid w:val="00AA1D39"/>
    <w:rsid w:val="00AA1E72"/>
    <w:rsid w:val="00AA1F85"/>
    <w:rsid w:val="00AA1FB5"/>
    <w:rsid w:val="00AA285E"/>
    <w:rsid w:val="00AA2939"/>
    <w:rsid w:val="00AA2B1F"/>
    <w:rsid w:val="00AA2E47"/>
    <w:rsid w:val="00AA2E4B"/>
    <w:rsid w:val="00AA2F8D"/>
    <w:rsid w:val="00AA31AF"/>
    <w:rsid w:val="00AA323A"/>
    <w:rsid w:val="00AA326E"/>
    <w:rsid w:val="00AA3278"/>
    <w:rsid w:val="00AA335E"/>
    <w:rsid w:val="00AA34CC"/>
    <w:rsid w:val="00AA3791"/>
    <w:rsid w:val="00AA3A6E"/>
    <w:rsid w:val="00AA3D0B"/>
    <w:rsid w:val="00AA3DC0"/>
    <w:rsid w:val="00AA4130"/>
    <w:rsid w:val="00AA419D"/>
    <w:rsid w:val="00AA41C7"/>
    <w:rsid w:val="00AA4222"/>
    <w:rsid w:val="00AA424C"/>
    <w:rsid w:val="00AA4281"/>
    <w:rsid w:val="00AA4310"/>
    <w:rsid w:val="00AA450A"/>
    <w:rsid w:val="00AA4598"/>
    <w:rsid w:val="00AA4689"/>
    <w:rsid w:val="00AA4E30"/>
    <w:rsid w:val="00AA4E3E"/>
    <w:rsid w:val="00AA4EF2"/>
    <w:rsid w:val="00AA4F41"/>
    <w:rsid w:val="00AA50B9"/>
    <w:rsid w:val="00AA540E"/>
    <w:rsid w:val="00AA5594"/>
    <w:rsid w:val="00AA55F0"/>
    <w:rsid w:val="00AA5A43"/>
    <w:rsid w:val="00AA5B5A"/>
    <w:rsid w:val="00AA5C62"/>
    <w:rsid w:val="00AA5D06"/>
    <w:rsid w:val="00AA5E45"/>
    <w:rsid w:val="00AA5F66"/>
    <w:rsid w:val="00AA6085"/>
    <w:rsid w:val="00AA6139"/>
    <w:rsid w:val="00AA61CF"/>
    <w:rsid w:val="00AA61E7"/>
    <w:rsid w:val="00AA6254"/>
    <w:rsid w:val="00AA646D"/>
    <w:rsid w:val="00AA6470"/>
    <w:rsid w:val="00AA65E9"/>
    <w:rsid w:val="00AA669D"/>
    <w:rsid w:val="00AA6864"/>
    <w:rsid w:val="00AA6AAF"/>
    <w:rsid w:val="00AA6AD9"/>
    <w:rsid w:val="00AA6BB3"/>
    <w:rsid w:val="00AA6BCB"/>
    <w:rsid w:val="00AA6C88"/>
    <w:rsid w:val="00AA6E4B"/>
    <w:rsid w:val="00AA7021"/>
    <w:rsid w:val="00AA70D6"/>
    <w:rsid w:val="00AA714A"/>
    <w:rsid w:val="00AA72A2"/>
    <w:rsid w:val="00AA7328"/>
    <w:rsid w:val="00AA7787"/>
    <w:rsid w:val="00AA77F0"/>
    <w:rsid w:val="00AA7979"/>
    <w:rsid w:val="00AB0001"/>
    <w:rsid w:val="00AB00E7"/>
    <w:rsid w:val="00AB01B6"/>
    <w:rsid w:val="00AB061E"/>
    <w:rsid w:val="00AB0736"/>
    <w:rsid w:val="00AB07C3"/>
    <w:rsid w:val="00AB0903"/>
    <w:rsid w:val="00AB0A26"/>
    <w:rsid w:val="00AB0C6F"/>
    <w:rsid w:val="00AB0E98"/>
    <w:rsid w:val="00AB1658"/>
    <w:rsid w:val="00AB175E"/>
    <w:rsid w:val="00AB1957"/>
    <w:rsid w:val="00AB1A9F"/>
    <w:rsid w:val="00AB1B0D"/>
    <w:rsid w:val="00AB1B21"/>
    <w:rsid w:val="00AB1B28"/>
    <w:rsid w:val="00AB1D9E"/>
    <w:rsid w:val="00AB1E51"/>
    <w:rsid w:val="00AB1EA3"/>
    <w:rsid w:val="00AB2125"/>
    <w:rsid w:val="00AB221E"/>
    <w:rsid w:val="00AB22FF"/>
    <w:rsid w:val="00AB23B4"/>
    <w:rsid w:val="00AB248F"/>
    <w:rsid w:val="00AB24F3"/>
    <w:rsid w:val="00AB26EC"/>
    <w:rsid w:val="00AB2788"/>
    <w:rsid w:val="00AB2869"/>
    <w:rsid w:val="00AB2887"/>
    <w:rsid w:val="00AB2B40"/>
    <w:rsid w:val="00AB2B62"/>
    <w:rsid w:val="00AB2C5D"/>
    <w:rsid w:val="00AB2D1C"/>
    <w:rsid w:val="00AB2D3D"/>
    <w:rsid w:val="00AB2D48"/>
    <w:rsid w:val="00AB2F91"/>
    <w:rsid w:val="00AB300F"/>
    <w:rsid w:val="00AB3076"/>
    <w:rsid w:val="00AB30A8"/>
    <w:rsid w:val="00AB3253"/>
    <w:rsid w:val="00AB331E"/>
    <w:rsid w:val="00AB36AC"/>
    <w:rsid w:val="00AB36B2"/>
    <w:rsid w:val="00AB374E"/>
    <w:rsid w:val="00AB38DD"/>
    <w:rsid w:val="00AB39ED"/>
    <w:rsid w:val="00AB3A32"/>
    <w:rsid w:val="00AB3A38"/>
    <w:rsid w:val="00AB3AEE"/>
    <w:rsid w:val="00AB3D5D"/>
    <w:rsid w:val="00AB40E2"/>
    <w:rsid w:val="00AB40E7"/>
    <w:rsid w:val="00AB42F5"/>
    <w:rsid w:val="00AB4405"/>
    <w:rsid w:val="00AB4587"/>
    <w:rsid w:val="00AB4848"/>
    <w:rsid w:val="00AB49F4"/>
    <w:rsid w:val="00AB4C05"/>
    <w:rsid w:val="00AB4C09"/>
    <w:rsid w:val="00AB4C46"/>
    <w:rsid w:val="00AB4CE1"/>
    <w:rsid w:val="00AB4D69"/>
    <w:rsid w:val="00AB4EBD"/>
    <w:rsid w:val="00AB4F65"/>
    <w:rsid w:val="00AB5231"/>
    <w:rsid w:val="00AB5279"/>
    <w:rsid w:val="00AB527E"/>
    <w:rsid w:val="00AB52C3"/>
    <w:rsid w:val="00AB557A"/>
    <w:rsid w:val="00AB5B33"/>
    <w:rsid w:val="00AB5BCD"/>
    <w:rsid w:val="00AB5C5D"/>
    <w:rsid w:val="00AB5CE8"/>
    <w:rsid w:val="00AB5DB2"/>
    <w:rsid w:val="00AB5E52"/>
    <w:rsid w:val="00AB5F6A"/>
    <w:rsid w:val="00AB5FB2"/>
    <w:rsid w:val="00AB6032"/>
    <w:rsid w:val="00AB625F"/>
    <w:rsid w:val="00AB62E7"/>
    <w:rsid w:val="00AB6354"/>
    <w:rsid w:val="00AB66CB"/>
    <w:rsid w:val="00AB67C6"/>
    <w:rsid w:val="00AB6988"/>
    <w:rsid w:val="00AB69D4"/>
    <w:rsid w:val="00AB6A34"/>
    <w:rsid w:val="00AB6DF7"/>
    <w:rsid w:val="00AB6EFE"/>
    <w:rsid w:val="00AB7070"/>
    <w:rsid w:val="00AB70B8"/>
    <w:rsid w:val="00AB72AC"/>
    <w:rsid w:val="00AB732C"/>
    <w:rsid w:val="00AB7534"/>
    <w:rsid w:val="00AB760C"/>
    <w:rsid w:val="00AB7676"/>
    <w:rsid w:val="00AB76B7"/>
    <w:rsid w:val="00AB773A"/>
    <w:rsid w:val="00AB776D"/>
    <w:rsid w:val="00AB7910"/>
    <w:rsid w:val="00AB7C29"/>
    <w:rsid w:val="00AB7C75"/>
    <w:rsid w:val="00AB7D07"/>
    <w:rsid w:val="00AB7D4B"/>
    <w:rsid w:val="00AB7E04"/>
    <w:rsid w:val="00AB7F27"/>
    <w:rsid w:val="00AB7F2F"/>
    <w:rsid w:val="00AC0160"/>
    <w:rsid w:val="00AC02B4"/>
    <w:rsid w:val="00AC062A"/>
    <w:rsid w:val="00AC07E4"/>
    <w:rsid w:val="00AC08A6"/>
    <w:rsid w:val="00AC0A81"/>
    <w:rsid w:val="00AC0B64"/>
    <w:rsid w:val="00AC0C82"/>
    <w:rsid w:val="00AC0C95"/>
    <w:rsid w:val="00AC0FEE"/>
    <w:rsid w:val="00AC1087"/>
    <w:rsid w:val="00AC13A4"/>
    <w:rsid w:val="00AC14CC"/>
    <w:rsid w:val="00AC15CC"/>
    <w:rsid w:val="00AC1720"/>
    <w:rsid w:val="00AC180F"/>
    <w:rsid w:val="00AC19F7"/>
    <w:rsid w:val="00AC1B03"/>
    <w:rsid w:val="00AC1E67"/>
    <w:rsid w:val="00AC1EAA"/>
    <w:rsid w:val="00AC1ED7"/>
    <w:rsid w:val="00AC2197"/>
    <w:rsid w:val="00AC219E"/>
    <w:rsid w:val="00AC21A7"/>
    <w:rsid w:val="00AC239C"/>
    <w:rsid w:val="00AC254B"/>
    <w:rsid w:val="00AC27F3"/>
    <w:rsid w:val="00AC2A51"/>
    <w:rsid w:val="00AC2B00"/>
    <w:rsid w:val="00AC2CE2"/>
    <w:rsid w:val="00AC2D5D"/>
    <w:rsid w:val="00AC2D6D"/>
    <w:rsid w:val="00AC2ED7"/>
    <w:rsid w:val="00AC2EEB"/>
    <w:rsid w:val="00AC2F2A"/>
    <w:rsid w:val="00AC2FF0"/>
    <w:rsid w:val="00AC312C"/>
    <w:rsid w:val="00AC319B"/>
    <w:rsid w:val="00AC3348"/>
    <w:rsid w:val="00AC34DE"/>
    <w:rsid w:val="00AC34FA"/>
    <w:rsid w:val="00AC3750"/>
    <w:rsid w:val="00AC3788"/>
    <w:rsid w:val="00AC3B92"/>
    <w:rsid w:val="00AC3D7E"/>
    <w:rsid w:val="00AC3E5F"/>
    <w:rsid w:val="00AC3FF7"/>
    <w:rsid w:val="00AC40A8"/>
    <w:rsid w:val="00AC433A"/>
    <w:rsid w:val="00AC4373"/>
    <w:rsid w:val="00AC4391"/>
    <w:rsid w:val="00AC44CF"/>
    <w:rsid w:val="00AC4575"/>
    <w:rsid w:val="00AC4778"/>
    <w:rsid w:val="00AC48B5"/>
    <w:rsid w:val="00AC4AF9"/>
    <w:rsid w:val="00AC4B5C"/>
    <w:rsid w:val="00AC4CA7"/>
    <w:rsid w:val="00AC4CB4"/>
    <w:rsid w:val="00AC4E19"/>
    <w:rsid w:val="00AC53B5"/>
    <w:rsid w:val="00AC5509"/>
    <w:rsid w:val="00AC5649"/>
    <w:rsid w:val="00AC5692"/>
    <w:rsid w:val="00AC5842"/>
    <w:rsid w:val="00AC5CCA"/>
    <w:rsid w:val="00AC5DD7"/>
    <w:rsid w:val="00AC6002"/>
    <w:rsid w:val="00AC604B"/>
    <w:rsid w:val="00AC612F"/>
    <w:rsid w:val="00AC62AC"/>
    <w:rsid w:val="00AC6449"/>
    <w:rsid w:val="00AC649C"/>
    <w:rsid w:val="00AC661F"/>
    <w:rsid w:val="00AC6629"/>
    <w:rsid w:val="00AC672A"/>
    <w:rsid w:val="00AC686A"/>
    <w:rsid w:val="00AC7023"/>
    <w:rsid w:val="00AC70B9"/>
    <w:rsid w:val="00AC71DC"/>
    <w:rsid w:val="00AC72CC"/>
    <w:rsid w:val="00AC7315"/>
    <w:rsid w:val="00AC7490"/>
    <w:rsid w:val="00AC75F7"/>
    <w:rsid w:val="00AC75F9"/>
    <w:rsid w:val="00AC78A3"/>
    <w:rsid w:val="00AC78D3"/>
    <w:rsid w:val="00AC7979"/>
    <w:rsid w:val="00AC7AE1"/>
    <w:rsid w:val="00AC7AE5"/>
    <w:rsid w:val="00AC7B2B"/>
    <w:rsid w:val="00AC7B73"/>
    <w:rsid w:val="00AC7C18"/>
    <w:rsid w:val="00AC7C5D"/>
    <w:rsid w:val="00AC7CC6"/>
    <w:rsid w:val="00AC7DCE"/>
    <w:rsid w:val="00AD0141"/>
    <w:rsid w:val="00AD01A2"/>
    <w:rsid w:val="00AD0201"/>
    <w:rsid w:val="00AD027F"/>
    <w:rsid w:val="00AD03CD"/>
    <w:rsid w:val="00AD07D8"/>
    <w:rsid w:val="00AD0955"/>
    <w:rsid w:val="00AD0A9E"/>
    <w:rsid w:val="00AD0DAB"/>
    <w:rsid w:val="00AD0DCB"/>
    <w:rsid w:val="00AD0F3B"/>
    <w:rsid w:val="00AD104D"/>
    <w:rsid w:val="00AD1145"/>
    <w:rsid w:val="00AD11E0"/>
    <w:rsid w:val="00AD12AC"/>
    <w:rsid w:val="00AD133F"/>
    <w:rsid w:val="00AD16D1"/>
    <w:rsid w:val="00AD17E1"/>
    <w:rsid w:val="00AD1A55"/>
    <w:rsid w:val="00AD1A85"/>
    <w:rsid w:val="00AD1AD5"/>
    <w:rsid w:val="00AD1C16"/>
    <w:rsid w:val="00AD1C44"/>
    <w:rsid w:val="00AD1C5A"/>
    <w:rsid w:val="00AD1D04"/>
    <w:rsid w:val="00AD1EAB"/>
    <w:rsid w:val="00AD2078"/>
    <w:rsid w:val="00AD2194"/>
    <w:rsid w:val="00AD2286"/>
    <w:rsid w:val="00AD243E"/>
    <w:rsid w:val="00AD2575"/>
    <w:rsid w:val="00AD257C"/>
    <w:rsid w:val="00AD2584"/>
    <w:rsid w:val="00AD259A"/>
    <w:rsid w:val="00AD26ED"/>
    <w:rsid w:val="00AD2899"/>
    <w:rsid w:val="00AD2982"/>
    <w:rsid w:val="00AD2A84"/>
    <w:rsid w:val="00AD2AEA"/>
    <w:rsid w:val="00AD2B04"/>
    <w:rsid w:val="00AD2BE4"/>
    <w:rsid w:val="00AD2F5E"/>
    <w:rsid w:val="00AD2F91"/>
    <w:rsid w:val="00AD30E2"/>
    <w:rsid w:val="00AD3251"/>
    <w:rsid w:val="00AD351B"/>
    <w:rsid w:val="00AD3627"/>
    <w:rsid w:val="00AD3D88"/>
    <w:rsid w:val="00AD3E5F"/>
    <w:rsid w:val="00AD3E85"/>
    <w:rsid w:val="00AD4057"/>
    <w:rsid w:val="00AD411A"/>
    <w:rsid w:val="00AD41E0"/>
    <w:rsid w:val="00AD41F8"/>
    <w:rsid w:val="00AD4371"/>
    <w:rsid w:val="00AD44D6"/>
    <w:rsid w:val="00AD47FE"/>
    <w:rsid w:val="00AD48D5"/>
    <w:rsid w:val="00AD4CB7"/>
    <w:rsid w:val="00AD4D6B"/>
    <w:rsid w:val="00AD4FB2"/>
    <w:rsid w:val="00AD5016"/>
    <w:rsid w:val="00AD5327"/>
    <w:rsid w:val="00AD5411"/>
    <w:rsid w:val="00AD54F5"/>
    <w:rsid w:val="00AD56BF"/>
    <w:rsid w:val="00AD5B39"/>
    <w:rsid w:val="00AD5C83"/>
    <w:rsid w:val="00AD5D2D"/>
    <w:rsid w:val="00AD5E36"/>
    <w:rsid w:val="00AD5F1A"/>
    <w:rsid w:val="00AD5FF5"/>
    <w:rsid w:val="00AD6079"/>
    <w:rsid w:val="00AD6110"/>
    <w:rsid w:val="00AD614D"/>
    <w:rsid w:val="00AD63B5"/>
    <w:rsid w:val="00AD6462"/>
    <w:rsid w:val="00AD68D0"/>
    <w:rsid w:val="00AD6A55"/>
    <w:rsid w:val="00AD6AC0"/>
    <w:rsid w:val="00AD6C4B"/>
    <w:rsid w:val="00AD6C96"/>
    <w:rsid w:val="00AD6D47"/>
    <w:rsid w:val="00AD6EE2"/>
    <w:rsid w:val="00AD6F6E"/>
    <w:rsid w:val="00AD701B"/>
    <w:rsid w:val="00AD7118"/>
    <w:rsid w:val="00AD711E"/>
    <w:rsid w:val="00AD723D"/>
    <w:rsid w:val="00AD72BC"/>
    <w:rsid w:val="00AD7363"/>
    <w:rsid w:val="00AD73D9"/>
    <w:rsid w:val="00AD7416"/>
    <w:rsid w:val="00AD759A"/>
    <w:rsid w:val="00AD7640"/>
    <w:rsid w:val="00AD76FB"/>
    <w:rsid w:val="00AD7731"/>
    <w:rsid w:val="00AD7C92"/>
    <w:rsid w:val="00AD7E96"/>
    <w:rsid w:val="00AD7ECF"/>
    <w:rsid w:val="00AE0060"/>
    <w:rsid w:val="00AE0196"/>
    <w:rsid w:val="00AE0493"/>
    <w:rsid w:val="00AE04C0"/>
    <w:rsid w:val="00AE0665"/>
    <w:rsid w:val="00AE0A2C"/>
    <w:rsid w:val="00AE0AE8"/>
    <w:rsid w:val="00AE0C3E"/>
    <w:rsid w:val="00AE1000"/>
    <w:rsid w:val="00AE107F"/>
    <w:rsid w:val="00AE123A"/>
    <w:rsid w:val="00AE1245"/>
    <w:rsid w:val="00AE13A5"/>
    <w:rsid w:val="00AE13F2"/>
    <w:rsid w:val="00AE1791"/>
    <w:rsid w:val="00AE17DA"/>
    <w:rsid w:val="00AE1C91"/>
    <w:rsid w:val="00AE1D55"/>
    <w:rsid w:val="00AE1E00"/>
    <w:rsid w:val="00AE1F94"/>
    <w:rsid w:val="00AE20C4"/>
    <w:rsid w:val="00AE216D"/>
    <w:rsid w:val="00AE21FF"/>
    <w:rsid w:val="00AE2213"/>
    <w:rsid w:val="00AE22E9"/>
    <w:rsid w:val="00AE2447"/>
    <w:rsid w:val="00AE2537"/>
    <w:rsid w:val="00AE2546"/>
    <w:rsid w:val="00AE2606"/>
    <w:rsid w:val="00AE260F"/>
    <w:rsid w:val="00AE28B3"/>
    <w:rsid w:val="00AE2A52"/>
    <w:rsid w:val="00AE2AF8"/>
    <w:rsid w:val="00AE2B7A"/>
    <w:rsid w:val="00AE2BF4"/>
    <w:rsid w:val="00AE2CE1"/>
    <w:rsid w:val="00AE2DB1"/>
    <w:rsid w:val="00AE2E89"/>
    <w:rsid w:val="00AE3031"/>
    <w:rsid w:val="00AE3047"/>
    <w:rsid w:val="00AE3079"/>
    <w:rsid w:val="00AE33C2"/>
    <w:rsid w:val="00AE385F"/>
    <w:rsid w:val="00AE3868"/>
    <w:rsid w:val="00AE38B8"/>
    <w:rsid w:val="00AE39A9"/>
    <w:rsid w:val="00AE3CE7"/>
    <w:rsid w:val="00AE3D24"/>
    <w:rsid w:val="00AE3EAF"/>
    <w:rsid w:val="00AE3FDB"/>
    <w:rsid w:val="00AE40AB"/>
    <w:rsid w:val="00AE42C7"/>
    <w:rsid w:val="00AE441B"/>
    <w:rsid w:val="00AE4427"/>
    <w:rsid w:val="00AE4450"/>
    <w:rsid w:val="00AE4680"/>
    <w:rsid w:val="00AE4700"/>
    <w:rsid w:val="00AE4A27"/>
    <w:rsid w:val="00AE4B46"/>
    <w:rsid w:val="00AE4EAC"/>
    <w:rsid w:val="00AE4FA0"/>
    <w:rsid w:val="00AE4FD5"/>
    <w:rsid w:val="00AE51B7"/>
    <w:rsid w:val="00AE51CE"/>
    <w:rsid w:val="00AE557F"/>
    <w:rsid w:val="00AE590E"/>
    <w:rsid w:val="00AE59AA"/>
    <w:rsid w:val="00AE59BE"/>
    <w:rsid w:val="00AE5B68"/>
    <w:rsid w:val="00AE5B72"/>
    <w:rsid w:val="00AE60B9"/>
    <w:rsid w:val="00AE61BE"/>
    <w:rsid w:val="00AE636A"/>
    <w:rsid w:val="00AE6517"/>
    <w:rsid w:val="00AE6871"/>
    <w:rsid w:val="00AE6B6A"/>
    <w:rsid w:val="00AE6B8F"/>
    <w:rsid w:val="00AE6B95"/>
    <w:rsid w:val="00AE6BE6"/>
    <w:rsid w:val="00AE6C62"/>
    <w:rsid w:val="00AE6C69"/>
    <w:rsid w:val="00AE6CBE"/>
    <w:rsid w:val="00AE6D17"/>
    <w:rsid w:val="00AE6D1B"/>
    <w:rsid w:val="00AE6DA9"/>
    <w:rsid w:val="00AE6E04"/>
    <w:rsid w:val="00AE6E75"/>
    <w:rsid w:val="00AE72E8"/>
    <w:rsid w:val="00AE75A5"/>
    <w:rsid w:val="00AE75DA"/>
    <w:rsid w:val="00AE77FF"/>
    <w:rsid w:val="00AE7974"/>
    <w:rsid w:val="00AE7B12"/>
    <w:rsid w:val="00AE7C6B"/>
    <w:rsid w:val="00AE7E5F"/>
    <w:rsid w:val="00AE7F42"/>
    <w:rsid w:val="00AE7F6D"/>
    <w:rsid w:val="00AF0022"/>
    <w:rsid w:val="00AF0137"/>
    <w:rsid w:val="00AF02C0"/>
    <w:rsid w:val="00AF0415"/>
    <w:rsid w:val="00AF04FA"/>
    <w:rsid w:val="00AF0509"/>
    <w:rsid w:val="00AF051B"/>
    <w:rsid w:val="00AF0594"/>
    <w:rsid w:val="00AF07AA"/>
    <w:rsid w:val="00AF092D"/>
    <w:rsid w:val="00AF09D0"/>
    <w:rsid w:val="00AF0AFA"/>
    <w:rsid w:val="00AF0E12"/>
    <w:rsid w:val="00AF117F"/>
    <w:rsid w:val="00AF11F7"/>
    <w:rsid w:val="00AF18ED"/>
    <w:rsid w:val="00AF1A43"/>
    <w:rsid w:val="00AF1A9B"/>
    <w:rsid w:val="00AF1C34"/>
    <w:rsid w:val="00AF1ED6"/>
    <w:rsid w:val="00AF1FD2"/>
    <w:rsid w:val="00AF1FF8"/>
    <w:rsid w:val="00AF2032"/>
    <w:rsid w:val="00AF223F"/>
    <w:rsid w:val="00AF2254"/>
    <w:rsid w:val="00AF2827"/>
    <w:rsid w:val="00AF298B"/>
    <w:rsid w:val="00AF2B62"/>
    <w:rsid w:val="00AF2E3C"/>
    <w:rsid w:val="00AF2E4E"/>
    <w:rsid w:val="00AF2E7D"/>
    <w:rsid w:val="00AF2F30"/>
    <w:rsid w:val="00AF30C7"/>
    <w:rsid w:val="00AF322E"/>
    <w:rsid w:val="00AF34E7"/>
    <w:rsid w:val="00AF3541"/>
    <w:rsid w:val="00AF3569"/>
    <w:rsid w:val="00AF362E"/>
    <w:rsid w:val="00AF37FB"/>
    <w:rsid w:val="00AF3854"/>
    <w:rsid w:val="00AF3B67"/>
    <w:rsid w:val="00AF3E93"/>
    <w:rsid w:val="00AF3EFB"/>
    <w:rsid w:val="00AF4104"/>
    <w:rsid w:val="00AF4112"/>
    <w:rsid w:val="00AF4471"/>
    <w:rsid w:val="00AF4547"/>
    <w:rsid w:val="00AF45BD"/>
    <w:rsid w:val="00AF4804"/>
    <w:rsid w:val="00AF48C3"/>
    <w:rsid w:val="00AF4BA8"/>
    <w:rsid w:val="00AF4EE2"/>
    <w:rsid w:val="00AF4F27"/>
    <w:rsid w:val="00AF4F74"/>
    <w:rsid w:val="00AF504A"/>
    <w:rsid w:val="00AF5054"/>
    <w:rsid w:val="00AF50A5"/>
    <w:rsid w:val="00AF50F3"/>
    <w:rsid w:val="00AF5277"/>
    <w:rsid w:val="00AF548E"/>
    <w:rsid w:val="00AF5536"/>
    <w:rsid w:val="00AF5717"/>
    <w:rsid w:val="00AF5743"/>
    <w:rsid w:val="00AF5864"/>
    <w:rsid w:val="00AF58FF"/>
    <w:rsid w:val="00AF5C96"/>
    <w:rsid w:val="00AF5D75"/>
    <w:rsid w:val="00AF5FCE"/>
    <w:rsid w:val="00AF6227"/>
    <w:rsid w:val="00AF6387"/>
    <w:rsid w:val="00AF639A"/>
    <w:rsid w:val="00AF65BB"/>
    <w:rsid w:val="00AF6684"/>
    <w:rsid w:val="00AF66A3"/>
    <w:rsid w:val="00AF6816"/>
    <w:rsid w:val="00AF687E"/>
    <w:rsid w:val="00AF6989"/>
    <w:rsid w:val="00AF6A7F"/>
    <w:rsid w:val="00AF6ADA"/>
    <w:rsid w:val="00AF6E89"/>
    <w:rsid w:val="00AF7330"/>
    <w:rsid w:val="00AF7360"/>
    <w:rsid w:val="00AF73EA"/>
    <w:rsid w:val="00AF7591"/>
    <w:rsid w:val="00AF7636"/>
    <w:rsid w:val="00AF76D1"/>
    <w:rsid w:val="00AF792B"/>
    <w:rsid w:val="00AF7A13"/>
    <w:rsid w:val="00AF7A42"/>
    <w:rsid w:val="00AF7A5B"/>
    <w:rsid w:val="00AF7C4C"/>
    <w:rsid w:val="00AF7D99"/>
    <w:rsid w:val="00B0006C"/>
    <w:rsid w:val="00B0041B"/>
    <w:rsid w:val="00B00486"/>
    <w:rsid w:val="00B004B8"/>
    <w:rsid w:val="00B004DC"/>
    <w:rsid w:val="00B00589"/>
    <w:rsid w:val="00B006AD"/>
    <w:rsid w:val="00B0081D"/>
    <w:rsid w:val="00B00865"/>
    <w:rsid w:val="00B0091D"/>
    <w:rsid w:val="00B009A0"/>
    <w:rsid w:val="00B009B4"/>
    <w:rsid w:val="00B00A17"/>
    <w:rsid w:val="00B00A5A"/>
    <w:rsid w:val="00B00C97"/>
    <w:rsid w:val="00B00FDE"/>
    <w:rsid w:val="00B01107"/>
    <w:rsid w:val="00B011C7"/>
    <w:rsid w:val="00B012BC"/>
    <w:rsid w:val="00B014FB"/>
    <w:rsid w:val="00B01564"/>
    <w:rsid w:val="00B01C82"/>
    <w:rsid w:val="00B01C9E"/>
    <w:rsid w:val="00B01D89"/>
    <w:rsid w:val="00B01DA2"/>
    <w:rsid w:val="00B02008"/>
    <w:rsid w:val="00B0207D"/>
    <w:rsid w:val="00B0245D"/>
    <w:rsid w:val="00B025DE"/>
    <w:rsid w:val="00B0262C"/>
    <w:rsid w:val="00B02703"/>
    <w:rsid w:val="00B027CA"/>
    <w:rsid w:val="00B02BC4"/>
    <w:rsid w:val="00B02CD8"/>
    <w:rsid w:val="00B02D7D"/>
    <w:rsid w:val="00B02FB2"/>
    <w:rsid w:val="00B03057"/>
    <w:rsid w:val="00B03251"/>
    <w:rsid w:val="00B032A6"/>
    <w:rsid w:val="00B0354F"/>
    <w:rsid w:val="00B03595"/>
    <w:rsid w:val="00B037EE"/>
    <w:rsid w:val="00B03822"/>
    <w:rsid w:val="00B038D4"/>
    <w:rsid w:val="00B0405B"/>
    <w:rsid w:val="00B042D7"/>
    <w:rsid w:val="00B044A9"/>
    <w:rsid w:val="00B04657"/>
    <w:rsid w:val="00B047BE"/>
    <w:rsid w:val="00B04C00"/>
    <w:rsid w:val="00B04C69"/>
    <w:rsid w:val="00B04D22"/>
    <w:rsid w:val="00B05056"/>
    <w:rsid w:val="00B05057"/>
    <w:rsid w:val="00B050AB"/>
    <w:rsid w:val="00B050F9"/>
    <w:rsid w:val="00B0512E"/>
    <w:rsid w:val="00B0513D"/>
    <w:rsid w:val="00B051E3"/>
    <w:rsid w:val="00B052B4"/>
    <w:rsid w:val="00B053CA"/>
    <w:rsid w:val="00B05552"/>
    <w:rsid w:val="00B058F2"/>
    <w:rsid w:val="00B05A8C"/>
    <w:rsid w:val="00B05B68"/>
    <w:rsid w:val="00B05E93"/>
    <w:rsid w:val="00B0601F"/>
    <w:rsid w:val="00B063B7"/>
    <w:rsid w:val="00B06670"/>
    <w:rsid w:val="00B06C13"/>
    <w:rsid w:val="00B06C23"/>
    <w:rsid w:val="00B0700B"/>
    <w:rsid w:val="00B070F6"/>
    <w:rsid w:val="00B0713B"/>
    <w:rsid w:val="00B07610"/>
    <w:rsid w:val="00B07878"/>
    <w:rsid w:val="00B07A62"/>
    <w:rsid w:val="00B07A6B"/>
    <w:rsid w:val="00B07B72"/>
    <w:rsid w:val="00B07BAB"/>
    <w:rsid w:val="00B07CA5"/>
    <w:rsid w:val="00B07FB7"/>
    <w:rsid w:val="00B1024E"/>
    <w:rsid w:val="00B102C3"/>
    <w:rsid w:val="00B10325"/>
    <w:rsid w:val="00B1045F"/>
    <w:rsid w:val="00B1048C"/>
    <w:rsid w:val="00B104E0"/>
    <w:rsid w:val="00B106A3"/>
    <w:rsid w:val="00B1074D"/>
    <w:rsid w:val="00B10B36"/>
    <w:rsid w:val="00B10B3C"/>
    <w:rsid w:val="00B10CAB"/>
    <w:rsid w:val="00B10E0E"/>
    <w:rsid w:val="00B10E2E"/>
    <w:rsid w:val="00B11351"/>
    <w:rsid w:val="00B11378"/>
    <w:rsid w:val="00B113BA"/>
    <w:rsid w:val="00B11488"/>
    <w:rsid w:val="00B11561"/>
    <w:rsid w:val="00B115A6"/>
    <w:rsid w:val="00B1168C"/>
    <w:rsid w:val="00B118CD"/>
    <w:rsid w:val="00B11965"/>
    <w:rsid w:val="00B119CE"/>
    <w:rsid w:val="00B11B0F"/>
    <w:rsid w:val="00B11C2A"/>
    <w:rsid w:val="00B11C76"/>
    <w:rsid w:val="00B12140"/>
    <w:rsid w:val="00B1220B"/>
    <w:rsid w:val="00B122F4"/>
    <w:rsid w:val="00B124A8"/>
    <w:rsid w:val="00B125E0"/>
    <w:rsid w:val="00B127BF"/>
    <w:rsid w:val="00B127F7"/>
    <w:rsid w:val="00B1298B"/>
    <w:rsid w:val="00B12C99"/>
    <w:rsid w:val="00B12CF9"/>
    <w:rsid w:val="00B12E53"/>
    <w:rsid w:val="00B12EA3"/>
    <w:rsid w:val="00B133C3"/>
    <w:rsid w:val="00B1349C"/>
    <w:rsid w:val="00B135B4"/>
    <w:rsid w:val="00B13614"/>
    <w:rsid w:val="00B136A1"/>
    <w:rsid w:val="00B138FA"/>
    <w:rsid w:val="00B13921"/>
    <w:rsid w:val="00B13966"/>
    <w:rsid w:val="00B1399C"/>
    <w:rsid w:val="00B13B69"/>
    <w:rsid w:val="00B13C25"/>
    <w:rsid w:val="00B13D24"/>
    <w:rsid w:val="00B13D93"/>
    <w:rsid w:val="00B13DC2"/>
    <w:rsid w:val="00B13F1C"/>
    <w:rsid w:val="00B14000"/>
    <w:rsid w:val="00B1405B"/>
    <w:rsid w:val="00B140D4"/>
    <w:rsid w:val="00B14585"/>
    <w:rsid w:val="00B145A7"/>
    <w:rsid w:val="00B14A5A"/>
    <w:rsid w:val="00B14B0E"/>
    <w:rsid w:val="00B151EB"/>
    <w:rsid w:val="00B152C3"/>
    <w:rsid w:val="00B152CE"/>
    <w:rsid w:val="00B152D7"/>
    <w:rsid w:val="00B152F4"/>
    <w:rsid w:val="00B154BE"/>
    <w:rsid w:val="00B15618"/>
    <w:rsid w:val="00B1566C"/>
    <w:rsid w:val="00B157B7"/>
    <w:rsid w:val="00B157C9"/>
    <w:rsid w:val="00B15A0B"/>
    <w:rsid w:val="00B15B13"/>
    <w:rsid w:val="00B15BAA"/>
    <w:rsid w:val="00B15C0E"/>
    <w:rsid w:val="00B15CA8"/>
    <w:rsid w:val="00B15CF9"/>
    <w:rsid w:val="00B15E05"/>
    <w:rsid w:val="00B15E65"/>
    <w:rsid w:val="00B15EED"/>
    <w:rsid w:val="00B15F5D"/>
    <w:rsid w:val="00B16004"/>
    <w:rsid w:val="00B16053"/>
    <w:rsid w:val="00B16160"/>
    <w:rsid w:val="00B162E2"/>
    <w:rsid w:val="00B16674"/>
    <w:rsid w:val="00B167CD"/>
    <w:rsid w:val="00B168C8"/>
    <w:rsid w:val="00B1695C"/>
    <w:rsid w:val="00B16A3E"/>
    <w:rsid w:val="00B16AF1"/>
    <w:rsid w:val="00B16D89"/>
    <w:rsid w:val="00B170E8"/>
    <w:rsid w:val="00B170E9"/>
    <w:rsid w:val="00B171B4"/>
    <w:rsid w:val="00B1741F"/>
    <w:rsid w:val="00B177E1"/>
    <w:rsid w:val="00B17A36"/>
    <w:rsid w:val="00B17A49"/>
    <w:rsid w:val="00B17B10"/>
    <w:rsid w:val="00B17CD7"/>
    <w:rsid w:val="00B17D58"/>
    <w:rsid w:val="00B17D91"/>
    <w:rsid w:val="00B17FEC"/>
    <w:rsid w:val="00B201DF"/>
    <w:rsid w:val="00B20290"/>
    <w:rsid w:val="00B203FF"/>
    <w:rsid w:val="00B206C8"/>
    <w:rsid w:val="00B20E08"/>
    <w:rsid w:val="00B20E1B"/>
    <w:rsid w:val="00B20F62"/>
    <w:rsid w:val="00B21003"/>
    <w:rsid w:val="00B21016"/>
    <w:rsid w:val="00B2117C"/>
    <w:rsid w:val="00B212EB"/>
    <w:rsid w:val="00B21363"/>
    <w:rsid w:val="00B213D1"/>
    <w:rsid w:val="00B2143A"/>
    <w:rsid w:val="00B2168D"/>
    <w:rsid w:val="00B2180A"/>
    <w:rsid w:val="00B2187D"/>
    <w:rsid w:val="00B2191A"/>
    <w:rsid w:val="00B21977"/>
    <w:rsid w:val="00B219D9"/>
    <w:rsid w:val="00B21A3B"/>
    <w:rsid w:val="00B21A81"/>
    <w:rsid w:val="00B21EFD"/>
    <w:rsid w:val="00B2201D"/>
    <w:rsid w:val="00B2225A"/>
    <w:rsid w:val="00B22978"/>
    <w:rsid w:val="00B22996"/>
    <w:rsid w:val="00B22A6B"/>
    <w:rsid w:val="00B22AAC"/>
    <w:rsid w:val="00B22AE2"/>
    <w:rsid w:val="00B22C8B"/>
    <w:rsid w:val="00B22CB8"/>
    <w:rsid w:val="00B22D95"/>
    <w:rsid w:val="00B230A4"/>
    <w:rsid w:val="00B2319A"/>
    <w:rsid w:val="00B2334E"/>
    <w:rsid w:val="00B2345A"/>
    <w:rsid w:val="00B234D7"/>
    <w:rsid w:val="00B23751"/>
    <w:rsid w:val="00B23DEB"/>
    <w:rsid w:val="00B2412D"/>
    <w:rsid w:val="00B243F4"/>
    <w:rsid w:val="00B24892"/>
    <w:rsid w:val="00B24A17"/>
    <w:rsid w:val="00B24B56"/>
    <w:rsid w:val="00B24BA5"/>
    <w:rsid w:val="00B24C34"/>
    <w:rsid w:val="00B24CD0"/>
    <w:rsid w:val="00B24D13"/>
    <w:rsid w:val="00B24D27"/>
    <w:rsid w:val="00B24FAE"/>
    <w:rsid w:val="00B24FC6"/>
    <w:rsid w:val="00B2504D"/>
    <w:rsid w:val="00B250B2"/>
    <w:rsid w:val="00B253CA"/>
    <w:rsid w:val="00B25740"/>
    <w:rsid w:val="00B257D2"/>
    <w:rsid w:val="00B25988"/>
    <w:rsid w:val="00B25A0B"/>
    <w:rsid w:val="00B25C1D"/>
    <w:rsid w:val="00B25E48"/>
    <w:rsid w:val="00B25E49"/>
    <w:rsid w:val="00B25EC2"/>
    <w:rsid w:val="00B25F28"/>
    <w:rsid w:val="00B2600E"/>
    <w:rsid w:val="00B26082"/>
    <w:rsid w:val="00B2612D"/>
    <w:rsid w:val="00B26143"/>
    <w:rsid w:val="00B2614F"/>
    <w:rsid w:val="00B261CA"/>
    <w:rsid w:val="00B263E1"/>
    <w:rsid w:val="00B2641D"/>
    <w:rsid w:val="00B26650"/>
    <w:rsid w:val="00B266F7"/>
    <w:rsid w:val="00B26B5D"/>
    <w:rsid w:val="00B26B7E"/>
    <w:rsid w:val="00B26C2F"/>
    <w:rsid w:val="00B26DBE"/>
    <w:rsid w:val="00B26F39"/>
    <w:rsid w:val="00B26FF0"/>
    <w:rsid w:val="00B27047"/>
    <w:rsid w:val="00B271AA"/>
    <w:rsid w:val="00B272C4"/>
    <w:rsid w:val="00B27300"/>
    <w:rsid w:val="00B2755D"/>
    <w:rsid w:val="00B27776"/>
    <w:rsid w:val="00B2779E"/>
    <w:rsid w:val="00B279D0"/>
    <w:rsid w:val="00B27CDF"/>
    <w:rsid w:val="00B27D2E"/>
    <w:rsid w:val="00B27E92"/>
    <w:rsid w:val="00B27FF4"/>
    <w:rsid w:val="00B300E7"/>
    <w:rsid w:val="00B301B9"/>
    <w:rsid w:val="00B30239"/>
    <w:rsid w:val="00B302BE"/>
    <w:rsid w:val="00B303BE"/>
    <w:rsid w:val="00B30442"/>
    <w:rsid w:val="00B305E0"/>
    <w:rsid w:val="00B30787"/>
    <w:rsid w:val="00B307B3"/>
    <w:rsid w:val="00B307C5"/>
    <w:rsid w:val="00B309A0"/>
    <w:rsid w:val="00B30B61"/>
    <w:rsid w:val="00B31016"/>
    <w:rsid w:val="00B31047"/>
    <w:rsid w:val="00B313DF"/>
    <w:rsid w:val="00B316CD"/>
    <w:rsid w:val="00B31743"/>
    <w:rsid w:val="00B3192C"/>
    <w:rsid w:val="00B31B84"/>
    <w:rsid w:val="00B31C48"/>
    <w:rsid w:val="00B31FDF"/>
    <w:rsid w:val="00B3256F"/>
    <w:rsid w:val="00B327DD"/>
    <w:rsid w:val="00B32B98"/>
    <w:rsid w:val="00B32D44"/>
    <w:rsid w:val="00B32E6B"/>
    <w:rsid w:val="00B32EA5"/>
    <w:rsid w:val="00B32EC8"/>
    <w:rsid w:val="00B32FED"/>
    <w:rsid w:val="00B33171"/>
    <w:rsid w:val="00B332B0"/>
    <w:rsid w:val="00B332D9"/>
    <w:rsid w:val="00B33421"/>
    <w:rsid w:val="00B335CB"/>
    <w:rsid w:val="00B33702"/>
    <w:rsid w:val="00B3375B"/>
    <w:rsid w:val="00B33ACD"/>
    <w:rsid w:val="00B33B1E"/>
    <w:rsid w:val="00B33ED8"/>
    <w:rsid w:val="00B33EFC"/>
    <w:rsid w:val="00B33FE3"/>
    <w:rsid w:val="00B342D0"/>
    <w:rsid w:val="00B34602"/>
    <w:rsid w:val="00B34714"/>
    <w:rsid w:val="00B34865"/>
    <w:rsid w:val="00B348A9"/>
    <w:rsid w:val="00B34929"/>
    <w:rsid w:val="00B34AE7"/>
    <w:rsid w:val="00B34B0B"/>
    <w:rsid w:val="00B34B5B"/>
    <w:rsid w:val="00B34BA3"/>
    <w:rsid w:val="00B34CC0"/>
    <w:rsid w:val="00B34D4C"/>
    <w:rsid w:val="00B34EA0"/>
    <w:rsid w:val="00B35095"/>
    <w:rsid w:val="00B35118"/>
    <w:rsid w:val="00B351CC"/>
    <w:rsid w:val="00B3536E"/>
    <w:rsid w:val="00B3536F"/>
    <w:rsid w:val="00B353C4"/>
    <w:rsid w:val="00B3558E"/>
    <w:rsid w:val="00B35591"/>
    <w:rsid w:val="00B35598"/>
    <w:rsid w:val="00B356BC"/>
    <w:rsid w:val="00B35A60"/>
    <w:rsid w:val="00B35F9E"/>
    <w:rsid w:val="00B36087"/>
    <w:rsid w:val="00B360D0"/>
    <w:rsid w:val="00B360D9"/>
    <w:rsid w:val="00B36196"/>
    <w:rsid w:val="00B36406"/>
    <w:rsid w:val="00B366BA"/>
    <w:rsid w:val="00B366CE"/>
    <w:rsid w:val="00B366E3"/>
    <w:rsid w:val="00B36824"/>
    <w:rsid w:val="00B3684B"/>
    <w:rsid w:val="00B36914"/>
    <w:rsid w:val="00B369D8"/>
    <w:rsid w:val="00B36D98"/>
    <w:rsid w:val="00B36E5A"/>
    <w:rsid w:val="00B36EDA"/>
    <w:rsid w:val="00B37287"/>
    <w:rsid w:val="00B3760D"/>
    <w:rsid w:val="00B37654"/>
    <w:rsid w:val="00B377F2"/>
    <w:rsid w:val="00B379CE"/>
    <w:rsid w:val="00B379E4"/>
    <w:rsid w:val="00B379FD"/>
    <w:rsid w:val="00B37C13"/>
    <w:rsid w:val="00B37EDB"/>
    <w:rsid w:val="00B37F88"/>
    <w:rsid w:val="00B37F9C"/>
    <w:rsid w:val="00B401FF"/>
    <w:rsid w:val="00B40290"/>
    <w:rsid w:val="00B403C2"/>
    <w:rsid w:val="00B4050A"/>
    <w:rsid w:val="00B40673"/>
    <w:rsid w:val="00B406C8"/>
    <w:rsid w:val="00B40810"/>
    <w:rsid w:val="00B408FD"/>
    <w:rsid w:val="00B40950"/>
    <w:rsid w:val="00B409E5"/>
    <w:rsid w:val="00B40AB5"/>
    <w:rsid w:val="00B40B8C"/>
    <w:rsid w:val="00B40BC7"/>
    <w:rsid w:val="00B40C47"/>
    <w:rsid w:val="00B40D57"/>
    <w:rsid w:val="00B40D77"/>
    <w:rsid w:val="00B412C9"/>
    <w:rsid w:val="00B41307"/>
    <w:rsid w:val="00B41317"/>
    <w:rsid w:val="00B4162A"/>
    <w:rsid w:val="00B416A9"/>
    <w:rsid w:val="00B41AED"/>
    <w:rsid w:val="00B41CCA"/>
    <w:rsid w:val="00B41D5F"/>
    <w:rsid w:val="00B41DC8"/>
    <w:rsid w:val="00B41DD5"/>
    <w:rsid w:val="00B41E50"/>
    <w:rsid w:val="00B4216F"/>
    <w:rsid w:val="00B42260"/>
    <w:rsid w:val="00B42367"/>
    <w:rsid w:val="00B423B2"/>
    <w:rsid w:val="00B42757"/>
    <w:rsid w:val="00B42B1F"/>
    <w:rsid w:val="00B42E42"/>
    <w:rsid w:val="00B42FB9"/>
    <w:rsid w:val="00B42FED"/>
    <w:rsid w:val="00B4327E"/>
    <w:rsid w:val="00B4329D"/>
    <w:rsid w:val="00B43418"/>
    <w:rsid w:val="00B4388E"/>
    <w:rsid w:val="00B43A59"/>
    <w:rsid w:val="00B43A86"/>
    <w:rsid w:val="00B43C66"/>
    <w:rsid w:val="00B44192"/>
    <w:rsid w:val="00B4423F"/>
    <w:rsid w:val="00B4437C"/>
    <w:rsid w:val="00B443D0"/>
    <w:rsid w:val="00B446B1"/>
    <w:rsid w:val="00B447C9"/>
    <w:rsid w:val="00B44956"/>
    <w:rsid w:val="00B449A6"/>
    <w:rsid w:val="00B44D8A"/>
    <w:rsid w:val="00B4507F"/>
    <w:rsid w:val="00B451CA"/>
    <w:rsid w:val="00B451E4"/>
    <w:rsid w:val="00B45242"/>
    <w:rsid w:val="00B452A4"/>
    <w:rsid w:val="00B453E4"/>
    <w:rsid w:val="00B4541B"/>
    <w:rsid w:val="00B455C7"/>
    <w:rsid w:val="00B456FB"/>
    <w:rsid w:val="00B45BC0"/>
    <w:rsid w:val="00B45E97"/>
    <w:rsid w:val="00B45FD8"/>
    <w:rsid w:val="00B4600C"/>
    <w:rsid w:val="00B46011"/>
    <w:rsid w:val="00B4614F"/>
    <w:rsid w:val="00B461EC"/>
    <w:rsid w:val="00B4626F"/>
    <w:rsid w:val="00B46442"/>
    <w:rsid w:val="00B4656A"/>
    <w:rsid w:val="00B4658C"/>
    <w:rsid w:val="00B46BF2"/>
    <w:rsid w:val="00B46C37"/>
    <w:rsid w:val="00B46CFE"/>
    <w:rsid w:val="00B46F24"/>
    <w:rsid w:val="00B46FD7"/>
    <w:rsid w:val="00B472C0"/>
    <w:rsid w:val="00B472FA"/>
    <w:rsid w:val="00B47314"/>
    <w:rsid w:val="00B47485"/>
    <w:rsid w:val="00B474DC"/>
    <w:rsid w:val="00B476F1"/>
    <w:rsid w:val="00B47803"/>
    <w:rsid w:val="00B478BC"/>
    <w:rsid w:val="00B47984"/>
    <w:rsid w:val="00B47A04"/>
    <w:rsid w:val="00B47BB7"/>
    <w:rsid w:val="00B47DAD"/>
    <w:rsid w:val="00B47F11"/>
    <w:rsid w:val="00B5024F"/>
    <w:rsid w:val="00B50312"/>
    <w:rsid w:val="00B504F8"/>
    <w:rsid w:val="00B507D8"/>
    <w:rsid w:val="00B5087F"/>
    <w:rsid w:val="00B50911"/>
    <w:rsid w:val="00B50946"/>
    <w:rsid w:val="00B50CEC"/>
    <w:rsid w:val="00B50EB9"/>
    <w:rsid w:val="00B50F2A"/>
    <w:rsid w:val="00B51151"/>
    <w:rsid w:val="00B51511"/>
    <w:rsid w:val="00B51515"/>
    <w:rsid w:val="00B51A02"/>
    <w:rsid w:val="00B51A58"/>
    <w:rsid w:val="00B51BF2"/>
    <w:rsid w:val="00B51F51"/>
    <w:rsid w:val="00B520B6"/>
    <w:rsid w:val="00B520FA"/>
    <w:rsid w:val="00B520FE"/>
    <w:rsid w:val="00B5216F"/>
    <w:rsid w:val="00B5218E"/>
    <w:rsid w:val="00B5247D"/>
    <w:rsid w:val="00B5252C"/>
    <w:rsid w:val="00B52939"/>
    <w:rsid w:val="00B5294F"/>
    <w:rsid w:val="00B529CF"/>
    <w:rsid w:val="00B52C37"/>
    <w:rsid w:val="00B52C4F"/>
    <w:rsid w:val="00B52D48"/>
    <w:rsid w:val="00B52D4B"/>
    <w:rsid w:val="00B52EE9"/>
    <w:rsid w:val="00B530DD"/>
    <w:rsid w:val="00B53274"/>
    <w:rsid w:val="00B532F4"/>
    <w:rsid w:val="00B53483"/>
    <w:rsid w:val="00B535B0"/>
    <w:rsid w:val="00B53945"/>
    <w:rsid w:val="00B53A97"/>
    <w:rsid w:val="00B53B18"/>
    <w:rsid w:val="00B53B99"/>
    <w:rsid w:val="00B53C12"/>
    <w:rsid w:val="00B53C48"/>
    <w:rsid w:val="00B53D48"/>
    <w:rsid w:val="00B53DA5"/>
    <w:rsid w:val="00B54087"/>
    <w:rsid w:val="00B54095"/>
    <w:rsid w:val="00B541FF"/>
    <w:rsid w:val="00B54368"/>
    <w:rsid w:val="00B545F7"/>
    <w:rsid w:val="00B54C41"/>
    <w:rsid w:val="00B54D2A"/>
    <w:rsid w:val="00B54DBE"/>
    <w:rsid w:val="00B5504D"/>
    <w:rsid w:val="00B5537D"/>
    <w:rsid w:val="00B554E7"/>
    <w:rsid w:val="00B558FE"/>
    <w:rsid w:val="00B559F4"/>
    <w:rsid w:val="00B55C1E"/>
    <w:rsid w:val="00B55D0C"/>
    <w:rsid w:val="00B55DD4"/>
    <w:rsid w:val="00B55E1F"/>
    <w:rsid w:val="00B55ECB"/>
    <w:rsid w:val="00B55F81"/>
    <w:rsid w:val="00B5657B"/>
    <w:rsid w:val="00B566D3"/>
    <w:rsid w:val="00B567D9"/>
    <w:rsid w:val="00B56892"/>
    <w:rsid w:val="00B56977"/>
    <w:rsid w:val="00B56A0E"/>
    <w:rsid w:val="00B56D83"/>
    <w:rsid w:val="00B56DB9"/>
    <w:rsid w:val="00B56EF5"/>
    <w:rsid w:val="00B56F09"/>
    <w:rsid w:val="00B56F72"/>
    <w:rsid w:val="00B56F83"/>
    <w:rsid w:val="00B5710D"/>
    <w:rsid w:val="00B572F0"/>
    <w:rsid w:val="00B57381"/>
    <w:rsid w:val="00B573DA"/>
    <w:rsid w:val="00B57769"/>
    <w:rsid w:val="00B578EC"/>
    <w:rsid w:val="00B57945"/>
    <w:rsid w:val="00B579CD"/>
    <w:rsid w:val="00B57B00"/>
    <w:rsid w:val="00B57B90"/>
    <w:rsid w:val="00B57BDF"/>
    <w:rsid w:val="00B57C46"/>
    <w:rsid w:val="00B57D98"/>
    <w:rsid w:val="00B57DC8"/>
    <w:rsid w:val="00B57E61"/>
    <w:rsid w:val="00B57F9F"/>
    <w:rsid w:val="00B60233"/>
    <w:rsid w:val="00B6023A"/>
    <w:rsid w:val="00B60254"/>
    <w:rsid w:val="00B60372"/>
    <w:rsid w:val="00B605C5"/>
    <w:rsid w:val="00B607E9"/>
    <w:rsid w:val="00B60917"/>
    <w:rsid w:val="00B60A41"/>
    <w:rsid w:val="00B60AB9"/>
    <w:rsid w:val="00B60B57"/>
    <w:rsid w:val="00B60C72"/>
    <w:rsid w:val="00B60CD3"/>
    <w:rsid w:val="00B60DF7"/>
    <w:rsid w:val="00B60E19"/>
    <w:rsid w:val="00B60E68"/>
    <w:rsid w:val="00B612F7"/>
    <w:rsid w:val="00B6134D"/>
    <w:rsid w:val="00B615A2"/>
    <w:rsid w:val="00B61600"/>
    <w:rsid w:val="00B61706"/>
    <w:rsid w:val="00B61885"/>
    <w:rsid w:val="00B61A3F"/>
    <w:rsid w:val="00B61FAD"/>
    <w:rsid w:val="00B62045"/>
    <w:rsid w:val="00B62055"/>
    <w:rsid w:val="00B62150"/>
    <w:rsid w:val="00B621E5"/>
    <w:rsid w:val="00B6224C"/>
    <w:rsid w:val="00B622D0"/>
    <w:rsid w:val="00B62420"/>
    <w:rsid w:val="00B626A4"/>
    <w:rsid w:val="00B62759"/>
    <w:rsid w:val="00B6280B"/>
    <w:rsid w:val="00B62833"/>
    <w:rsid w:val="00B62856"/>
    <w:rsid w:val="00B62885"/>
    <w:rsid w:val="00B629DA"/>
    <w:rsid w:val="00B62AAD"/>
    <w:rsid w:val="00B62C1A"/>
    <w:rsid w:val="00B63144"/>
    <w:rsid w:val="00B63264"/>
    <w:rsid w:val="00B6349E"/>
    <w:rsid w:val="00B634C5"/>
    <w:rsid w:val="00B634CC"/>
    <w:rsid w:val="00B6364B"/>
    <w:rsid w:val="00B636C8"/>
    <w:rsid w:val="00B63741"/>
    <w:rsid w:val="00B637DE"/>
    <w:rsid w:val="00B63B86"/>
    <w:rsid w:val="00B63C28"/>
    <w:rsid w:val="00B63DA6"/>
    <w:rsid w:val="00B63FBB"/>
    <w:rsid w:val="00B63FD8"/>
    <w:rsid w:val="00B641EB"/>
    <w:rsid w:val="00B6425E"/>
    <w:rsid w:val="00B645F1"/>
    <w:rsid w:val="00B6475B"/>
    <w:rsid w:val="00B64847"/>
    <w:rsid w:val="00B648C3"/>
    <w:rsid w:val="00B64921"/>
    <w:rsid w:val="00B6498B"/>
    <w:rsid w:val="00B649CE"/>
    <w:rsid w:val="00B64A22"/>
    <w:rsid w:val="00B64A32"/>
    <w:rsid w:val="00B64A66"/>
    <w:rsid w:val="00B64BF1"/>
    <w:rsid w:val="00B64E41"/>
    <w:rsid w:val="00B64EB8"/>
    <w:rsid w:val="00B64ECA"/>
    <w:rsid w:val="00B64F53"/>
    <w:rsid w:val="00B651B6"/>
    <w:rsid w:val="00B6557A"/>
    <w:rsid w:val="00B659C3"/>
    <w:rsid w:val="00B65B5E"/>
    <w:rsid w:val="00B65F80"/>
    <w:rsid w:val="00B65FD9"/>
    <w:rsid w:val="00B65FDD"/>
    <w:rsid w:val="00B6670B"/>
    <w:rsid w:val="00B66774"/>
    <w:rsid w:val="00B667AB"/>
    <w:rsid w:val="00B669D5"/>
    <w:rsid w:val="00B66A9A"/>
    <w:rsid w:val="00B66D8E"/>
    <w:rsid w:val="00B66FED"/>
    <w:rsid w:val="00B6720C"/>
    <w:rsid w:val="00B67300"/>
    <w:rsid w:val="00B67313"/>
    <w:rsid w:val="00B673D5"/>
    <w:rsid w:val="00B67410"/>
    <w:rsid w:val="00B67458"/>
    <w:rsid w:val="00B67494"/>
    <w:rsid w:val="00B6771F"/>
    <w:rsid w:val="00B679F1"/>
    <w:rsid w:val="00B67ABA"/>
    <w:rsid w:val="00B67B96"/>
    <w:rsid w:val="00B67BC6"/>
    <w:rsid w:val="00B67BCA"/>
    <w:rsid w:val="00B67E99"/>
    <w:rsid w:val="00B67EC5"/>
    <w:rsid w:val="00B67F3F"/>
    <w:rsid w:val="00B67F86"/>
    <w:rsid w:val="00B7005F"/>
    <w:rsid w:val="00B70072"/>
    <w:rsid w:val="00B701DE"/>
    <w:rsid w:val="00B7031B"/>
    <w:rsid w:val="00B7056D"/>
    <w:rsid w:val="00B70A93"/>
    <w:rsid w:val="00B70AF8"/>
    <w:rsid w:val="00B70B1A"/>
    <w:rsid w:val="00B70D9C"/>
    <w:rsid w:val="00B70EC3"/>
    <w:rsid w:val="00B70F4A"/>
    <w:rsid w:val="00B71013"/>
    <w:rsid w:val="00B710EC"/>
    <w:rsid w:val="00B7110F"/>
    <w:rsid w:val="00B7124E"/>
    <w:rsid w:val="00B712E7"/>
    <w:rsid w:val="00B71309"/>
    <w:rsid w:val="00B71323"/>
    <w:rsid w:val="00B7134F"/>
    <w:rsid w:val="00B713D0"/>
    <w:rsid w:val="00B717E4"/>
    <w:rsid w:val="00B7180F"/>
    <w:rsid w:val="00B71819"/>
    <w:rsid w:val="00B71874"/>
    <w:rsid w:val="00B71A0C"/>
    <w:rsid w:val="00B71B68"/>
    <w:rsid w:val="00B71BA5"/>
    <w:rsid w:val="00B71BDD"/>
    <w:rsid w:val="00B71ECD"/>
    <w:rsid w:val="00B71FE9"/>
    <w:rsid w:val="00B72001"/>
    <w:rsid w:val="00B721AC"/>
    <w:rsid w:val="00B72235"/>
    <w:rsid w:val="00B72456"/>
    <w:rsid w:val="00B726EA"/>
    <w:rsid w:val="00B72A87"/>
    <w:rsid w:val="00B72B33"/>
    <w:rsid w:val="00B72D60"/>
    <w:rsid w:val="00B7300B"/>
    <w:rsid w:val="00B73030"/>
    <w:rsid w:val="00B73260"/>
    <w:rsid w:val="00B733A1"/>
    <w:rsid w:val="00B73630"/>
    <w:rsid w:val="00B7367B"/>
    <w:rsid w:val="00B736AA"/>
    <w:rsid w:val="00B736EE"/>
    <w:rsid w:val="00B737AF"/>
    <w:rsid w:val="00B73A98"/>
    <w:rsid w:val="00B73BEF"/>
    <w:rsid w:val="00B73C66"/>
    <w:rsid w:val="00B73D27"/>
    <w:rsid w:val="00B73ED7"/>
    <w:rsid w:val="00B73F68"/>
    <w:rsid w:val="00B74047"/>
    <w:rsid w:val="00B743F0"/>
    <w:rsid w:val="00B745EA"/>
    <w:rsid w:val="00B7483F"/>
    <w:rsid w:val="00B74B9A"/>
    <w:rsid w:val="00B74DDD"/>
    <w:rsid w:val="00B74EB0"/>
    <w:rsid w:val="00B750ED"/>
    <w:rsid w:val="00B750F0"/>
    <w:rsid w:val="00B752AD"/>
    <w:rsid w:val="00B753CC"/>
    <w:rsid w:val="00B75570"/>
    <w:rsid w:val="00B75C74"/>
    <w:rsid w:val="00B75D36"/>
    <w:rsid w:val="00B7615F"/>
    <w:rsid w:val="00B761D3"/>
    <w:rsid w:val="00B761F1"/>
    <w:rsid w:val="00B763A3"/>
    <w:rsid w:val="00B76506"/>
    <w:rsid w:val="00B765BE"/>
    <w:rsid w:val="00B76AA8"/>
    <w:rsid w:val="00B76CDA"/>
    <w:rsid w:val="00B76E42"/>
    <w:rsid w:val="00B76FCF"/>
    <w:rsid w:val="00B77112"/>
    <w:rsid w:val="00B77115"/>
    <w:rsid w:val="00B771D5"/>
    <w:rsid w:val="00B77254"/>
    <w:rsid w:val="00B772F0"/>
    <w:rsid w:val="00B7766B"/>
    <w:rsid w:val="00B77789"/>
    <w:rsid w:val="00B77996"/>
    <w:rsid w:val="00B77B3E"/>
    <w:rsid w:val="00B77B9D"/>
    <w:rsid w:val="00B77CA1"/>
    <w:rsid w:val="00B77CCF"/>
    <w:rsid w:val="00B77DC5"/>
    <w:rsid w:val="00B77E8E"/>
    <w:rsid w:val="00B80085"/>
    <w:rsid w:val="00B8019F"/>
    <w:rsid w:val="00B801AC"/>
    <w:rsid w:val="00B803D3"/>
    <w:rsid w:val="00B807BC"/>
    <w:rsid w:val="00B8092A"/>
    <w:rsid w:val="00B80955"/>
    <w:rsid w:val="00B809DC"/>
    <w:rsid w:val="00B80A67"/>
    <w:rsid w:val="00B81000"/>
    <w:rsid w:val="00B81026"/>
    <w:rsid w:val="00B8103D"/>
    <w:rsid w:val="00B8121A"/>
    <w:rsid w:val="00B8122D"/>
    <w:rsid w:val="00B813A6"/>
    <w:rsid w:val="00B81481"/>
    <w:rsid w:val="00B81600"/>
    <w:rsid w:val="00B8164C"/>
    <w:rsid w:val="00B81688"/>
    <w:rsid w:val="00B818E5"/>
    <w:rsid w:val="00B81925"/>
    <w:rsid w:val="00B81973"/>
    <w:rsid w:val="00B8197E"/>
    <w:rsid w:val="00B819D1"/>
    <w:rsid w:val="00B819E6"/>
    <w:rsid w:val="00B81AF8"/>
    <w:rsid w:val="00B81DD6"/>
    <w:rsid w:val="00B81E25"/>
    <w:rsid w:val="00B81EE6"/>
    <w:rsid w:val="00B81FF0"/>
    <w:rsid w:val="00B820B7"/>
    <w:rsid w:val="00B8242B"/>
    <w:rsid w:val="00B825A3"/>
    <w:rsid w:val="00B8278B"/>
    <w:rsid w:val="00B827DA"/>
    <w:rsid w:val="00B82BE6"/>
    <w:rsid w:val="00B82E62"/>
    <w:rsid w:val="00B83054"/>
    <w:rsid w:val="00B830E2"/>
    <w:rsid w:val="00B83191"/>
    <w:rsid w:val="00B83A69"/>
    <w:rsid w:val="00B83A95"/>
    <w:rsid w:val="00B83CDC"/>
    <w:rsid w:val="00B83E9F"/>
    <w:rsid w:val="00B83F06"/>
    <w:rsid w:val="00B84145"/>
    <w:rsid w:val="00B84418"/>
    <w:rsid w:val="00B8443F"/>
    <w:rsid w:val="00B849CC"/>
    <w:rsid w:val="00B84A3C"/>
    <w:rsid w:val="00B84A9C"/>
    <w:rsid w:val="00B84AD9"/>
    <w:rsid w:val="00B84E7D"/>
    <w:rsid w:val="00B84F8F"/>
    <w:rsid w:val="00B8511D"/>
    <w:rsid w:val="00B85128"/>
    <w:rsid w:val="00B852F2"/>
    <w:rsid w:val="00B85325"/>
    <w:rsid w:val="00B854FE"/>
    <w:rsid w:val="00B85619"/>
    <w:rsid w:val="00B8562E"/>
    <w:rsid w:val="00B85757"/>
    <w:rsid w:val="00B858EF"/>
    <w:rsid w:val="00B85B25"/>
    <w:rsid w:val="00B85E40"/>
    <w:rsid w:val="00B85E4B"/>
    <w:rsid w:val="00B85EBD"/>
    <w:rsid w:val="00B85EC9"/>
    <w:rsid w:val="00B8605B"/>
    <w:rsid w:val="00B862E3"/>
    <w:rsid w:val="00B86323"/>
    <w:rsid w:val="00B864F9"/>
    <w:rsid w:val="00B86844"/>
    <w:rsid w:val="00B86881"/>
    <w:rsid w:val="00B86B5D"/>
    <w:rsid w:val="00B86D5A"/>
    <w:rsid w:val="00B86F16"/>
    <w:rsid w:val="00B87120"/>
    <w:rsid w:val="00B8755C"/>
    <w:rsid w:val="00B87D5F"/>
    <w:rsid w:val="00B87DFE"/>
    <w:rsid w:val="00B87F48"/>
    <w:rsid w:val="00B87FBA"/>
    <w:rsid w:val="00B908F7"/>
    <w:rsid w:val="00B90DF1"/>
    <w:rsid w:val="00B90E64"/>
    <w:rsid w:val="00B90FDA"/>
    <w:rsid w:val="00B910BE"/>
    <w:rsid w:val="00B91128"/>
    <w:rsid w:val="00B91137"/>
    <w:rsid w:val="00B91302"/>
    <w:rsid w:val="00B9140C"/>
    <w:rsid w:val="00B91453"/>
    <w:rsid w:val="00B9149D"/>
    <w:rsid w:val="00B915EE"/>
    <w:rsid w:val="00B91763"/>
    <w:rsid w:val="00B917F0"/>
    <w:rsid w:val="00B91967"/>
    <w:rsid w:val="00B91A31"/>
    <w:rsid w:val="00B91A64"/>
    <w:rsid w:val="00B91B01"/>
    <w:rsid w:val="00B91C19"/>
    <w:rsid w:val="00B91C32"/>
    <w:rsid w:val="00B91D51"/>
    <w:rsid w:val="00B91D78"/>
    <w:rsid w:val="00B91E01"/>
    <w:rsid w:val="00B91EAD"/>
    <w:rsid w:val="00B91EFD"/>
    <w:rsid w:val="00B91F51"/>
    <w:rsid w:val="00B924CD"/>
    <w:rsid w:val="00B92595"/>
    <w:rsid w:val="00B92B86"/>
    <w:rsid w:val="00B92C8C"/>
    <w:rsid w:val="00B92CC9"/>
    <w:rsid w:val="00B93406"/>
    <w:rsid w:val="00B934F4"/>
    <w:rsid w:val="00B93587"/>
    <w:rsid w:val="00B936F6"/>
    <w:rsid w:val="00B9384C"/>
    <w:rsid w:val="00B93977"/>
    <w:rsid w:val="00B93BD4"/>
    <w:rsid w:val="00B93E49"/>
    <w:rsid w:val="00B94308"/>
    <w:rsid w:val="00B9440A"/>
    <w:rsid w:val="00B945C8"/>
    <w:rsid w:val="00B9479B"/>
    <w:rsid w:val="00B94891"/>
    <w:rsid w:val="00B94A87"/>
    <w:rsid w:val="00B94C57"/>
    <w:rsid w:val="00B94CB3"/>
    <w:rsid w:val="00B94DD0"/>
    <w:rsid w:val="00B94E76"/>
    <w:rsid w:val="00B94ED1"/>
    <w:rsid w:val="00B94FA6"/>
    <w:rsid w:val="00B94FAF"/>
    <w:rsid w:val="00B94FB8"/>
    <w:rsid w:val="00B95135"/>
    <w:rsid w:val="00B9534A"/>
    <w:rsid w:val="00B95382"/>
    <w:rsid w:val="00B954AB"/>
    <w:rsid w:val="00B9552B"/>
    <w:rsid w:val="00B955EB"/>
    <w:rsid w:val="00B958DD"/>
    <w:rsid w:val="00B95981"/>
    <w:rsid w:val="00B95988"/>
    <w:rsid w:val="00B95AF4"/>
    <w:rsid w:val="00B95C7E"/>
    <w:rsid w:val="00B95E47"/>
    <w:rsid w:val="00B96059"/>
    <w:rsid w:val="00B96092"/>
    <w:rsid w:val="00B962EB"/>
    <w:rsid w:val="00B96443"/>
    <w:rsid w:val="00B96784"/>
    <w:rsid w:val="00B96850"/>
    <w:rsid w:val="00B96A89"/>
    <w:rsid w:val="00B96C89"/>
    <w:rsid w:val="00B96F17"/>
    <w:rsid w:val="00B97077"/>
    <w:rsid w:val="00B9721F"/>
    <w:rsid w:val="00B974D0"/>
    <w:rsid w:val="00B979CD"/>
    <w:rsid w:val="00B97A02"/>
    <w:rsid w:val="00B97A91"/>
    <w:rsid w:val="00B97AF0"/>
    <w:rsid w:val="00B97CC7"/>
    <w:rsid w:val="00B97D26"/>
    <w:rsid w:val="00B97FD6"/>
    <w:rsid w:val="00BA0289"/>
    <w:rsid w:val="00BA03C7"/>
    <w:rsid w:val="00BA0697"/>
    <w:rsid w:val="00BA06BE"/>
    <w:rsid w:val="00BA0D9E"/>
    <w:rsid w:val="00BA0F18"/>
    <w:rsid w:val="00BA110C"/>
    <w:rsid w:val="00BA11E7"/>
    <w:rsid w:val="00BA12A9"/>
    <w:rsid w:val="00BA1329"/>
    <w:rsid w:val="00BA1493"/>
    <w:rsid w:val="00BA1731"/>
    <w:rsid w:val="00BA1843"/>
    <w:rsid w:val="00BA1F11"/>
    <w:rsid w:val="00BA203C"/>
    <w:rsid w:val="00BA2112"/>
    <w:rsid w:val="00BA241A"/>
    <w:rsid w:val="00BA2972"/>
    <w:rsid w:val="00BA2D42"/>
    <w:rsid w:val="00BA2D49"/>
    <w:rsid w:val="00BA2D93"/>
    <w:rsid w:val="00BA2F81"/>
    <w:rsid w:val="00BA3021"/>
    <w:rsid w:val="00BA3102"/>
    <w:rsid w:val="00BA3126"/>
    <w:rsid w:val="00BA31D3"/>
    <w:rsid w:val="00BA31EC"/>
    <w:rsid w:val="00BA3619"/>
    <w:rsid w:val="00BA37D7"/>
    <w:rsid w:val="00BA3891"/>
    <w:rsid w:val="00BA39DF"/>
    <w:rsid w:val="00BA3AF4"/>
    <w:rsid w:val="00BA3BCB"/>
    <w:rsid w:val="00BA3D63"/>
    <w:rsid w:val="00BA4191"/>
    <w:rsid w:val="00BA426B"/>
    <w:rsid w:val="00BA46F0"/>
    <w:rsid w:val="00BA48A7"/>
    <w:rsid w:val="00BA4C20"/>
    <w:rsid w:val="00BA4CAD"/>
    <w:rsid w:val="00BA4E59"/>
    <w:rsid w:val="00BA4E5F"/>
    <w:rsid w:val="00BA53EC"/>
    <w:rsid w:val="00BA589C"/>
    <w:rsid w:val="00BA59D3"/>
    <w:rsid w:val="00BA5EA0"/>
    <w:rsid w:val="00BA5F29"/>
    <w:rsid w:val="00BA5F51"/>
    <w:rsid w:val="00BA61EA"/>
    <w:rsid w:val="00BA6453"/>
    <w:rsid w:val="00BA6479"/>
    <w:rsid w:val="00BA663D"/>
    <w:rsid w:val="00BA6680"/>
    <w:rsid w:val="00BA6706"/>
    <w:rsid w:val="00BA67C4"/>
    <w:rsid w:val="00BA6C4A"/>
    <w:rsid w:val="00BA6CF5"/>
    <w:rsid w:val="00BA6DC7"/>
    <w:rsid w:val="00BA6E7E"/>
    <w:rsid w:val="00BA6E83"/>
    <w:rsid w:val="00BA7076"/>
    <w:rsid w:val="00BA738D"/>
    <w:rsid w:val="00BA75A0"/>
    <w:rsid w:val="00BA75C9"/>
    <w:rsid w:val="00BA77F7"/>
    <w:rsid w:val="00BA7837"/>
    <w:rsid w:val="00BA7A3A"/>
    <w:rsid w:val="00BA7AC0"/>
    <w:rsid w:val="00BA7ED8"/>
    <w:rsid w:val="00BB0198"/>
    <w:rsid w:val="00BB01BE"/>
    <w:rsid w:val="00BB03EE"/>
    <w:rsid w:val="00BB04AD"/>
    <w:rsid w:val="00BB04C2"/>
    <w:rsid w:val="00BB0865"/>
    <w:rsid w:val="00BB0985"/>
    <w:rsid w:val="00BB0B4B"/>
    <w:rsid w:val="00BB0DA9"/>
    <w:rsid w:val="00BB105A"/>
    <w:rsid w:val="00BB1099"/>
    <w:rsid w:val="00BB10B1"/>
    <w:rsid w:val="00BB118D"/>
    <w:rsid w:val="00BB11CB"/>
    <w:rsid w:val="00BB1292"/>
    <w:rsid w:val="00BB135E"/>
    <w:rsid w:val="00BB13DC"/>
    <w:rsid w:val="00BB178C"/>
    <w:rsid w:val="00BB19E7"/>
    <w:rsid w:val="00BB1BB2"/>
    <w:rsid w:val="00BB1D9B"/>
    <w:rsid w:val="00BB1E95"/>
    <w:rsid w:val="00BB1EB7"/>
    <w:rsid w:val="00BB2001"/>
    <w:rsid w:val="00BB2111"/>
    <w:rsid w:val="00BB2116"/>
    <w:rsid w:val="00BB2452"/>
    <w:rsid w:val="00BB2478"/>
    <w:rsid w:val="00BB2483"/>
    <w:rsid w:val="00BB248B"/>
    <w:rsid w:val="00BB26F5"/>
    <w:rsid w:val="00BB276C"/>
    <w:rsid w:val="00BB27F5"/>
    <w:rsid w:val="00BB282F"/>
    <w:rsid w:val="00BB2941"/>
    <w:rsid w:val="00BB2A3C"/>
    <w:rsid w:val="00BB2BA1"/>
    <w:rsid w:val="00BB2BC5"/>
    <w:rsid w:val="00BB2CBF"/>
    <w:rsid w:val="00BB2D24"/>
    <w:rsid w:val="00BB2DEA"/>
    <w:rsid w:val="00BB2F34"/>
    <w:rsid w:val="00BB3021"/>
    <w:rsid w:val="00BB30BA"/>
    <w:rsid w:val="00BB30E5"/>
    <w:rsid w:val="00BB31E8"/>
    <w:rsid w:val="00BB3390"/>
    <w:rsid w:val="00BB3698"/>
    <w:rsid w:val="00BB379E"/>
    <w:rsid w:val="00BB3809"/>
    <w:rsid w:val="00BB390B"/>
    <w:rsid w:val="00BB3A02"/>
    <w:rsid w:val="00BB3B04"/>
    <w:rsid w:val="00BB3BA4"/>
    <w:rsid w:val="00BB3C05"/>
    <w:rsid w:val="00BB3C90"/>
    <w:rsid w:val="00BB3D9E"/>
    <w:rsid w:val="00BB3F0A"/>
    <w:rsid w:val="00BB4017"/>
    <w:rsid w:val="00BB41C6"/>
    <w:rsid w:val="00BB449D"/>
    <w:rsid w:val="00BB450C"/>
    <w:rsid w:val="00BB46AA"/>
    <w:rsid w:val="00BB4816"/>
    <w:rsid w:val="00BB4978"/>
    <w:rsid w:val="00BB497F"/>
    <w:rsid w:val="00BB4B36"/>
    <w:rsid w:val="00BB4BCD"/>
    <w:rsid w:val="00BB4C59"/>
    <w:rsid w:val="00BB50FE"/>
    <w:rsid w:val="00BB5253"/>
    <w:rsid w:val="00BB52D9"/>
    <w:rsid w:val="00BB5332"/>
    <w:rsid w:val="00BB5659"/>
    <w:rsid w:val="00BB5C64"/>
    <w:rsid w:val="00BB5C7D"/>
    <w:rsid w:val="00BB5C96"/>
    <w:rsid w:val="00BB5D34"/>
    <w:rsid w:val="00BB5E71"/>
    <w:rsid w:val="00BB5EA7"/>
    <w:rsid w:val="00BB611C"/>
    <w:rsid w:val="00BB617C"/>
    <w:rsid w:val="00BB6316"/>
    <w:rsid w:val="00BB6319"/>
    <w:rsid w:val="00BB6781"/>
    <w:rsid w:val="00BB682B"/>
    <w:rsid w:val="00BB6A90"/>
    <w:rsid w:val="00BB6C49"/>
    <w:rsid w:val="00BB6CEF"/>
    <w:rsid w:val="00BB6FDD"/>
    <w:rsid w:val="00BB703A"/>
    <w:rsid w:val="00BB721B"/>
    <w:rsid w:val="00BB7410"/>
    <w:rsid w:val="00BB7740"/>
    <w:rsid w:val="00BB778F"/>
    <w:rsid w:val="00BB784D"/>
    <w:rsid w:val="00BB7907"/>
    <w:rsid w:val="00BB7935"/>
    <w:rsid w:val="00BB79AE"/>
    <w:rsid w:val="00BB7D0A"/>
    <w:rsid w:val="00BB7D9A"/>
    <w:rsid w:val="00BB7E50"/>
    <w:rsid w:val="00BB7F91"/>
    <w:rsid w:val="00BC019D"/>
    <w:rsid w:val="00BC02BD"/>
    <w:rsid w:val="00BC036E"/>
    <w:rsid w:val="00BC03A5"/>
    <w:rsid w:val="00BC04B3"/>
    <w:rsid w:val="00BC04B5"/>
    <w:rsid w:val="00BC061D"/>
    <w:rsid w:val="00BC0744"/>
    <w:rsid w:val="00BC0906"/>
    <w:rsid w:val="00BC0AA0"/>
    <w:rsid w:val="00BC0AFD"/>
    <w:rsid w:val="00BC0BE7"/>
    <w:rsid w:val="00BC0CFD"/>
    <w:rsid w:val="00BC0FB7"/>
    <w:rsid w:val="00BC1180"/>
    <w:rsid w:val="00BC148F"/>
    <w:rsid w:val="00BC14FE"/>
    <w:rsid w:val="00BC1510"/>
    <w:rsid w:val="00BC178F"/>
    <w:rsid w:val="00BC18A5"/>
    <w:rsid w:val="00BC196C"/>
    <w:rsid w:val="00BC1AFC"/>
    <w:rsid w:val="00BC1B82"/>
    <w:rsid w:val="00BC1CC3"/>
    <w:rsid w:val="00BC1E86"/>
    <w:rsid w:val="00BC1EB3"/>
    <w:rsid w:val="00BC1FAA"/>
    <w:rsid w:val="00BC2087"/>
    <w:rsid w:val="00BC2141"/>
    <w:rsid w:val="00BC229F"/>
    <w:rsid w:val="00BC2424"/>
    <w:rsid w:val="00BC28A6"/>
    <w:rsid w:val="00BC28E8"/>
    <w:rsid w:val="00BC290C"/>
    <w:rsid w:val="00BC2B5A"/>
    <w:rsid w:val="00BC2BAA"/>
    <w:rsid w:val="00BC2C4D"/>
    <w:rsid w:val="00BC2C68"/>
    <w:rsid w:val="00BC2D0F"/>
    <w:rsid w:val="00BC2FF6"/>
    <w:rsid w:val="00BC318C"/>
    <w:rsid w:val="00BC339B"/>
    <w:rsid w:val="00BC3405"/>
    <w:rsid w:val="00BC361C"/>
    <w:rsid w:val="00BC366D"/>
    <w:rsid w:val="00BC377B"/>
    <w:rsid w:val="00BC3A3C"/>
    <w:rsid w:val="00BC3AAB"/>
    <w:rsid w:val="00BC3B22"/>
    <w:rsid w:val="00BC3E9D"/>
    <w:rsid w:val="00BC3F12"/>
    <w:rsid w:val="00BC405C"/>
    <w:rsid w:val="00BC41BD"/>
    <w:rsid w:val="00BC45A3"/>
    <w:rsid w:val="00BC478A"/>
    <w:rsid w:val="00BC486D"/>
    <w:rsid w:val="00BC48C4"/>
    <w:rsid w:val="00BC4C00"/>
    <w:rsid w:val="00BC4DD4"/>
    <w:rsid w:val="00BC4F6B"/>
    <w:rsid w:val="00BC5140"/>
    <w:rsid w:val="00BC52FC"/>
    <w:rsid w:val="00BC5454"/>
    <w:rsid w:val="00BC549A"/>
    <w:rsid w:val="00BC56AB"/>
    <w:rsid w:val="00BC56C0"/>
    <w:rsid w:val="00BC5D06"/>
    <w:rsid w:val="00BC5DF7"/>
    <w:rsid w:val="00BC5E77"/>
    <w:rsid w:val="00BC5E80"/>
    <w:rsid w:val="00BC5EC1"/>
    <w:rsid w:val="00BC5FCA"/>
    <w:rsid w:val="00BC600A"/>
    <w:rsid w:val="00BC6469"/>
    <w:rsid w:val="00BC64BF"/>
    <w:rsid w:val="00BC64DE"/>
    <w:rsid w:val="00BC655D"/>
    <w:rsid w:val="00BC6741"/>
    <w:rsid w:val="00BC6BA7"/>
    <w:rsid w:val="00BC6CDC"/>
    <w:rsid w:val="00BC6DA6"/>
    <w:rsid w:val="00BC6F69"/>
    <w:rsid w:val="00BC6FA3"/>
    <w:rsid w:val="00BC71A2"/>
    <w:rsid w:val="00BC72A2"/>
    <w:rsid w:val="00BC73F1"/>
    <w:rsid w:val="00BC7473"/>
    <w:rsid w:val="00BC74A8"/>
    <w:rsid w:val="00BC7655"/>
    <w:rsid w:val="00BC77E2"/>
    <w:rsid w:val="00BC77F8"/>
    <w:rsid w:val="00BC7814"/>
    <w:rsid w:val="00BC79DE"/>
    <w:rsid w:val="00BC79E0"/>
    <w:rsid w:val="00BC7A22"/>
    <w:rsid w:val="00BC7AD9"/>
    <w:rsid w:val="00BC7BCA"/>
    <w:rsid w:val="00BC7CB9"/>
    <w:rsid w:val="00BC7D2E"/>
    <w:rsid w:val="00BC7F2C"/>
    <w:rsid w:val="00BC7F41"/>
    <w:rsid w:val="00BC7F62"/>
    <w:rsid w:val="00BD03DE"/>
    <w:rsid w:val="00BD0636"/>
    <w:rsid w:val="00BD0BA9"/>
    <w:rsid w:val="00BD0CA4"/>
    <w:rsid w:val="00BD0D03"/>
    <w:rsid w:val="00BD0D17"/>
    <w:rsid w:val="00BD0DB5"/>
    <w:rsid w:val="00BD0E22"/>
    <w:rsid w:val="00BD0E83"/>
    <w:rsid w:val="00BD1074"/>
    <w:rsid w:val="00BD1141"/>
    <w:rsid w:val="00BD149E"/>
    <w:rsid w:val="00BD1664"/>
    <w:rsid w:val="00BD1D0E"/>
    <w:rsid w:val="00BD1DEC"/>
    <w:rsid w:val="00BD1E6F"/>
    <w:rsid w:val="00BD2127"/>
    <w:rsid w:val="00BD23C7"/>
    <w:rsid w:val="00BD2632"/>
    <w:rsid w:val="00BD26C8"/>
    <w:rsid w:val="00BD26F1"/>
    <w:rsid w:val="00BD2753"/>
    <w:rsid w:val="00BD295D"/>
    <w:rsid w:val="00BD2BDF"/>
    <w:rsid w:val="00BD2C07"/>
    <w:rsid w:val="00BD2C8F"/>
    <w:rsid w:val="00BD2ECF"/>
    <w:rsid w:val="00BD2F85"/>
    <w:rsid w:val="00BD2FAF"/>
    <w:rsid w:val="00BD32EA"/>
    <w:rsid w:val="00BD335F"/>
    <w:rsid w:val="00BD36AC"/>
    <w:rsid w:val="00BD388F"/>
    <w:rsid w:val="00BD3B0A"/>
    <w:rsid w:val="00BD3C25"/>
    <w:rsid w:val="00BD3C53"/>
    <w:rsid w:val="00BD3CA0"/>
    <w:rsid w:val="00BD3CD3"/>
    <w:rsid w:val="00BD3F12"/>
    <w:rsid w:val="00BD3F73"/>
    <w:rsid w:val="00BD4013"/>
    <w:rsid w:val="00BD41B8"/>
    <w:rsid w:val="00BD41E2"/>
    <w:rsid w:val="00BD454D"/>
    <w:rsid w:val="00BD473B"/>
    <w:rsid w:val="00BD4911"/>
    <w:rsid w:val="00BD4B2B"/>
    <w:rsid w:val="00BD4BBD"/>
    <w:rsid w:val="00BD4CC9"/>
    <w:rsid w:val="00BD4DB9"/>
    <w:rsid w:val="00BD52EA"/>
    <w:rsid w:val="00BD53C0"/>
    <w:rsid w:val="00BD56F0"/>
    <w:rsid w:val="00BD590B"/>
    <w:rsid w:val="00BD5979"/>
    <w:rsid w:val="00BD5BCA"/>
    <w:rsid w:val="00BD5C9C"/>
    <w:rsid w:val="00BD5CC9"/>
    <w:rsid w:val="00BD5DA0"/>
    <w:rsid w:val="00BD5E2A"/>
    <w:rsid w:val="00BD5E95"/>
    <w:rsid w:val="00BD5F26"/>
    <w:rsid w:val="00BD624A"/>
    <w:rsid w:val="00BD654A"/>
    <w:rsid w:val="00BD6640"/>
    <w:rsid w:val="00BD6872"/>
    <w:rsid w:val="00BD68DB"/>
    <w:rsid w:val="00BD6B73"/>
    <w:rsid w:val="00BD6C8F"/>
    <w:rsid w:val="00BD6D27"/>
    <w:rsid w:val="00BD6D51"/>
    <w:rsid w:val="00BD6D5A"/>
    <w:rsid w:val="00BD6E4C"/>
    <w:rsid w:val="00BD6EB4"/>
    <w:rsid w:val="00BD6EE1"/>
    <w:rsid w:val="00BD6EFE"/>
    <w:rsid w:val="00BD6F3E"/>
    <w:rsid w:val="00BD6FA1"/>
    <w:rsid w:val="00BD737B"/>
    <w:rsid w:val="00BD7541"/>
    <w:rsid w:val="00BD7550"/>
    <w:rsid w:val="00BD7593"/>
    <w:rsid w:val="00BD75EB"/>
    <w:rsid w:val="00BD7636"/>
    <w:rsid w:val="00BD7671"/>
    <w:rsid w:val="00BD76B7"/>
    <w:rsid w:val="00BD7938"/>
    <w:rsid w:val="00BD7A57"/>
    <w:rsid w:val="00BD7BCE"/>
    <w:rsid w:val="00BD7C34"/>
    <w:rsid w:val="00BD7E19"/>
    <w:rsid w:val="00BE0124"/>
    <w:rsid w:val="00BE01B4"/>
    <w:rsid w:val="00BE049B"/>
    <w:rsid w:val="00BE04EA"/>
    <w:rsid w:val="00BE065E"/>
    <w:rsid w:val="00BE071B"/>
    <w:rsid w:val="00BE0876"/>
    <w:rsid w:val="00BE08B0"/>
    <w:rsid w:val="00BE0A15"/>
    <w:rsid w:val="00BE0AF9"/>
    <w:rsid w:val="00BE0CBF"/>
    <w:rsid w:val="00BE0DD6"/>
    <w:rsid w:val="00BE0F3C"/>
    <w:rsid w:val="00BE1280"/>
    <w:rsid w:val="00BE1407"/>
    <w:rsid w:val="00BE145E"/>
    <w:rsid w:val="00BE1474"/>
    <w:rsid w:val="00BE15B9"/>
    <w:rsid w:val="00BE1980"/>
    <w:rsid w:val="00BE1BBC"/>
    <w:rsid w:val="00BE1C3B"/>
    <w:rsid w:val="00BE1E83"/>
    <w:rsid w:val="00BE1EDD"/>
    <w:rsid w:val="00BE20CB"/>
    <w:rsid w:val="00BE2119"/>
    <w:rsid w:val="00BE2139"/>
    <w:rsid w:val="00BE2149"/>
    <w:rsid w:val="00BE242E"/>
    <w:rsid w:val="00BE2432"/>
    <w:rsid w:val="00BE24A7"/>
    <w:rsid w:val="00BE263A"/>
    <w:rsid w:val="00BE26D5"/>
    <w:rsid w:val="00BE2712"/>
    <w:rsid w:val="00BE2769"/>
    <w:rsid w:val="00BE293B"/>
    <w:rsid w:val="00BE29FD"/>
    <w:rsid w:val="00BE2A42"/>
    <w:rsid w:val="00BE2DA4"/>
    <w:rsid w:val="00BE2DBA"/>
    <w:rsid w:val="00BE2FF4"/>
    <w:rsid w:val="00BE318C"/>
    <w:rsid w:val="00BE31B5"/>
    <w:rsid w:val="00BE3203"/>
    <w:rsid w:val="00BE35A4"/>
    <w:rsid w:val="00BE37EE"/>
    <w:rsid w:val="00BE398F"/>
    <w:rsid w:val="00BE3B74"/>
    <w:rsid w:val="00BE411E"/>
    <w:rsid w:val="00BE44D5"/>
    <w:rsid w:val="00BE45A9"/>
    <w:rsid w:val="00BE4DC6"/>
    <w:rsid w:val="00BE4F9D"/>
    <w:rsid w:val="00BE503D"/>
    <w:rsid w:val="00BE5141"/>
    <w:rsid w:val="00BE519A"/>
    <w:rsid w:val="00BE5BB9"/>
    <w:rsid w:val="00BE5D0B"/>
    <w:rsid w:val="00BE5E5E"/>
    <w:rsid w:val="00BE61E0"/>
    <w:rsid w:val="00BE62D0"/>
    <w:rsid w:val="00BE6638"/>
    <w:rsid w:val="00BE69F3"/>
    <w:rsid w:val="00BE6B9F"/>
    <w:rsid w:val="00BE6BB6"/>
    <w:rsid w:val="00BE6E3A"/>
    <w:rsid w:val="00BE6E9F"/>
    <w:rsid w:val="00BE6F52"/>
    <w:rsid w:val="00BE728B"/>
    <w:rsid w:val="00BE733E"/>
    <w:rsid w:val="00BE739D"/>
    <w:rsid w:val="00BE753E"/>
    <w:rsid w:val="00BE7575"/>
    <w:rsid w:val="00BE75C2"/>
    <w:rsid w:val="00BE760F"/>
    <w:rsid w:val="00BE7697"/>
    <w:rsid w:val="00BE76A2"/>
    <w:rsid w:val="00BE76F7"/>
    <w:rsid w:val="00BE772B"/>
    <w:rsid w:val="00BE77A0"/>
    <w:rsid w:val="00BE7961"/>
    <w:rsid w:val="00BE79C2"/>
    <w:rsid w:val="00BE7BB2"/>
    <w:rsid w:val="00BF0034"/>
    <w:rsid w:val="00BF027F"/>
    <w:rsid w:val="00BF03B1"/>
    <w:rsid w:val="00BF03C9"/>
    <w:rsid w:val="00BF0600"/>
    <w:rsid w:val="00BF0732"/>
    <w:rsid w:val="00BF09AC"/>
    <w:rsid w:val="00BF0BC9"/>
    <w:rsid w:val="00BF0D7D"/>
    <w:rsid w:val="00BF0F15"/>
    <w:rsid w:val="00BF0FBD"/>
    <w:rsid w:val="00BF0FF2"/>
    <w:rsid w:val="00BF1217"/>
    <w:rsid w:val="00BF14CB"/>
    <w:rsid w:val="00BF14F2"/>
    <w:rsid w:val="00BF152B"/>
    <w:rsid w:val="00BF1639"/>
    <w:rsid w:val="00BF168F"/>
    <w:rsid w:val="00BF172A"/>
    <w:rsid w:val="00BF1870"/>
    <w:rsid w:val="00BF19E9"/>
    <w:rsid w:val="00BF1ADC"/>
    <w:rsid w:val="00BF1BAB"/>
    <w:rsid w:val="00BF1BEE"/>
    <w:rsid w:val="00BF1C41"/>
    <w:rsid w:val="00BF1CC8"/>
    <w:rsid w:val="00BF1F29"/>
    <w:rsid w:val="00BF1F87"/>
    <w:rsid w:val="00BF21A4"/>
    <w:rsid w:val="00BF21EF"/>
    <w:rsid w:val="00BF243E"/>
    <w:rsid w:val="00BF25D7"/>
    <w:rsid w:val="00BF275C"/>
    <w:rsid w:val="00BF289F"/>
    <w:rsid w:val="00BF2C27"/>
    <w:rsid w:val="00BF2EDE"/>
    <w:rsid w:val="00BF30F5"/>
    <w:rsid w:val="00BF33B9"/>
    <w:rsid w:val="00BF365D"/>
    <w:rsid w:val="00BF3770"/>
    <w:rsid w:val="00BF389B"/>
    <w:rsid w:val="00BF3E6F"/>
    <w:rsid w:val="00BF3F69"/>
    <w:rsid w:val="00BF40A9"/>
    <w:rsid w:val="00BF4258"/>
    <w:rsid w:val="00BF4534"/>
    <w:rsid w:val="00BF45B2"/>
    <w:rsid w:val="00BF45B4"/>
    <w:rsid w:val="00BF46B7"/>
    <w:rsid w:val="00BF491A"/>
    <w:rsid w:val="00BF4AD5"/>
    <w:rsid w:val="00BF4B23"/>
    <w:rsid w:val="00BF4B25"/>
    <w:rsid w:val="00BF4D6B"/>
    <w:rsid w:val="00BF4D77"/>
    <w:rsid w:val="00BF4D8A"/>
    <w:rsid w:val="00BF4FA3"/>
    <w:rsid w:val="00BF5841"/>
    <w:rsid w:val="00BF5855"/>
    <w:rsid w:val="00BF5A82"/>
    <w:rsid w:val="00BF5C50"/>
    <w:rsid w:val="00BF5EE0"/>
    <w:rsid w:val="00BF5F3C"/>
    <w:rsid w:val="00BF5F64"/>
    <w:rsid w:val="00BF5FA4"/>
    <w:rsid w:val="00BF603E"/>
    <w:rsid w:val="00BF6324"/>
    <w:rsid w:val="00BF633A"/>
    <w:rsid w:val="00BF6496"/>
    <w:rsid w:val="00BF6518"/>
    <w:rsid w:val="00BF6574"/>
    <w:rsid w:val="00BF66E3"/>
    <w:rsid w:val="00BF6870"/>
    <w:rsid w:val="00BF6895"/>
    <w:rsid w:val="00BF6B22"/>
    <w:rsid w:val="00BF6BAC"/>
    <w:rsid w:val="00BF6C21"/>
    <w:rsid w:val="00BF700B"/>
    <w:rsid w:val="00BF70BC"/>
    <w:rsid w:val="00BF718D"/>
    <w:rsid w:val="00BF75DD"/>
    <w:rsid w:val="00BF7611"/>
    <w:rsid w:val="00BF764A"/>
    <w:rsid w:val="00BF76FA"/>
    <w:rsid w:val="00BF7730"/>
    <w:rsid w:val="00BF7821"/>
    <w:rsid w:val="00BF78E0"/>
    <w:rsid w:val="00BF7B18"/>
    <w:rsid w:val="00BF7B3B"/>
    <w:rsid w:val="00BF7D43"/>
    <w:rsid w:val="00BF7DD1"/>
    <w:rsid w:val="00BF7FC0"/>
    <w:rsid w:val="00C0003D"/>
    <w:rsid w:val="00C0011A"/>
    <w:rsid w:val="00C001E1"/>
    <w:rsid w:val="00C0029D"/>
    <w:rsid w:val="00C0070A"/>
    <w:rsid w:val="00C0071A"/>
    <w:rsid w:val="00C007BA"/>
    <w:rsid w:val="00C00948"/>
    <w:rsid w:val="00C009C2"/>
    <w:rsid w:val="00C00AB5"/>
    <w:rsid w:val="00C00B72"/>
    <w:rsid w:val="00C00E1F"/>
    <w:rsid w:val="00C00F8F"/>
    <w:rsid w:val="00C01096"/>
    <w:rsid w:val="00C0122E"/>
    <w:rsid w:val="00C012F9"/>
    <w:rsid w:val="00C0153C"/>
    <w:rsid w:val="00C0177E"/>
    <w:rsid w:val="00C01DFA"/>
    <w:rsid w:val="00C01E20"/>
    <w:rsid w:val="00C01FB5"/>
    <w:rsid w:val="00C0203E"/>
    <w:rsid w:val="00C02601"/>
    <w:rsid w:val="00C0283E"/>
    <w:rsid w:val="00C028F0"/>
    <w:rsid w:val="00C02B2F"/>
    <w:rsid w:val="00C02DAF"/>
    <w:rsid w:val="00C02E7C"/>
    <w:rsid w:val="00C031B2"/>
    <w:rsid w:val="00C032A5"/>
    <w:rsid w:val="00C03521"/>
    <w:rsid w:val="00C03600"/>
    <w:rsid w:val="00C037A0"/>
    <w:rsid w:val="00C03A1D"/>
    <w:rsid w:val="00C03C55"/>
    <w:rsid w:val="00C03C96"/>
    <w:rsid w:val="00C03D3E"/>
    <w:rsid w:val="00C03ED0"/>
    <w:rsid w:val="00C03FD5"/>
    <w:rsid w:val="00C04205"/>
    <w:rsid w:val="00C04650"/>
    <w:rsid w:val="00C04664"/>
    <w:rsid w:val="00C04781"/>
    <w:rsid w:val="00C04A56"/>
    <w:rsid w:val="00C04BCA"/>
    <w:rsid w:val="00C04CF2"/>
    <w:rsid w:val="00C04DD8"/>
    <w:rsid w:val="00C04DF1"/>
    <w:rsid w:val="00C04F13"/>
    <w:rsid w:val="00C04FCF"/>
    <w:rsid w:val="00C04FD3"/>
    <w:rsid w:val="00C0518D"/>
    <w:rsid w:val="00C05261"/>
    <w:rsid w:val="00C0553D"/>
    <w:rsid w:val="00C05617"/>
    <w:rsid w:val="00C056BC"/>
    <w:rsid w:val="00C057B0"/>
    <w:rsid w:val="00C0592D"/>
    <w:rsid w:val="00C05974"/>
    <w:rsid w:val="00C05AC3"/>
    <w:rsid w:val="00C05CB1"/>
    <w:rsid w:val="00C05E8A"/>
    <w:rsid w:val="00C05EAD"/>
    <w:rsid w:val="00C05FCF"/>
    <w:rsid w:val="00C0609A"/>
    <w:rsid w:val="00C06163"/>
    <w:rsid w:val="00C06511"/>
    <w:rsid w:val="00C065F2"/>
    <w:rsid w:val="00C06779"/>
    <w:rsid w:val="00C0687C"/>
    <w:rsid w:val="00C06A93"/>
    <w:rsid w:val="00C06C9D"/>
    <w:rsid w:val="00C06D37"/>
    <w:rsid w:val="00C06F2D"/>
    <w:rsid w:val="00C07190"/>
    <w:rsid w:val="00C0725A"/>
    <w:rsid w:val="00C075A1"/>
    <w:rsid w:val="00C0779A"/>
    <w:rsid w:val="00C077EB"/>
    <w:rsid w:val="00C0791C"/>
    <w:rsid w:val="00C0799D"/>
    <w:rsid w:val="00C07A18"/>
    <w:rsid w:val="00C07B2B"/>
    <w:rsid w:val="00C07B5E"/>
    <w:rsid w:val="00C07B95"/>
    <w:rsid w:val="00C07BC6"/>
    <w:rsid w:val="00C07DE5"/>
    <w:rsid w:val="00C07EFF"/>
    <w:rsid w:val="00C1027A"/>
    <w:rsid w:val="00C102F3"/>
    <w:rsid w:val="00C107F5"/>
    <w:rsid w:val="00C10BCE"/>
    <w:rsid w:val="00C10D1F"/>
    <w:rsid w:val="00C10D7C"/>
    <w:rsid w:val="00C10F3A"/>
    <w:rsid w:val="00C11082"/>
    <w:rsid w:val="00C110F0"/>
    <w:rsid w:val="00C11104"/>
    <w:rsid w:val="00C1111A"/>
    <w:rsid w:val="00C112F7"/>
    <w:rsid w:val="00C1150F"/>
    <w:rsid w:val="00C1177E"/>
    <w:rsid w:val="00C11792"/>
    <w:rsid w:val="00C117D9"/>
    <w:rsid w:val="00C11800"/>
    <w:rsid w:val="00C1180E"/>
    <w:rsid w:val="00C118D4"/>
    <w:rsid w:val="00C11933"/>
    <w:rsid w:val="00C11A8B"/>
    <w:rsid w:val="00C11B04"/>
    <w:rsid w:val="00C11BD5"/>
    <w:rsid w:val="00C11BF0"/>
    <w:rsid w:val="00C11BF1"/>
    <w:rsid w:val="00C11C04"/>
    <w:rsid w:val="00C11C4D"/>
    <w:rsid w:val="00C11DB8"/>
    <w:rsid w:val="00C11DEF"/>
    <w:rsid w:val="00C121B8"/>
    <w:rsid w:val="00C12286"/>
    <w:rsid w:val="00C1229A"/>
    <w:rsid w:val="00C122E7"/>
    <w:rsid w:val="00C12668"/>
    <w:rsid w:val="00C12672"/>
    <w:rsid w:val="00C126BD"/>
    <w:rsid w:val="00C126FA"/>
    <w:rsid w:val="00C1295A"/>
    <w:rsid w:val="00C12A7F"/>
    <w:rsid w:val="00C12A9E"/>
    <w:rsid w:val="00C12C08"/>
    <w:rsid w:val="00C12D06"/>
    <w:rsid w:val="00C12D4E"/>
    <w:rsid w:val="00C12D63"/>
    <w:rsid w:val="00C132F4"/>
    <w:rsid w:val="00C13732"/>
    <w:rsid w:val="00C13905"/>
    <w:rsid w:val="00C13AAE"/>
    <w:rsid w:val="00C13AE7"/>
    <w:rsid w:val="00C13C64"/>
    <w:rsid w:val="00C1408E"/>
    <w:rsid w:val="00C14117"/>
    <w:rsid w:val="00C14491"/>
    <w:rsid w:val="00C144EC"/>
    <w:rsid w:val="00C145F4"/>
    <w:rsid w:val="00C1486F"/>
    <w:rsid w:val="00C14897"/>
    <w:rsid w:val="00C14A44"/>
    <w:rsid w:val="00C14AB5"/>
    <w:rsid w:val="00C14AD2"/>
    <w:rsid w:val="00C14C12"/>
    <w:rsid w:val="00C14D64"/>
    <w:rsid w:val="00C15115"/>
    <w:rsid w:val="00C15169"/>
    <w:rsid w:val="00C152AA"/>
    <w:rsid w:val="00C152F4"/>
    <w:rsid w:val="00C15455"/>
    <w:rsid w:val="00C1550A"/>
    <w:rsid w:val="00C1561B"/>
    <w:rsid w:val="00C157B8"/>
    <w:rsid w:val="00C15AC3"/>
    <w:rsid w:val="00C15B6F"/>
    <w:rsid w:val="00C15DCB"/>
    <w:rsid w:val="00C15E6E"/>
    <w:rsid w:val="00C15F83"/>
    <w:rsid w:val="00C160E2"/>
    <w:rsid w:val="00C16144"/>
    <w:rsid w:val="00C1614E"/>
    <w:rsid w:val="00C16284"/>
    <w:rsid w:val="00C1639E"/>
    <w:rsid w:val="00C16613"/>
    <w:rsid w:val="00C16858"/>
    <w:rsid w:val="00C16909"/>
    <w:rsid w:val="00C16A71"/>
    <w:rsid w:val="00C16C3F"/>
    <w:rsid w:val="00C16E74"/>
    <w:rsid w:val="00C172F7"/>
    <w:rsid w:val="00C17696"/>
    <w:rsid w:val="00C176CF"/>
    <w:rsid w:val="00C17BF6"/>
    <w:rsid w:val="00C200C7"/>
    <w:rsid w:val="00C2037D"/>
    <w:rsid w:val="00C20515"/>
    <w:rsid w:val="00C207B1"/>
    <w:rsid w:val="00C207D9"/>
    <w:rsid w:val="00C2082F"/>
    <w:rsid w:val="00C208C5"/>
    <w:rsid w:val="00C20BDD"/>
    <w:rsid w:val="00C20CCC"/>
    <w:rsid w:val="00C20D75"/>
    <w:rsid w:val="00C213FF"/>
    <w:rsid w:val="00C216E5"/>
    <w:rsid w:val="00C2185C"/>
    <w:rsid w:val="00C218D7"/>
    <w:rsid w:val="00C218F9"/>
    <w:rsid w:val="00C21AF5"/>
    <w:rsid w:val="00C21F16"/>
    <w:rsid w:val="00C22137"/>
    <w:rsid w:val="00C2215D"/>
    <w:rsid w:val="00C22190"/>
    <w:rsid w:val="00C221EC"/>
    <w:rsid w:val="00C222FC"/>
    <w:rsid w:val="00C22450"/>
    <w:rsid w:val="00C22633"/>
    <w:rsid w:val="00C22639"/>
    <w:rsid w:val="00C22647"/>
    <w:rsid w:val="00C2287D"/>
    <w:rsid w:val="00C22B71"/>
    <w:rsid w:val="00C22DDD"/>
    <w:rsid w:val="00C22EBD"/>
    <w:rsid w:val="00C2312D"/>
    <w:rsid w:val="00C23144"/>
    <w:rsid w:val="00C231F2"/>
    <w:rsid w:val="00C232BD"/>
    <w:rsid w:val="00C23343"/>
    <w:rsid w:val="00C23499"/>
    <w:rsid w:val="00C23633"/>
    <w:rsid w:val="00C23806"/>
    <w:rsid w:val="00C23843"/>
    <w:rsid w:val="00C238C1"/>
    <w:rsid w:val="00C23A9A"/>
    <w:rsid w:val="00C23C27"/>
    <w:rsid w:val="00C23D35"/>
    <w:rsid w:val="00C23D45"/>
    <w:rsid w:val="00C23D85"/>
    <w:rsid w:val="00C23ECA"/>
    <w:rsid w:val="00C2440C"/>
    <w:rsid w:val="00C2467F"/>
    <w:rsid w:val="00C24692"/>
    <w:rsid w:val="00C24798"/>
    <w:rsid w:val="00C247FA"/>
    <w:rsid w:val="00C24F16"/>
    <w:rsid w:val="00C24F58"/>
    <w:rsid w:val="00C24F71"/>
    <w:rsid w:val="00C2516D"/>
    <w:rsid w:val="00C2543B"/>
    <w:rsid w:val="00C2543F"/>
    <w:rsid w:val="00C25448"/>
    <w:rsid w:val="00C25474"/>
    <w:rsid w:val="00C25498"/>
    <w:rsid w:val="00C254FA"/>
    <w:rsid w:val="00C2558C"/>
    <w:rsid w:val="00C2581A"/>
    <w:rsid w:val="00C25821"/>
    <w:rsid w:val="00C25929"/>
    <w:rsid w:val="00C25A23"/>
    <w:rsid w:val="00C25A4F"/>
    <w:rsid w:val="00C25A58"/>
    <w:rsid w:val="00C25B68"/>
    <w:rsid w:val="00C25CD6"/>
    <w:rsid w:val="00C25D48"/>
    <w:rsid w:val="00C25D88"/>
    <w:rsid w:val="00C25DED"/>
    <w:rsid w:val="00C25E31"/>
    <w:rsid w:val="00C25E70"/>
    <w:rsid w:val="00C25EFA"/>
    <w:rsid w:val="00C2635D"/>
    <w:rsid w:val="00C263AE"/>
    <w:rsid w:val="00C263FA"/>
    <w:rsid w:val="00C2645A"/>
    <w:rsid w:val="00C2662B"/>
    <w:rsid w:val="00C26639"/>
    <w:rsid w:val="00C267A0"/>
    <w:rsid w:val="00C26945"/>
    <w:rsid w:val="00C269D3"/>
    <w:rsid w:val="00C26B09"/>
    <w:rsid w:val="00C26B1D"/>
    <w:rsid w:val="00C26C7C"/>
    <w:rsid w:val="00C26DBC"/>
    <w:rsid w:val="00C26F12"/>
    <w:rsid w:val="00C26FD3"/>
    <w:rsid w:val="00C270C9"/>
    <w:rsid w:val="00C2735D"/>
    <w:rsid w:val="00C27724"/>
    <w:rsid w:val="00C27801"/>
    <w:rsid w:val="00C27893"/>
    <w:rsid w:val="00C2795B"/>
    <w:rsid w:val="00C27BDB"/>
    <w:rsid w:val="00C27C3F"/>
    <w:rsid w:val="00C30009"/>
    <w:rsid w:val="00C30079"/>
    <w:rsid w:val="00C3019A"/>
    <w:rsid w:val="00C302CC"/>
    <w:rsid w:val="00C30526"/>
    <w:rsid w:val="00C30571"/>
    <w:rsid w:val="00C305B3"/>
    <w:rsid w:val="00C3071E"/>
    <w:rsid w:val="00C307D3"/>
    <w:rsid w:val="00C30915"/>
    <w:rsid w:val="00C30BB9"/>
    <w:rsid w:val="00C30C65"/>
    <w:rsid w:val="00C30E0C"/>
    <w:rsid w:val="00C30F1B"/>
    <w:rsid w:val="00C31371"/>
    <w:rsid w:val="00C3161D"/>
    <w:rsid w:val="00C31676"/>
    <w:rsid w:val="00C316F0"/>
    <w:rsid w:val="00C316F9"/>
    <w:rsid w:val="00C31DE4"/>
    <w:rsid w:val="00C31E29"/>
    <w:rsid w:val="00C31EDC"/>
    <w:rsid w:val="00C31F01"/>
    <w:rsid w:val="00C3214A"/>
    <w:rsid w:val="00C32440"/>
    <w:rsid w:val="00C32798"/>
    <w:rsid w:val="00C32BC8"/>
    <w:rsid w:val="00C32C13"/>
    <w:rsid w:val="00C32DD9"/>
    <w:rsid w:val="00C3303E"/>
    <w:rsid w:val="00C33130"/>
    <w:rsid w:val="00C33170"/>
    <w:rsid w:val="00C33271"/>
    <w:rsid w:val="00C33316"/>
    <w:rsid w:val="00C33585"/>
    <w:rsid w:val="00C335A8"/>
    <w:rsid w:val="00C337D9"/>
    <w:rsid w:val="00C3394E"/>
    <w:rsid w:val="00C339D8"/>
    <w:rsid w:val="00C33B91"/>
    <w:rsid w:val="00C33BEC"/>
    <w:rsid w:val="00C33F40"/>
    <w:rsid w:val="00C34401"/>
    <w:rsid w:val="00C344E6"/>
    <w:rsid w:val="00C3456A"/>
    <w:rsid w:val="00C346FC"/>
    <w:rsid w:val="00C349ED"/>
    <w:rsid w:val="00C34A81"/>
    <w:rsid w:val="00C34B08"/>
    <w:rsid w:val="00C34B0C"/>
    <w:rsid w:val="00C34B36"/>
    <w:rsid w:val="00C34BB9"/>
    <w:rsid w:val="00C34BD6"/>
    <w:rsid w:val="00C34BE8"/>
    <w:rsid w:val="00C34C8B"/>
    <w:rsid w:val="00C34D98"/>
    <w:rsid w:val="00C34F17"/>
    <w:rsid w:val="00C3518A"/>
    <w:rsid w:val="00C354B4"/>
    <w:rsid w:val="00C35555"/>
    <w:rsid w:val="00C356B9"/>
    <w:rsid w:val="00C35702"/>
    <w:rsid w:val="00C359A3"/>
    <w:rsid w:val="00C359E1"/>
    <w:rsid w:val="00C359FE"/>
    <w:rsid w:val="00C35A72"/>
    <w:rsid w:val="00C35DAB"/>
    <w:rsid w:val="00C35ECA"/>
    <w:rsid w:val="00C35F0D"/>
    <w:rsid w:val="00C3618E"/>
    <w:rsid w:val="00C36A20"/>
    <w:rsid w:val="00C37010"/>
    <w:rsid w:val="00C37189"/>
    <w:rsid w:val="00C371AD"/>
    <w:rsid w:val="00C372DB"/>
    <w:rsid w:val="00C373FC"/>
    <w:rsid w:val="00C37445"/>
    <w:rsid w:val="00C37553"/>
    <w:rsid w:val="00C378CF"/>
    <w:rsid w:val="00C37A61"/>
    <w:rsid w:val="00C37AD6"/>
    <w:rsid w:val="00C37C84"/>
    <w:rsid w:val="00C37D4B"/>
    <w:rsid w:val="00C37E86"/>
    <w:rsid w:val="00C40049"/>
    <w:rsid w:val="00C401BD"/>
    <w:rsid w:val="00C40353"/>
    <w:rsid w:val="00C40356"/>
    <w:rsid w:val="00C40393"/>
    <w:rsid w:val="00C403A5"/>
    <w:rsid w:val="00C403F0"/>
    <w:rsid w:val="00C404CD"/>
    <w:rsid w:val="00C4092F"/>
    <w:rsid w:val="00C40BED"/>
    <w:rsid w:val="00C40F56"/>
    <w:rsid w:val="00C41001"/>
    <w:rsid w:val="00C41294"/>
    <w:rsid w:val="00C41397"/>
    <w:rsid w:val="00C4166C"/>
    <w:rsid w:val="00C417B6"/>
    <w:rsid w:val="00C41831"/>
    <w:rsid w:val="00C41A48"/>
    <w:rsid w:val="00C41C37"/>
    <w:rsid w:val="00C41C3E"/>
    <w:rsid w:val="00C42211"/>
    <w:rsid w:val="00C423B5"/>
    <w:rsid w:val="00C42526"/>
    <w:rsid w:val="00C4252B"/>
    <w:rsid w:val="00C42670"/>
    <w:rsid w:val="00C4267B"/>
    <w:rsid w:val="00C426A0"/>
    <w:rsid w:val="00C42788"/>
    <w:rsid w:val="00C42809"/>
    <w:rsid w:val="00C429F3"/>
    <w:rsid w:val="00C42A42"/>
    <w:rsid w:val="00C42A95"/>
    <w:rsid w:val="00C42BC4"/>
    <w:rsid w:val="00C431E3"/>
    <w:rsid w:val="00C4332E"/>
    <w:rsid w:val="00C436CD"/>
    <w:rsid w:val="00C4376F"/>
    <w:rsid w:val="00C43970"/>
    <w:rsid w:val="00C43CC6"/>
    <w:rsid w:val="00C43D79"/>
    <w:rsid w:val="00C43F1F"/>
    <w:rsid w:val="00C43FC0"/>
    <w:rsid w:val="00C440B1"/>
    <w:rsid w:val="00C440B4"/>
    <w:rsid w:val="00C441AB"/>
    <w:rsid w:val="00C44418"/>
    <w:rsid w:val="00C44536"/>
    <w:rsid w:val="00C44606"/>
    <w:rsid w:val="00C44702"/>
    <w:rsid w:val="00C447B2"/>
    <w:rsid w:val="00C447E0"/>
    <w:rsid w:val="00C44867"/>
    <w:rsid w:val="00C448EF"/>
    <w:rsid w:val="00C44917"/>
    <w:rsid w:val="00C449E2"/>
    <w:rsid w:val="00C44CDC"/>
    <w:rsid w:val="00C44F02"/>
    <w:rsid w:val="00C4509A"/>
    <w:rsid w:val="00C45405"/>
    <w:rsid w:val="00C4549F"/>
    <w:rsid w:val="00C454A5"/>
    <w:rsid w:val="00C45854"/>
    <w:rsid w:val="00C45865"/>
    <w:rsid w:val="00C45978"/>
    <w:rsid w:val="00C45A6F"/>
    <w:rsid w:val="00C45BC5"/>
    <w:rsid w:val="00C45DFE"/>
    <w:rsid w:val="00C460CA"/>
    <w:rsid w:val="00C46263"/>
    <w:rsid w:val="00C462B8"/>
    <w:rsid w:val="00C467BD"/>
    <w:rsid w:val="00C46A95"/>
    <w:rsid w:val="00C46C43"/>
    <w:rsid w:val="00C46D94"/>
    <w:rsid w:val="00C470CE"/>
    <w:rsid w:val="00C473AB"/>
    <w:rsid w:val="00C473AE"/>
    <w:rsid w:val="00C475D7"/>
    <w:rsid w:val="00C475F6"/>
    <w:rsid w:val="00C47615"/>
    <w:rsid w:val="00C47642"/>
    <w:rsid w:val="00C47752"/>
    <w:rsid w:val="00C47783"/>
    <w:rsid w:val="00C4798C"/>
    <w:rsid w:val="00C47A7B"/>
    <w:rsid w:val="00C47B06"/>
    <w:rsid w:val="00C47B0F"/>
    <w:rsid w:val="00C47DBB"/>
    <w:rsid w:val="00C47DEE"/>
    <w:rsid w:val="00C47E16"/>
    <w:rsid w:val="00C47EF3"/>
    <w:rsid w:val="00C47F72"/>
    <w:rsid w:val="00C47F92"/>
    <w:rsid w:val="00C47FC4"/>
    <w:rsid w:val="00C50150"/>
    <w:rsid w:val="00C5019D"/>
    <w:rsid w:val="00C50384"/>
    <w:rsid w:val="00C5046B"/>
    <w:rsid w:val="00C50798"/>
    <w:rsid w:val="00C509B6"/>
    <w:rsid w:val="00C50BEA"/>
    <w:rsid w:val="00C50C0F"/>
    <w:rsid w:val="00C50E34"/>
    <w:rsid w:val="00C50E6A"/>
    <w:rsid w:val="00C50F61"/>
    <w:rsid w:val="00C51209"/>
    <w:rsid w:val="00C51217"/>
    <w:rsid w:val="00C51389"/>
    <w:rsid w:val="00C513D0"/>
    <w:rsid w:val="00C513FB"/>
    <w:rsid w:val="00C514C8"/>
    <w:rsid w:val="00C51512"/>
    <w:rsid w:val="00C51698"/>
    <w:rsid w:val="00C517BB"/>
    <w:rsid w:val="00C51841"/>
    <w:rsid w:val="00C518CF"/>
    <w:rsid w:val="00C519BD"/>
    <w:rsid w:val="00C51C3F"/>
    <w:rsid w:val="00C51C47"/>
    <w:rsid w:val="00C51C9E"/>
    <w:rsid w:val="00C51D3D"/>
    <w:rsid w:val="00C51DB9"/>
    <w:rsid w:val="00C51E98"/>
    <w:rsid w:val="00C51F69"/>
    <w:rsid w:val="00C51FD9"/>
    <w:rsid w:val="00C522A3"/>
    <w:rsid w:val="00C525B0"/>
    <w:rsid w:val="00C527D1"/>
    <w:rsid w:val="00C52E9D"/>
    <w:rsid w:val="00C52EDD"/>
    <w:rsid w:val="00C52F68"/>
    <w:rsid w:val="00C52F72"/>
    <w:rsid w:val="00C5306F"/>
    <w:rsid w:val="00C53097"/>
    <w:rsid w:val="00C5315D"/>
    <w:rsid w:val="00C531E6"/>
    <w:rsid w:val="00C5339D"/>
    <w:rsid w:val="00C535BE"/>
    <w:rsid w:val="00C535CC"/>
    <w:rsid w:val="00C538E9"/>
    <w:rsid w:val="00C538F3"/>
    <w:rsid w:val="00C539C1"/>
    <w:rsid w:val="00C53DF4"/>
    <w:rsid w:val="00C5406D"/>
    <w:rsid w:val="00C54071"/>
    <w:rsid w:val="00C5408E"/>
    <w:rsid w:val="00C54539"/>
    <w:rsid w:val="00C54738"/>
    <w:rsid w:val="00C54CB8"/>
    <w:rsid w:val="00C54D16"/>
    <w:rsid w:val="00C54FD3"/>
    <w:rsid w:val="00C55021"/>
    <w:rsid w:val="00C550CF"/>
    <w:rsid w:val="00C551B3"/>
    <w:rsid w:val="00C55212"/>
    <w:rsid w:val="00C553DF"/>
    <w:rsid w:val="00C5565E"/>
    <w:rsid w:val="00C55740"/>
    <w:rsid w:val="00C55920"/>
    <w:rsid w:val="00C5616C"/>
    <w:rsid w:val="00C5657F"/>
    <w:rsid w:val="00C5671F"/>
    <w:rsid w:val="00C5683C"/>
    <w:rsid w:val="00C56855"/>
    <w:rsid w:val="00C568D6"/>
    <w:rsid w:val="00C56A47"/>
    <w:rsid w:val="00C56BEC"/>
    <w:rsid w:val="00C56D46"/>
    <w:rsid w:val="00C56DA4"/>
    <w:rsid w:val="00C56E25"/>
    <w:rsid w:val="00C56E27"/>
    <w:rsid w:val="00C56F5D"/>
    <w:rsid w:val="00C5707A"/>
    <w:rsid w:val="00C570B2"/>
    <w:rsid w:val="00C5712C"/>
    <w:rsid w:val="00C571A1"/>
    <w:rsid w:val="00C572BF"/>
    <w:rsid w:val="00C5748F"/>
    <w:rsid w:val="00C57560"/>
    <w:rsid w:val="00C5757F"/>
    <w:rsid w:val="00C57663"/>
    <w:rsid w:val="00C576DE"/>
    <w:rsid w:val="00C5782E"/>
    <w:rsid w:val="00C579DE"/>
    <w:rsid w:val="00C57A0B"/>
    <w:rsid w:val="00C57D1E"/>
    <w:rsid w:val="00C57D66"/>
    <w:rsid w:val="00C57DA6"/>
    <w:rsid w:val="00C57F86"/>
    <w:rsid w:val="00C57FD9"/>
    <w:rsid w:val="00C6019B"/>
    <w:rsid w:val="00C601A5"/>
    <w:rsid w:val="00C601E3"/>
    <w:rsid w:val="00C6040B"/>
    <w:rsid w:val="00C60470"/>
    <w:rsid w:val="00C60476"/>
    <w:rsid w:val="00C60764"/>
    <w:rsid w:val="00C608C2"/>
    <w:rsid w:val="00C6090A"/>
    <w:rsid w:val="00C609D3"/>
    <w:rsid w:val="00C60A11"/>
    <w:rsid w:val="00C60A79"/>
    <w:rsid w:val="00C60BC7"/>
    <w:rsid w:val="00C60D82"/>
    <w:rsid w:val="00C60D8F"/>
    <w:rsid w:val="00C60DDD"/>
    <w:rsid w:val="00C61023"/>
    <w:rsid w:val="00C61196"/>
    <w:rsid w:val="00C614DC"/>
    <w:rsid w:val="00C6152B"/>
    <w:rsid w:val="00C6180D"/>
    <w:rsid w:val="00C61837"/>
    <w:rsid w:val="00C618C8"/>
    <w:rsid w:val="00C61B6B"/>
    <w:rsid w:val="00C61CC8"/>
    <w:rsid w:val="00C61CEF"/>
    <w:rsid w:val="00C61DA9"/>
    <w:rsid w:val="00C61E6C"/>
    <w:rsid w:val="00C61E93"/>
    <w:rsid w:val="00C61EC8"/>
    <w:rsid w:val="00C622F2"/>
    <w:rsid w:val="00C62675"/>
    <w:rsid w:val="00C62843"/>
    <w:rsid w:val="00C6296A"/>
    <w:rsid w:val="00C629C3"/>
    <w:rsid w:val="00C62C19"/>
    <w:rsid w:val="00C62F6C"/>
    <w:rsid w:val="00C634E4"/>
    <w:rsid w:val="00C63501"/>
    <w:rsid w:val="00C63987"/>
    <w:rsid w:val="00C63AE0"/>
    <w:rsid w:val="00C63BE7"/>
    <w:rsid w:val="00C63D07"/>
    <w:rsid w:val="00C63D80"/>
    <w:rsid w:val="00C63ED4"/>
    <w:rsid w:val="00C63F1E"/>
    <w:rsid w:val="00C63F95"/>
    <w:rsid w:val="00C63FA8"/>
    <w:rsid w:val="00C64614"/>
    <w:rsid w:val="00C646BC"/>
    <w:rsid w:val="00C64715"/>
    <w:rsid w:val="00C647C2"/>
    <w:rsid w:val="00C6485E"/>
    <w:rsid w:val="00C64869"/>
    <w:rsid w:val="00C648A7"/>
    <w:rsid w:val="00C64998"/>
    <w:rsid w:val="00C64A2C"/>
    <w:rsid w:val="00C64B1D"/>
    <w:rsid w:val="00C64C0F"/>
    <w:rsid w:val="00C65165"/>
    <w:rsid w:val="00C65437"/>
    <w:rsid w:val="00C65451"/>
    <w:rsid w:val="00C654DC"/>
    <w:rsid w:val="00C659B4"/>
    <w:rsid w:val="00C659E2"/>
    <w:rsid w:val="00C65B8C"/>
    <w:rsid w:val="00C65BEF"/>
    <w:rsid w:val="00C65E56"/>
    <w:rsid w:val="00C65EAD"/>
    <w:rsid w:val="00C65F48"/>
    <w:rsid w:val="00C65FAE"/>
    <w:rsid w:val="00C65FFD"/>
    <w:rsid w:val="00C66168"/>
    <w:rsid w:val="00C66213"/>
    <w:rsid w:val="00C663A9"/>
    <w:rsid w:val="00C66412"/>
    <w:rsid w:val="00C66466"/>
    <w:rsid w:val="00C6673E"/>
    <w:rsid w:val="00C6676F"/>
    <w:rsid w:val="00C6680F"/>
    <w:rsid w:val="00C66B45"/>
    <w:rsid w:val="00C66C1B"/>
    <w:rsid w:val="00C66F38"/>
    <w:rsid w:val="00C66F7F"/>
    <w:rsid w:val="00C67485"/>
    <w:rsid w:val="00C67503"/>
    <w:rsid w:val="00C67518"/>
    <w:rsid w:val="00C67901"/>
    <w:rsid w:val="00C67988"/>
    <w:rsid w:val="00C67A29"/>
    <w:rsid w:val="00C67E10"/>
    <w:rsid w:val="00C67EA2"/>
    <w:rsid w:val="00C700AD"/>
    <w:rsid w:val="00C7024C"/>
    <w:rsid w:val="00C702BB"/>
    <w:rsid w:val="00C70335"/>
    <w:rsid w:val="00C7060E"/>
    <w:rsid w:val="00C706C4"/>
    <w:rsid w:val="00C70784"/>
    <w:rsid w:val="00C707CC"/>
    <w:rsid w:val="00C708D8"/>
    <w:rsid w:val="00C7099F"/>
    <w:rsid w:val="00C70AFE"/>
    <w:rsid w:val="00C70B34"/>
    <w:rsid w:val="00C70C53"/>
    <w:rsid w:val="00C70D91"/>
    <w:rsid w:val="00C70FA6"/>
    <w:rsid w:val="00C70FC8"/>
    <w:rsid w:val="00C7134A"/>
    <w:rsid w:val="00C7143E"/>
    <w:rsid w:val="00C715D4"/>
    <w:rsid w:val="00C71938"/>
    <w:rsid w:val="00C719D6"/>
    <w:rsid w:val="00C71AEA"/>
    <w:rsid w:val="00C71C59"/>
    <w:rsid w:val="00C71D94"/>
    <w:rsid w:val="00C71E0A"/>
    <w:rsid w:val="00C71E7E"/>
    <w:rsid w:val="00C71E8F"/>
    <w:rsid w:val="00C71F7C"/>
    <w:rsid w:val="00C7224F"/>
    <w:rsid w:val="00C7233B"/>
    <w:rsid w:val="00C72475"/>
    <w:rsid w:val="00C724A8"/>
    <w:rsid w:val="00C724FA"/>
    <w:rsid w:val="00C72520"/>
    <w:rsid w:val="00C726AA"/>
    <w:rsid w:val="00C72755"/>
    <w:rsid w:val="00C72AA7"/>
    <w:rsid w:val="00C72B1A"/>
    <w:rsid w:val="00C72DC7"/>
    <w:rsid w:val="00C72E30"/>
    <w:rsid w:val="00C72F0B"/>
    <w:rsid w:val="00C73437"/>
    <w:rsid w:val="00C73491"/>
    <w:rsid w:val="00C734E4"/>
    <w:rsid w:val="00C7362A"/>
    <w:rsid w:val="00C73643"/>
    <w:rsid w:val="00C73735"/>
    <w:rsid w:val="00C737F6"/>
    <w:rsid w:val="00C73927"/>
    <w:rsid w:val="00C73C5B"/>
    <w:rsid w:val="00C73CA0"/>
    <w:rsid w:val="00C73DE3"/>
    <w:rsid w:val="00C73F6E"/>
    <w:rsid w:val="00C73FDB"/>
    <w:rsid w:val="00C740F6"/>
    <w:rsid w:val="00C742A2"/>
    <w:rsid w:val="00C742A9"/>
    <w:rsid w:val="00C7444C"/>
    <w:rsid w:val="00C74531"/>
    <w:rsid w:val="00C746BF"/>
    <w:rsid w:val="00C74B40"/>
    <w:rsid w:val="00C74BA3"/>
    <w:rsid w:val="00C74C0B"/>
    <w:rsid w:val="00C74D22"/>
    <w:rsid w:val="00C74E65"/>
    <w:rsid w:val="00C74FB8"/>
    <w:rsid w:val="00C75471"/>
    <w:rsid w:val="00C754DA"/>
    <w:rsid w:val="00C7567A"/>
    <w:rsid w:val="00C758E5"/>
    <w:rsid w:val="00C75A11"/>
    <w:rsid w:val="00C75A23"/>
    <w:rsid w:val="00C75B3F"/>
    <w:rsid w:val="00C75C41"/>
    <w:rsid w:val="00C75C80"/>
    <w:rsid w:val="00C75E81"/>
    <w:rsid w:val="00C75F0A"/>
    <w:rsid w:val="00C7602C"/>
    <w:rsid w:val="00C7612A"/>
    <w:rsid w:val="00C76191"/>
    <w:rsid w:val="00C761BD"/>
    <w:rsid w:val="00C76410"/>
    <w:rsid w:val="00C7653F"/>
    <w:rsid w:val="00C76A71"/>
    <w:rsid w:val="00C76A8E"/>
    <w:rsid w:val="00C76C2C"/>
    <w:rsid w:val="00C76CFB"/>
    <w:rsid w:val="00C77200"/>
    <w:rsid w:val="00C772CF"/>
    <w:rsid w:val="00C77384"/>
    <w:rsid w:val="00C77483"/>
    <w:rsid w:val="00C7752A"/>
    <w:rsid w:val="00C77661"/>
    <w:rsid w:val="00C77BC3"/>
    <w:rsid w:val="00C77C4F"/>
    <w:rsid w:val="00C77F02"/>
    <w:rsid w:val="00C77FE3"/>
    <w:rsid w:val="00C8025B"/>
    <w:rsid w:val="00C805C8"/>
    <w:rsid w:val="00C80A63"/>
    <w:rsid w:val="00C80A88"/>
    <w:rsid w:val="00C80AAC"/>
    <w:rsid w:val="00C80BBE"/>
    <w:rsid w:val="00C80C1C"/>
    <w:rsid w:val="00C80CCE"/>
    <w:rsid w:val="00C80CDE"/>
    <w:rsid w:val="00C80D09"/>
    <w:rsid w:val="00C80E0C"/>
    <w:rsid w:val="00C80E5A"/>
    <w:rsid w:val="00C81083"/>
    <w:rsid w:val="00C81691"/>
    <w:rsid w:val="00C816AE"/>
    <w:rsid w:val="00C81719"/>
    <w:rsid w:val="00C81781"/>
    <w:rsid w:val="00C81842"/>
    <w:rsid w:val="00C81930"/>
    <w:rsid w:val="00C81D92"/>
    <w:rsid w:val="00C81E9A"/>
    <w:rsid w:val="00C8224C"/>
    <w:rsid w:val="00C8224E"/>
    <w:rsid w:val="00C82295"/>
    <w:rsid w:val="00C8238C"/>
    <w:rsid w:val="00C8258E"/>
    <w:rsid w:val="00C82688"/>
    <w:rsid w:val="00C82759"/>
    <w:rsid w:val="00C8287D"/>
    <w:rsid w:val="00C82938"/>
    <w:rsid w:val="00C82968"/>
    <w:rsid w:val="00C82D2C"/>
    <w:rsid w:val="00C82E0F"/>
    <w:rsid w:val="00C82E4E"/>
    <w:rsid w:val="00C82E94"/>
    <w:rsid w:val="00C82E9E"/>
    <w:rsid w:val="00C83247"/>
    <w:rsid w:val="00C83272"/>
    <w:rsid w:val="00C83307"/>
    <w:rsid w:val="00C8355B"/>
    <w:rsid w:val="00C8362B"/>
    <w:rsid w:val="00C83635"/>
    <w:rsid w:val="00C837B1"/>
    <w:rsid w:val="00C83823"/>
    <w:rsid w:val="00C83A23"/>
    <w:rsid w:val="00C83ACB"/>
    <w:rsid w:val="00C83B27"/>
    <w:rsid w:val="00C83C6A"/>
    <w:rsid w:val="00C83E23"/>
    <w:rsid w:val="00C83E9D"/>
    <w:rsid w:val="00C84329"/>
    <w:rsid w:val="00C8447E"/>
    <w:rsid w:val="00C846A2"/>
    <w:rsid w:val="00C847AF"/>
    <w:rsid w:val="00C8484D"/>
    <w:rsid w:val="00C84945"/>
    <w:rsid w:val="00C84A37"/>
    <w:rsid w:val="00C84B3C"/>
    <w:rsid w:val="00C84C31"/>
    <w:rsid w:val="00C84EE6"/>
    <w:rsid w:val="00C85055"/>
    <w:rsid w:val="00C852B4"/>
    <w:rsid w:val="00C853A2"/>
    <w:rsid w:val="00C8553A"/>
    <w:rsid w:val="00C858DC"/>
    <w:rsid w:val="00C8590C"/>
    <w:rsid w:val="00C859D5"/>
    <w:rsid w:val="00C85D16"/>
    <w:rsid w:val="00C85EFA"/>
    <w:rsid w:val="00C86013"/>
    <w:rsid w:val="00C86109"/>
    <w:rsid w:val="00C8619D"/>
    <w:rsid w:val="00C861FC"/>
    <w:rsid w:val="00C86280"/>
    <w:rsid w:val="00C86329"/>
    <w:rsid w:val="00C86377"/>
    <w:rsid w:val="00C863A1"/>
    <w:rsid w:val="00C86634"/>
    <w:rsid w:val="00C866B5"/>
    <w:rsid w:val="00C866F2"/>
    <w:rsid w:val="00C86802"/>
    <w:rsid w:val="00C86AE5"/>
    <w:rsid w:val="00C86D3F"/>
    <w:rsid w:val="00C86F5F"/>
    <w:rsid w:val="00C87031"/>
    <w:rsid w:val="00C870D0"/>
    <w:rsid w:val="00C872EC"/>
    <w:rsid w:val="00C874BF"/>
    <w:rsid w:val="00C87826"/>
    <w:rsid w:val="00C87939"/>
    <w:rsid w:val="00C87E33"/>
    <w:rsid w:val="00C900C1"/>
    <w:rsid w:val="00C9013E"/>
    <w:rsid w:val="00C905CD"/>
    <w:rsid w:val="00C905E9"/>
    <w:rsid w:val="00C9083A"/>
    <w:rsid w:val="00C9090B"/>
    <w:rsid w:val="00C90978"/>
    <w:rsid w:val="00C90F16"/>
    <w:rsid w:val="00C91035"/>
    <w:rsid w:val="00C91215"/>
    <w:rsid w:val="00C91324"/>
    <w:rsid w:val="00C916A8"/>
    <w:rsid w:val="00C91955"/>
    <w:rsid w:val="00C919A1"/>
    <w:rsid w:val="00C91A42"/>
    <w:rsid w:val="00C91C9E"/>
    <w:rsid w:val="00C91D57"/>
    <w:rsid w:val="00C91F18"/>
    <w:rsid w:val="00C92404"/>
    <w:rsid w:val="00C92539"/>
    <w:rsid w:val="00C9258A"/>
    <w:rsid w:val="00C925BE"/>
    <w:rsid w:val="00C92651"/>
    <w:rsid w:val="00C926B4"/>
    <w:rsid w:val="00C927D7"/>
    <w:rsid w:val="00C928A5"/>
    <w:rsid w:val="00C928DD"/>
    <w:rsid w:val="00C92BC3"/>
    <w:rsid w:val="00C92C1F"/>
    <w:rsid w:val="00C92F93"/>
    <w:rsid w:val="00C93067"/>
    <w:rsid w:val="00C93079"/>
    <w:rsid w:val="00C9309F"/>
    <w:rsid w:val="00C93275"/>
    <w:rsid w:val="00C9330C"/>
    <w:rsid w:val="00C93444"/>
    <w:rsid w:val="00C93B60"/>
    <w:rsid w:val="00C93E08"/>
    <w:rsid w:val="00C93E4E"/>
    <w:rsid w:val="00C93F42"/>
    <w:rsid w:val="00C93F91"/>
    <w:rsid w:val="00C941B4"/>
    <w:rsid w:val="00C945A4"/>
    <w:rsid w:val="00C94B09"/>
    <w:rsid w:val="00C94B75"/>
    <w:rsid w:val="00C94B9B"/>
    <w:rsid w:val="00C94C73"/>
    <w:rsid w:val="00C94D23"/>
    <w:rsid w:val="00C94F08"/>
    <w:rsid w:val="00C9503D"/>
    <w:rsid w:val="00C9534E"/>
    <w:rsid w:val="00C954E1"/>
    <w:rsid w:val="00C95565"/>
    <w:rsid w:val="00C956B2"/>
    <w:rsid w:val="00C95C60"/>
    <w:rsid w:val="00C95D0B"/>
    <w:rsid w:val="00C95DB4"/>
    <w:rsid w:val="00C95FA7"/>
    <w:rsid w:val="00C95FD8"/>
    <w:rsid w:val="00C963B3"/>
    <w:rsid w:val="00C9641E"/>
    <w:rsid w:val="00C96436"/>
    <w:rsid w:val="00C9653C"/>
    <w:rsid w:val="00C9656E"/>
    <w:rsid w:val="00C967FA"/>
    <w:rsid w:val="00C968B5"/>
    <w:rsid w:val="00C96A13"/>
    <w:rsid w:val="00C96BEE"/>
    <w:rsid w:val="00C9710C"/>
    <w:rsid w:val="00C97131"/>
    <w:rsid w:val="00C9713B"/>
    <w:rsid w:val="00C97180"/>
    <w:rsid w:val="00C971DF"/>
    <w:rsid w:val="00C971E3"/>
    <w:rsid w:val="00C9750D"/>
    <w:rsid w:val="00C975DE"/>
    <w:rsid w:val="00C9775C"/>
    <w:rsid w:val="00C977BF"/>
    <w:rsid w:val="00C9788B"/>
    <w:rsid w:val="00C978E4"/>
    <w:rsid w:val="00C979AB"/>
    <w:rsid w:val="00C97A09"/>
    <w:rsid w:val="00C97A1D"/>
    <w:rsid w:val="00C97A57"/>
    <w:rsid w:val="00C97B1E"/>
    <w:rsid w:val="00C97DAF"/>
    <w:rsid w:val="00C97E4A"/>
    <w:rsid w:val="00C97E6A"/>
    <w:rsid w:val="00C97F1E"/>
    <w:rsid w:val="00CA035B"/>
    <w:rsid w:val="00CA03E1"/>
    <w:rsid w:val="00CA041C"/>
    <w:rsid w:val="00CA0989"/>
    <w:rsid w:val="00CA099A"/>
    <w:rsid w:val="00CA0A83"/>
    <w:rsid w:val="00CA0BB6"/>
    <w:rsid w:val="00CA0E17"/>
    <w:rsid w:val="00CA0E86"/>
    <w:rsid w:val="00CA1100"/>
    <w:rsid w:val="00CA12EF"/>
    <w:rsid w:val="00CA130C"/>
    <w:rsid w:val="00CA1391"/>
    <w:rsid w:val="00CA1432"/>
    <w:rsid w:val="00CA1448"/>
    <w:rsid w:val="00CA156C"/>
    <w:rsid w:val="00CA17E9"/>
    <w:rsid w:val="00CA1998"/>
    <w:rsid w:val="00CA1E4A"/>
    <w:rsid w:val="00CA1FFB"/>
    <w:rsid w:val="00CA2020"/>
    <w:rsid w:val="00CA2139"/>
    <w:rsid w:val="00CA222C"/>
    <w:rsid w:val="00CA22C2"/>
    <w:rsid w:val="00CA2363"/>
    <w:rsid w:val="00CA248D"/>
    <w:rsid w:val="00CA260F"/>
    <w:rsid w:val="00CA2634"/>
    <w:rsid w:val="00CA2659"/>
    <w:rsid w:val="00CA278C"/>
    <w:rsid w:val="00CA289F"/>
    <w:rsid w:val="00CA28BF"/>
    <w:rsid w:val="00CA291D"/>
    <w:rsid w:val="00CA293E"/>
    <w:rsid w:val="00CA29C9"/>
    <w:rsid w:val="00CA2A91"/>
    <w:rsid w:val="00CA2AB3"/>
    <w:rsid w:val="00CA2CB2"/>
    <w:rsid w:val="00CA2F53"/>
    <w:rsid w:val="00CA2FD8"/>
    <w:rsid w:val="00CA301F"/>
    <w:rsid w:val="00CA3304"/>
    <w:rsid w:val="00CA33B1"/>
    <w:rsid w:val="00CA3606"/>
    <w:rsid w:val="00CA3615"/>
    <w:rsid w:val="00CA36BE"/>
    <w:rsid w:val="00CA3855"/>
    <w:rsid w:val="00CA388D"/>
    <w:rsid w:val="00CA390C"/>
    <w:rsid w:val="00CA3B6B"/>
    <w:rsid w:val="00CA3BCE"/>
    <w:rsid w:val="00CA3C34"/>
    <w:rsid w:val="00CA3F53"/>
    <w:rsid w:val="00CA3FCF"/>
    <w:rsid w:val="00CA40A2"/>
    <w:rsid w:val="00CA43AB"/>
    <w:rsid w:val="00CA4434"/>
    <w:rsid w:val="00CA4477"/>
    <w:rsid w:val="00CA487E"/>
    <w:rsid w:val="00CA4898"/>
    <w:rsid w:val="00CA4BD8"/>
    <w:rsid w:val="00CA4C2B"/>
    <w:rsid w:val="00CA4C8C"/>
    <w:rsid w:val="00CA4D5B"/>
    <w:rsid w:val="00CA4D75"/>
    <w:rsid w:val="00CA4E82"/>
    <w:rsid w:val="00CA4F09"/>
    <w:rsid w:val="00CA4F22"/>
    <w:rsid w:val="00CA519C"/>
    <w:rsid w:val="00CA5209"/>
    <w:rsid w:val="00CA554B"/>
    <w:rsid w:val="00CA5585"/>
    <w:rsid w:val="00CA583A"/>
    <w:rsid w:val="00CA5D0B"/>
    <w:rsid w:val="00CA5E1F"/>
    <w:rsid w:val="00CA5F03"/>
    <w:rsid w:val="00CA5F9A"/>
    <w:rsid w:val="00CA6193"/>
    <w:rsid w:val="00CA63A9"/>
    <w:rsid w:val="00CA63C4"/>
    <w:rsid w:val="00CA63D7"/>
    <w:rsid w:val="00CA67A8"/>
    <w:rsid w:val="00CA67F0"/>
    <w:rsid w:val="00CA6852"/>
    <w:rsid w:val="00CA6BF0"/>
    <w:rsid w:val="00CA6BFD"/>
    <w:rsid w:val="00CA6D1B"/>
    <w:rsid w:val="00CA6D5A"/>
    <w:rsid w:val="00CA6F30"/>
    <w:rsid w:val="00CA703F"/>
    <w:rsid w:val="00CA7179"/>
    <w:rsid w:val="00CA72BC"/>
    <w:rsid w:val="00CA7332"/>
    <w:rsid w:val="00CA7351"/>
    <w:rsid w:val="00CA768F"/>
    <w:rsid w:val="00CA7739"/>
    <w:rsid w:val="00CA781F"/>
    <w:rsid w:val="00CA788C"/>
    <w:rsid w:val="00CA798E"/>
    <w:rsid w:val="00CA7AD8"/>
    <w:rsid w:val="00CA7B19"/>
    <w:rsid w:val="00CA7EC7"/>
    <w:rsid w:val="00CA7FD4"/>
    <w:rsid w:val="00CB000A"/>
    <w:rsid w:val="00CB001D"/>
    <w:rsid w:val="00CB0137"/>
    <w:rsid w:val="00CB0299"/>
    <w:rsid w:val="00CB03B2"/>
    <w:rsid w:val="00CB05C1"/>
    <w:rsid w:val="00CB0702"/>
    <w:rsid w:val="00CB0966"/>
    <w:rsid w:val="00CB0968"/>
    <w:rsid w:val="00CB09CD"/>
    <w:rsid w:val="00CB0A4A"/>
    <w:rsid w:val="00CB0B74"/>
    <w:rsid w:val="00CB0DDC"/>
    <w:rsid w:val="00CB0EA7"/>
    <w:rsid w:val="00CB0FF0"/>
    <w:rsid w:val="00CB1041"/>
    <w:rsid w:val="00CB1094"/>
    <w:rsid w:val="00CB10DA"/>
    <w:rsid w:val="00CB116A"/>
    <w:rsid w:val="00CB1254"/>
    <w:rsid w:val="00CB136A"/>
    <w:rsid w:val="00CB14E4"/>
    <w:rsid w:val="00CB1642"/>
    <w:rsid w:val="00CB1650"/>
    <w:rsid w:val="00CB1943"/>
    <w:rsid w:val="00CB1972"/>
    <w:rsid w:val="00CB1ADD"/>
    <w:rsid w:val="00CB1EB8"/>
    <w:rsid w:val="00CB2206"/>
    <w:rsid w:val="00CB221C"/>
    <w:rsid w:val="00CB22FA"/>
    <w:rsid w:val="00CB23B1"/>
    <w:rsid w:val="00CB23C3"/>
    <w:rsid w:val="00CB23D4"/>
    <w:rsid w:val="00CB26B8"/>
    <w:rsid w:val="00CB2922"/>
    <w:rsid w:val="00CB2DC4"/>
    <w:rsid w:val="00CB2E0A"/>
    <w:rsid w:val="00CB2E3B"/>
    <w:rsid w:val="00CB2EB1"/>
    <w:rsid w:val="00CB2EF6"/>
    <w:rsid w:val="00CB2F08"/>
    <w:rsid w:val="00CB302F"/>
    <w:rsid w:val="00CB30D7"/>
    <w:rsid w:val="00CB32E6"/>
    <w:rsid w:val="00CB333D"/>
    <w:rsid w:val="00CB3454"/>
    <w:rsid w:val="00CB3471"/>
    <w:rsid w:val="00CB362B"/>
    <w:rsid w:val="00CB363B"/>
    <w:rsid w:val="00CB36A2"/>
    <w:rsid w:val="00CB3759"/>
    <w:rsid w:val="00CB39AC"/>
    <w:rsid w:val="00CB39F8"/>
    <w:rsid w:val="00CB3C91"/>
    <w:rsid w:val="00CB3CEE"/>
    <w:rsid w:val="00CB4314"/>
    <w:rsid w:val="00CB4387"/>
    <w:rsid w:val="00CB44BE"/>
    <w:rsid w:val="00CB4A34"/>
    <w:rsid w:val="00CB4B6C"/>
    <w:rsid w:val="00CB4BA4"/>
    <w:rsid w:val="00CB4F79"/>
    <w:rsid w:val="00CB5120"/>
    <w:rsid w:val="00CB5238"/>
    <w:rsid w:val="00CB533C"/>
    <w:rsid w:val="00CB53F0"/>
    <w:rsid w:val="00CB53F2"/>
    <w:rsid w:val="00CB58C1"/>
    <w:rsid w:val="00CB5907"/>
    <w:rsid w:val="00CB59E0"/>
    <w:rsid w:val="00CB59FC"/>
    <w:rsid w:val="00CB5B64"/>
    <w:rsid w:val="00CB5B7C"/>
    <w:rsid w:val="00CB5BF0"/>
    <w:rsid w:val="00CB5D33"/>
    <w:rsid w:val="00CB5F0A"/>
    <w:rsid w:val="00CB6243"/>
    <w:rsid w:val="00CB6452"/>
    <w:rsid w:val="00CB6509"/>
    <w:rsid w:val="00CB65C0"/>
    <w:rsid w:val="00CB664B"/>
    <w:rsid w:val="00CB67B0"/>
    <w:rsid w:val="00CB68AF"/>
    <w:rsid w:val="00CB6980"/>
    <w:rsid w:val="00CB6ABF"/>
    <w:rsid w:val="00CB6C2F"/>
    <w:rsid w:val="00CB7053"/>
    <w:rsid w:val="00CB705A"/>
    <w:rsid w:val="00CB71A2"/>
    <w:rsid w:val="00CB71E0"/>
    <w:rsid w:val="00CB7213"/>
    <w:rsid w:val="00CB7337"/>
    <w:rsid w:val="00CB74B4"/>
    <w:rsid w:val="00CB7506"/>
    <w:rsid w:val="00CB763A"/>
    <w:rsid w:val="00CB793D"/>
    <w:rsid w:val="00CB7A3F"/>
    <w:rsid w:val="00CB7AFE"/>
    <w:rsid w:val="00CB7B07"/>
    <w:rsid w:val="00CB7B31"/>
    <w:rsid w:val="00CB7D74"/>
    <w:rsid w:val="00CB7D7F"/>
    <w:rsid w:val="00CB7DED"/>
    <w:rsid w:val="00CB7E22"/>
    <w:rsid w:val="00CB7EFD"/>
    <w:rsid w:val="00CC00F7"/>
    <w:rsid w:val="00CC02B7"/>
    <w:rsid w:val="00CC0313"/>
    <w:rsid w:val="00CC03F7"/>
    <w:rsid w:val="00CC04EA"/>
    <w:rsid w:val="00CC068A"/>
    <w:rsid w:val="00CC0881"/>
    <w:rsid w:val="00CC093A"/>
    <w:rsid w:val="00CC0D6A"/>
    <w:rsid w:val="00CC0DCC"/>
    <w:rsid w:val="00CC0FCC"/>
    <w:rsid w:val="00CC139B"/>
    <w:rsid w:val="00CC1556"/>
    <w:rsid w:val="00CC1580"/>
    <w:rsid w:val="00CC182F"/>
    <w:rsid w:val="00CC18AC"/>
    <w:rsid w:val="00CC18F8"/>
    <w:rsid w:val="00CC1979"/>
    <w:rsid w:val="00CC1DE5"/>
    <w:rsid w:val="00CC1E28"/>
    <w:rsid w:val="00CC20D0"/>
    <w:rsid w:val="00CC220A"/>
    <w:rsid w:val="00CC2358"/>
    <w:rsid w:val="00CC2415"/>
    <w:rsid w:val="00CC24E1"/>
    <w:rsid w:val="00CC24F2"/>
    <w:rsid w:val="00CC253B"/>
    <w:rsid w:val="00CC2A3C"/>
    <w:rsid w:val="00CC2B52"/>
    <w:rsid w:val="00CC2BF2"/>
    <w:rsid w:val="00CC2DF9"/>
    <w:rsid w:val="00CC2F9E"/>
    <w:rsid w:val="00CC31B8"/>
    <w:rsid w:val="00CC3311"/>
    <w:rsid w:val="00CC3670"/>
    <w:rsid w:val="00CC37E7"/>
    <w:rsid w:val="00CC388E"/>
    <w:rsid w:val="00CC38B4"/>
    <w:rsid w:val="00CC39CD"/>
    <w:rsid w:val="00CC3DC7"/>
    <w:rsid w:val="00CC40B5"/>
    <w:rsid w:val="00CC4189"/>
    <w:rsid w:val="00CC41B5"/>
    <w:rsid w:val="00CC4626"/>
    <w:rsid w:val="00CC47E0"/>
    <w:rsid w:val="00CC486B"/>
    <w:rsid w:val="00CC4BB4"/>
    <w:rsid w:val="00CC4C98"/>
    <w:rsid w:val="00CC4D0E"/>
    <w:rsid w:val="00CC4D63"/>
    <w:rsid w:val="00CC4DF6"/>
    <w:rsid w:val="00CC4E57"/>
    <w:rsid w:val="00CC5245"/>
    <w:rsid w:val="00CC534C"/>
    <w:rsid w:val="00CC5464"/>
    <w:rsid w:val="00CC5502"/>
    <w:rsid w:val="00CC5607"/>
    <w:rsid w:val="00CC5637"/>
    <w:rsid w:val="00CC5655"/>
    <w:rsid w:val="00CC56B8"/>
    <w:rsid w:val="00CC59AB"/>
    <w:rsid w:val="00CC5CB7"/>
    <w:rsid w:val="00CC5CD4"/>
    <w:rsid w:val="00CC5D68"/>
    <w:rsid w:val="00CC5DE6"/>
    <w:rsid w:val="00CC63B0"/>
    <w:rsid w:val="00CC64F2"/>
    <w:rsid w:val="00CC6A8D"/>
    <w:rsid w:val="00CC6AB6"/>
    <w:rsid w:val="00CC6AF0"/>
    <w:rsid w:val="00CC6BCB"/>
    <w:rsid w:val="00CC6BEF"/>
    <w:rsid w:val="00CC6DD7"/>
    <w:rsid w:val="00CC702D"/>
    <w:rsid w:val="00CC7194"/>
    <w:rsid w:val="00CC72D2"/>
    <w:rsid w:val="00CC73A5"/>
    <w:rsid w:val="00CC749E"/>
    <w:rsid w:val="00CC7610"/>
    <w:rsid w:val="00CC777B"/>
    <w:rsid w:val="00CC7871"/>
    <w:rsid w:val="00CC78E5"/>
    <w:rsid w:val="00CC7A3F"/>
    <w:rsid w:val="00CC7CC1"/>
    <w:rsid w:val="00CC7D60"/>
    <w:rsid w:val="00CC7F3F"/>
    <w:rsid w:val="00CD0256"/>
    <w:rsid w:val="00CD02B6"/>
    <w:rsid w:val="00CD048B"/>
    <w:rsid w:val="00CD067F"/>
    <w:rsid w:val="00CD06AF"/>
    <w:rsid w:val="00CD0A31"/>
    <w:rsid w:val="00CD0B8E"/>
    <w:rsid w:val="00CD0BEF"/>
    <w:rsid w:val="00CD0C7D"/>
    <w:rsid w:val="00CD0CC7"/>
    <w:rsid w:val="00CD0E7E"/>
    <w:rsid w:val="00CD0EBF"/>
    <w:rsid w:val="00CD0EC1"/>
    <w:rsid w:val="00CD0EF5"/>
    <w:rsid w:val="00CD0FF8"/>
    <w:rsid w:val="00CD10B9"/>
    <w:rsid w:val="00CD124D"/>
    <w:rsid w:val="00CD1681"/>
    <w:rsid w:val="00CD170D"/>
    <w:rsid w:val="00CD1A14"/>
    <w:rsid w:val="00CD1A36"/>
    <w:rsid w:val="00CD1AFE"/>
    <w:rsid w:val="00CD1B41"/>
    <w:rsid w:val="00CD1BD4"/>
    <w:rsid w:val="00CD1C01"/>
    <w:rsid w:val="00CD1C14"/>
    <w:rsid w:val="00CD1DD6"/>
    <w:rsid w:val="00CD1E6C"/>
    <w:rsid w:val="00CD25A6"/>
    <w:rsid w:val="00CD25A9"/>
    <w:rsid w:val="00CD2602"/>
    <w:rsid w:val="00CD2660"/>
    <w:rsid w:val="00CD2AA1"/>
    <w:rsid w:val="00CD2BF6"/>
    <w:rsid w:val="00CD2D13"/>
    <w:rsid w:val="00CD2D46"/>
    <w:rsid w:val="00CD2E80"/>
    <w:rsid w:val="00CD2F4F"/>
    <w:rsid w:val="00CD311A"/>
    <w:rsid w:val="00CD3151"/>
    <w:rsid w:val="00CD35EE"/>
    <w:rsid w:val="00CD3619"/>
    <w:rsid w:val="00CD3631"/>
    <w:rsid w:val="00CD364D"/>
    <w:rsid w:val="00CD3989"/>
    <w:rsid w:val="00CD3A26"/>
    <w:rsid w:val="00CD3D73"/>
    <w:rsid w:val="00CD3D7A"/>
    <w:rsid w:val="00CD412A"/>
    <w:rsid w:val="00CD417E"/>
    <w:rsid w:val="00CD436C"/>
    <w:rsid w:val="00CD43CC"/>
    <w:rsid w:val="00CD43DF"/>
    <w:rsid w:val="00CD44A2"/>
    <w:rsid w:val="00CD44A7"/>
    <w:rsid w:val="00CD455C"/>
    <w:rsid w:val="00CD4633"/>
    <w:rsid w:val="00CD46FD"/>
    <w:rsid w:val="00CD484D"/>
    <w:rsid w:val="00CD49D7"/>
    <w:rsid w:val="00CD4A66"/>
    <w:rsid w:val="00CD4B23"/>
    <w:rsid w:val="00CD4CAF"/>
    <w:rsid w:val="00CD4D01"/>
    <w:rsid w:val="00CD4D86"/>
    <w:rsid w:val="00CD4DD0"/>
    <w:rsid w:val="00CD4F62"/>
    <w:rsid w:val="00CD4F7E"/>
    <w:rsid w:val="00CD5004"/>
    <w:rsid w:val="00CD50EA"/>
    <w:rsid w:val="00CD520B"/>
    <w:rsid w:val="00CD52E7"/>
    <w:rsid w:val="00CD5325"/>
    <w:rsid w:val="00CD5664"/>
    <w:rsid w:val="00CD576A"/>
    <w:rsid w:val="00CD58E1"/>
    <w:rsid w:val="00CD5B97"/>
    <w:rsid w:val="00CD5C44"/>
    <w:rsid w:val="00CD5CC4"/>
    <w:rsid w:val="00CD5CDA"/>
    <w:rsid w:val="00CD5D8A"/>
    <w:rsid w:val="00CD5EB4"/>
    <w:rsid w:val="00CD5F3D"/>
    <w:rsid w:val="00CD6196"/>
    <w:rsid w:val="00CD64E2"/>
    <w:rsid w:val="00CD653F"/>
    <w:rsid w:val="00CD65D1"/>
    <w:rsid w:val="00CD6B0B"/>
    <w:rsid w:val="00CD6D1C"/>
    <w:rsid w:val="00CD6DCD"/>
    <w:rsid w:val="00CD6DFC"/>
    <w:rsid w:val="00CD6FAA"/>
    <w:rsid w:val="00CD7372"/>
    <w:rsid w:val="00CD754D"/>
    <w:rsid w:val="00CD75BE"/>
    <w:rsid w:val="00CD784D"/>
    <w:rsid w:val="00CD79D4"/>
    <w:rsid w:val="00CD7CA0"/>
    <w:rsid w:val="00CD7CD1"/>
    <w:rsid w:val="00CE01FA"/>
    <w:rsid w:val="00CE0327"/>
    <w:rsid w:val="00CE034F"/>
    <w:rsid w:val="00CE091B"/>
    <w:rsid w:val="00CE09A5"/>
    <w:rsid w:val="00CE0C96"/>
    <w:rsid w:val="00CE12A5"/>
    <w:rsid w:val="00CE13D0"/>
    <w:rsid w:val="00CE13D8"/>
    <w:rsid w:val="00CE1524"/>
    <w:rsid w:val="00CE1594"/>
    <w:rsid w:val="00CE171F"/>
    <w:rsid w:val="00CE1985"/>
    <w:rsid w:val="00CE19E8"/>
    <w:rsid w:val="00CE1A91"/>
    <w:rsid w:val="00CE217C"/>
    <w:rsid w:val="00CE21C1"/>
    <w:rsid w:val="00CE229E"/>
    <w:rsid w:val="00CE22E3"/>
    <w:rsid w:val="00CE241F"/>
    <w:rsid w:val="00CE24E5"/>
    <w:rsid w:val="00CE2518"/>
    <w:rsid w:val="00CE2563"/>
    <w:rsid w:val="00CE27EC"/>
    <w:rsid w:val="00CE2830"/>
    <w:rsid w:val="00CE2B20"/>
    <w:rsid w:val="00CE2C5D"/>
    <w:rsid w:val="00CE2F18"/>
    <w:rsid w:val="00CE3370"/>
    <w:rsid w:val="00CE338C"/>
    <w:rsid w:val="00CE3497"/>
    <w:rsid w:val="00CE36BD"/>
    <w:rsid w:val="00CE36DB"/>
    <w:rsid w:val="00CE3A85"/>
    <w:rsid w:val="00CE3B4E"/>
    <w:rsid w:val="00CE404F"/>
    <w:rsid w:val="00CE43CF"/>
    <w:rsid w:val="00CE45C8"/>
    <w:rsid w:val="00CE465D"/>
    <w:rsid w:val="00CE46C4"/>
    <w:rsid w:val="00CE4724"/>
    <w:rsid w:val="00CE4851"/>
    <w:rsid w:val="00CE4920"/>
    <w:rsid w:val="00CE4AE1"/>
    <w:rsid w:val="00CE4D3B"/>
    <w:rsid w:val="00CE4DD2"/>
    <w:rsid w:val="00CE505B"/>
    <w:rsid w:val="00CE50A8"/>
    <w:rsid w:val="00CE51DD"/>
    <w:rsid w:val="00CE5203"/>
    <w:rsid w:val="00CE5319"/>
    <w:rsid w:val="00CE57AE"/>
    <w:rsid w:val="00CE584B"/>
    <w:rsid w:val="00CE5884"/>
    <w:rsid w:val="00CE5953"/>
    <w:rsid w:val="00CE59E0"/>
    <w:rsid w:val="00CE59E7"/>
    <w:rsid w:val="00CE5C3D"/>
    <w:rsid w:val="00CE5CC3"/>
    <w:rsid w:val="00CE5D0C"/>
    <w:rsid w:val="00CE67E3"/>
    <w:rsid w:val="00CE68A4"/>
    <w:rsid w:val="00CE6B59"/>
    <w:rsid w:val="00CE6CC8"/>
    <w:rsid w:val="00CE6E67"/>
    <w:rsid w:val="00CE6F4B"/>
    <w:rsid w:val="00CE705D"/>
    <w:rsid w:val="00CE712C"/>
    <w:rsid w:val="00CE736F"/>
    <w:rsid w:val="00CE7625"/>
    <w:rsid w:val="00CE76EF"/>
    <w:rsid w:val="00CE785F"/>
    <w:rsid w:val="00CE7DE4"/>
    <w:rsid w:val="00CE7E15"/>
    <w:rsid w:val="00CF000A"/>
    <w:rsid w:val="00CF00D4"/>
    <w:rsid w:val="00CF03C2"/>
    <w:rsid w:val="00CF0456"/>
    <w:rsid w:val="00CF0472"/>
    <w:rsid w:val="00CF047B"/>
    <w:rsid w:val="00CF0493"/>
    <w:rsid w:val="00CF04B9"/>
    <w:rsid w:val="00CF0529"/>
    <w:rsid w:val="00CF0654"/>
    <w:rsid w:val="00CF0BF8"/>
    <w:rsid w:val="00CF0DAD"/>
    <w:rsid w:val="00CF0E15"/>
    <w:rsid w:val="00CF1024"/>
    <w:rsid w:val="00CF139C"/>
    <w:rsid w:val="00CF15A2"/>
    <w:rsid w:val="00CF1797"/>
    <w:rsid w:val="00CF1AEB"/>
    <w:rsid w:val="00CF1C01"/>
    <w:rsid w:val="00CF1D70"/>
    <w:rsid w:val="00CF1DAB"/>
    <w:rsid w:val="00CF21D2"/>
    <w:rsid w:val="00CF2498"/>
    <w:rsid w:val="00CF295F"/>
    <w:rsid w:val="00CF2A98"/>
    <w:rsid w:val="00CF2B4E"/>
    <w:rsid w:val="00CF2BBD"/>
    <w:rsid w:val="00CF2C22"/>
    <w:rsid w:val="00CF2E8D"/>
    <w:rsid w:val="00CF2FC3"/>
    <w:rsid w:val="00CF3074"/>
    <w:rsid w:val="00CF343B"/>
    <w:rsid w:val="00CF36D7"/>
    <w:rsid w:val="00CF38C8"/>
    <w:rsid w:val="00CF39D8"/>
    <w:rsid w:val="00CF39FA"/>
    <w:rsid w:val="00CF3A6A"/>
    <w:rsid w:val="00CF3AC8"/>
    <w:rsid w:val="00CF3F15"/>
    <w:rsid w:val="00CF3F3D"/>
    <w:rsid w:val="00CF4021"/>
    <w:rsid w:val="00CF4205"/>
    <w:rsid w:val="00CF43BC"/>
    <w:rsid w:val="00CF447C"/>
    <w:rsid w:val="00CF47DF"/>
    <w:rsid w:val="00CF47E1"/>
    <w:rsid w:val="00CF47FC"/>
    <w:rsid w:val="00CF4BFE"/>
    <w:rsid w:val="00CF4E4A"/>
    <w:rsid w:val="00CF4FEB"/>
    <w:rsid w:val="00CF514C"/>
    <w:rsid w:val="00CF5182"/>
    <w:rsid w:val="00CF51B0"/>
    <w:rsid w:val="00CF5220"/>
    <w:rsid w:val="00CF5741"/>
    <w:rsid w:val="00CF59E2"/>
    <w:rsid w:val="00CF5BC6"/>
    <w:rsid w:val="00CF61A8"/>
    <w:rsid w:val="00CF6275"/>
    <w:rsid w:val="00CF6354"/>
    <w:rsid w:val="00CF64B1"/>
    <w:rsid w:val="00CF67AD"/>
    <w:rsid w:val="00CF6957"/>
    <w:rsid w:val="00CF6AA0"/>
    <w:rsid w:val="00CF6E89"/>
    <w:rsid w:val="00CF702C"/>
    <w:rsid w:val="00CF73C1"/>
    <w:rsid w:val="00CF7580"/>
    <w:rsid w:val="00CF7A01"/>
    <w:rsid w:val="00CF7B89"/>
    <w:rsid w:val="00CF7D73"/>
    <w:rsid w:val="00CF7E18"/>
    <w:rsid w:val="00CF7E96"/>
    <w:rsid w:val="00CF7F8D"/>
    <w:rsid w:val="00CFFBDF"/>
    <w:rsid w:val="00D00130"/>
    <w:rsid w:val="00D001F3"/>
    <w:rsid w:val="00D002D7"/>
    <w:rsid w:val="00D003E7"/>
    <w:rsid w:val="00D00415"/>
    <w:rsid w:val="00D004EB"/>
    <w:rsid w:val="00D005B2"/>
    <w:rsid w:val="00D007F4"/>
    <w:rsid w:val="00D00963"/>
    <w:rsid w:val="00D00D36"/>
    <w:rsid w:val="00D00E06"/>
    <w:rsid w:val="00D00E64"/>
    <w:rsid w:val="00D0103B"/>
    <w:rsid w:val="00D01379"/>
    <w:rsid w:val="00D013FE"/>
    <w:rsid w:val="00D01453"/>
    <w:rsid w:val="00D014DE"/>
    <w:rsid w:val="00D015C4"/>
    <w:rsid w:val="00D0163C"/>
    <w:rsid w:val="00D01737"/>
    <w:rsid w:val="00D01854"/>
    <w:rsid w:val="00D018B3"/>
    <w:rsid w:val="00D01944"/>
    <w:rsid w:val="00D01D53"/>
    <w:rsid w:val="00D0223A"/>
    <w:rsid w:val="00D02498"/>
    <w:rsid w:val="00D025DC"/>
    <w:rsid w:val="00D02659"/>
    <w:rsid w:val="00D028A3"/>
    <w:rsid w:val="00D02989"/>
    <w:rsid w:val="00D02ABF"/>
    <w:rsid w:val="00D02BD4"/>
    <w:rsid w:val="00D02E8E"/>
    <w:rsid w:val="00D03061"/>
    <w:rsid w:val="00D030A2"/>
    <w:rsid w:val="00D030C2"/>
    <w:rsid w:val="00D0337D"/>
    <w:rsid w:val="00D03685"/>
    <w:rsid w:val="00D03A28"/>
    <w:rsid w:val="00D03C12"/>
    <w:rsid w:val="00D03E80"/>
    <w:rsid w:val="00D03F43"/>
    <w:rsid w:val="00D03F51"/>
    <w:rsid w:val="00D03F62"/>
    <w:rsid w:val="00D0404C"/>
    <w:rsid w:val="00D04098"/>
    <w:rsid w:val="00D041E7"/>
    <w:rsid w:val="00D042DC"/>
    <w:rsid w:val="00D0441F"/>
    <w:rsid w:val="00D04630"/>
    <w:rsid w:val="00D04771"/>
    <w:rsid w:val="00D04890"/>
    <w:rsid w:val="00D04C3E"/>
    <w:rsid w:val="00D04CB0"/>
    <w:rsid w:val="00D04CBC"/>
    <w:rsid w:val="00D04D81"/>
    <w:rsid w:val="00D055E6"/>
    <w:rsid w:val="00D05747"/>
    <w:rsid w:val="00D05982"/>
    <w:rsid w:val="00D059C6"/>
    <w:rsid w:val="00D05AEE"/>
    <w:rsid w:val="00D05D9E"/>
    <w:rsid w:val="00D05FFC"/>
    <w:rsid w:val="00D06303"/>
    <w:rsid w:val="00D063A5"/>
    <w:rsid w:val="00D063DE"/>
    <w:rsid w:val="00D06447"/>
    <w:rsid w:val="00D0667D"/>
    <w:rsid w:val="00D0669B"/>
    <w:rsid w:val="00D066D9"/>
    <w:rsid w:val="00D06862"/>
    <w:rsid w:val="00D068CF"/>
    <w:rsid w:val="00D06C56"/>
    <w:rsid w:val="00D06E63"/>
    <w:rsid w:val="00D0704F"/>
    <w:rsid w:val="00D0758B"/>
    <w:rsid w:val="00D075EB"/>
    <w:rsid w:val="00D07645"/>
    <w:rsid w:val="00D076BA"/>
    <w:rsid w:val="00D077F1"/>
    <w:rsid w:val="00D07C47"/>
    <w:rsid w:val="00D07F6D"/>
    <w:rsid w:val="00D100DE"/>
    <w:rsid w:val="00D10216"/>
    <w:rsid w:val="00D102F4"/>
    <w:rsid w:val="00D103F8"/>
    <w:rsid w:val="00D107F3"/>
    <w:rsid w:val="00D10CB3"/>
    <w:rsid w:val="00D10D42"/>
    <w:rsid w:val="00D10E5C"/>
    <w:rsid w:val="00D10EC0"/>
    <w:rsid w:val="00D10ED4"/>
    <w:rsid w:val="00D10F24"/>
    <w:rsid w:val="00D10F30"/>
    <w:rsid w:val="00D10F71"/>
    <w:rsid w:val="00D10FEA"/>
    <w:rsid w:val="00D1111E"/>
    <w:rsid w:val="00D1142D"/>
    <w:rsid w:val="00D11472"/>
    <w:rsid w:val="00D11891"/>
    <w:rsid w:val="00D11C86"/>
    <w:rsid w:val="00D11F02"/>
    <w:rsid w:val="00D11F2B"/>
    <w:rsid w:val="00D12072"/>
    <w:rsid w:val="00D12093"/>
    <w:rsid w:val="00D121CA"/>
    <w:rsid w:val="00D122E8"/>
    <w:rsid w:val="00D1256B"/>
    <w:rsid w:val="00D126D9"/>
    <w:rsid w:val="00D128CE"/>
    <w:rsid w:val="00D128F3"/>
    <w:rsid w:val="00D12949"/>
    <w:rsid w:val="00D129AB"/>
    <w:rsid w:val="00D12B7C"/>
    <w:rsid w:val="00D12CCD"/>
    <w:rsid w:val="00D12D45"/>
    <w:rsid w:val="00D12E0F"/>
    <w:rsid w:val="00D12E8D"/>
    <w:rsid w:val="00D12FE8"/>
    <w:rsid w:val="00D1302B"/>
    <w:rsid w:val="00D1304D"/>
    <w:rsid w:val="00D130E6"/>
    <w:rsid w:val="00D1370C"/>
    <w:rsid w:val="00D13885"/>
    <w:rsid w:val="00D1399F"/>
    <w:rsid w:val="00D139EB"/>
    <w:rsid w:val="00D13A1F"/>
    <w:rsid w:val="00D13B04"/>
    <w:rsid w:val="00D13BB6"/>
    <w:rsid w:val="00D141F1"/>
    <w:rsid w:val="00D143AD"/>
    <w:rsid w:val="00D14409"/>
    <w:rsid w:val="00D14648"/>
    <w:rsid w:val="00D1472E"/>
    <w:rsid w:val="00D14826"/>
    <w:rsid w:val="00D1496A"/>
    <w:rsid w:val="00D14A49"/>
    <w:rsid w:val="00D14B4D"/>
    <w:rsid w:val="00D14DF9"/>
    <w:rsid w:val="00D14E39"/>
    <w:rsid w:val="00D1513F"/>
    <w:rsid w:val="00D151B8"/>
    <w:rsid w:val="00D1521E"/>
    <w:rsid w:val="00D1547B"/>
    <w:rsid w:val="00D15927"/>
    <w:rsid w:val="00D15B10"/>
    <w:rsid w:val="00D15BD8"/>
    <w:rsid w:val="00D15DFB"/>
    <w:rsid w:val="00D16063"/>
    <w:rsid w:val="00D163E0"/>
    <w:rsid w:val="00D16713"/>
    <w:rsid w:val="00D167D8"/>
    <w:rsid w:val="00D1691F"/>
    <w:rsid w:val="00D16B98"/>
    <w:rsid w:val="00D16C59"/>
    <w:rsid w:val="00D16DD0"/>
    <w:rsid w:val="00D16E70"/>
    <w:rsid w:val="00D17053"/>
    <w:rsid w:val="00D171EC"/>
    <w:rsid w:val="00D171F4"/>
    <w:rsid w:val="00D1732C"/>
    <w:rsid w:val="00D175BD"/>
    <w:rsid w:val="00D1765A"/>
    <w:rsid w:val="00D1797D"/>
    <w:rsid w:val="00D20037"/>
    <w:rsid w:val="00D2009B"/>
    <w:rsid w:val="00D20177"/>
    <w:rsid w:val="00D201A7"/>
    <w:rsid w:val="00D201B0"/>
    <w:rsid w:val="00D2022D"/>
    <w:rsid w:val="00D20342"/>
    <w:rsid w:val="00D203CA"/>
    <w:rsid w:val="00D2065E"/>
    <w:rsid w:val="00D20742"/>
    <w:rsid w:val="00D208ED"/>
    <w:rsid w:val="00D209F2"/>
    <w:rsid w:val="00D20AB0"/>
    <w:rsid w:val="00D20BB3"/>
    <w:rsid w:val="00D20E07"/>
    <w:rsid w:val="00D20F10"/>
    <w:rsid w:val="00D20F53"/>
    <w:rsid w:val="00D2101D"/>
    <w:rsid w:val="00D21173"/>
    <w:rsid w:val="00D211D1"/>
    <w:rsid w:val="00D21214"/>
    <w:rsid w:val="00D2123F"/>
    <w:rsid w:val="00D213E7"/>
    <w:rsid w:val="00D214C4"/>
    <w:rsid w:val="00D214F6"/>
    <w:rsid w:val="00D215DB"/>
    <w:rsid w:val="00D218A2"/>
    <w:rsid w:val="00D21B5D"/>
    <w:rsid w:val="00D21CA2"/>
    <w:rsid w:val="00D21DD3"/>
    <w:rsid w:val="00D21DF3"/>
    <w:rsid w:val="00D220C5"/>
    <w:rsid w:val="00D22263"/>
    <w:rsid w:val="00D222CD"/>
    <w:rsid w:val="00D223A2"/>
    <w:rsid w:val="00D22467"/>
    <w:rsid w:val="00D22606"/>
    <w:rsid w:val="00D2282D"/>
    <w:rsid w:val="00D228A9"/>
    <w:rsid w:val="00D22951"/>
    <w:rsid w:val="00D22A34"/>
    <w:rsid w:val="00D22D61"/>
    <w:rsid w:val="00D22DA7"/>
    <w:rsid w:val="00D22E4E"/>
    <w:rsid w:val="00D22FAA"/>
    <w:rsid w:val="00D22FF3"/>
    <w:rsid w:val="00D230A5"/>
    <w:rsid w:val="00D232CE"/>
    <w:rsid w:val="00D2362D"/>
    <w:rsid w:val="00D2393B"/>
    <w:rsid w:val="00D23E8D"/>
    <w:rsid w:val="00D23EF7"/>
    <w:rsid w:val="00D24095"/>
    <w:rsid w:val="00D243B1"/>
    <w:rsid w:val="00D243E4"/>
    <w:rsid w:val="00D2440C"/>
    <w:rsid w:val="00D24414"/>
    <w:rsid w:val="00D24759"/>
    <w:rsid w:val="00D247FA"/>
    <w:rsid w:val="00D24844"/>
    <w:rsid w:val="00D2486B"/>
    <w:rsid w:val="00D248C2"/>
    <w:rsid w:val="00D248E1"/>
    <w:rsid w:val="00D24C64"/>
    <w:rsid w:val="00D24C81"/>
    <w:rsid w:val="00D24CDC"/>
    <w:rsid w:val="00D24EDD"/>
    <w:rsid w:val="00D2504F"/>
    <w:rsid w:val="00D25111"/>
    <w:rsid w:val="00D2522E"/>
    <w:rsid w:val="00D258BB"/>
    <w:rsid w:val="00D2593E"/>
    <w:rsid w:val="00D25C0F"/>
    <w:rsid w:val="00D25D8E"/>
    <w:rsid w:val="00D25E2C"/>
    <w:rsid w:val="00D25F96"/>
    <w:rsid w:val="00D260A3"/>
    <w:rsid w:val="00D260D9"/>
    <w:rsid w:val="00D26371"/>
    <w:rsid w:val="00D2647D"/>
    <w:rsid w:val="00D265A4"/>
    <w:rsid w:val="00D265F2"/>
    <w:rsid w:val="00D268DB"/>
    <w:rsid w:val="00D268FC"/>
    <w:rsid w:val="00D26E09"/>
    <w:rsid w:val="00D271BD"/>
    <w:rsid w:val="00D271FE"/>
    <w:rsid w:val="00D27817"/>
    <w:rsid w:val="00D27EB5"/>
    <w:rsid w:val="00D27F41"/>
    <w:rsid w:val="00D27F47"/>
    <w:rsid w:val="00D30025"/>
    <w:rsid w:val="00D301A8"/>
    <w:rsid w:val="00D301DD"/>
    <w:rsid w:val="00D3022E"/>
    <w:rsid w:val="00D303D6"/>
    <w:rsid w:val="00D3057A"/>
    <w:rsid w:val="00D30581"/>
    <w:rsid w:val="00D307B2"/>
    <w:rsid w:val="00D309BC"/>
    <w:rsid w:val="00D30E4B"/>
    <w:rsid w:val="00D3108D"/>
    <w:rsid w:val="00D31335"/>
    <w:rsid w:val="00D315E8"/>
    <w:rsid w:val="00D31671"/>
    <w:rsid w:val="00D316F6"/>
    <w:rsid w:val="00D31772"/>
    <w:rsid w:val="00D3195D"/>
    <w:rsid w:val="00D31A48"/>
    <w:rsid w:val="00D31B22"/>
    <w:rsid w:val="00D31C3C"/>
    <w:rsid w:val="00D31D08"/>
    <w:rsid w:val="00D31F6D"/>
    <w:rsid w:val="00D321C1"/>
    <w:rsid w:val="00D3247C"/>
    <w:rsid w:val="00D3267C"/>
    <w:rsid w:val="00D3287B"/>
    <w:rsid w:val="00D32B5B"/>
    <w:rsid w:val="00D32C75"/>
    <w:rsid w:val="00D32C8E"/>
    <w:rsid w:val="00D32D94"/>
    <w:rsid w:val="00D32EC8"/>
    <w:rsid w:val="00D330DE"/>
    <w:rsid w:val="00D33144"/>
    <w:rsid w:val="00D33259"/>
    <w:rsid w:val="00D3329B"/>
    <w:rsid w:val="00D3340D"/>
    <w:rsid w:val="00D3341B"/>
    <w:rsid w:val="00D334C6"/>
    <w:rsid w:val="00D334CD"/>
    <w:rsid w:val="00D33506"/>
    <w:rsid w:val="00D33581"/>
    <w:rsid w:val="00D33636"/>
    <w:rsid w:val="00D33772"/>
    <w:rsid w:val="00D3378F"/>
    <w:rsid w:val="00D33E0F"/>
    <w:rsid w:val="00D33E93"/>
    <w:rsid w:val="00D34028"/>
    <w:rsid w:val="00D34057"/>
    <w:rsid w:val="00D3413A"/>
    <w:rsid w:val="00D34412"/>
    <w:rsid w:val="00D34528"/>
    <w:rsid w:val="00D345CB"/>
    <w:rsid w:val="00D34699"/>
    <w:rsid w:val="00D34703"/>
    <w:rsid w:val="00D34A0E"/>
    <w:rsid w:val="00D34A76"/>
    <w:rsid w:val="00D34BB7"/>
    <w:rsid w:val="00D34C24"/>
    <w:rsid w:val="00D34CA3"/>
    <w:rsid w:val="00D34DCC"/>
    <w:rsid w:val="00D34F27"/>
    <w:rsid w:val="00D3508D"/>
    <w:rsid w:val="00D351CE"/>
    <w:rsid w:val="00D353BC"/>
    <w:rsid w:val="00D35459"/>
    <w:rsid w:val="00D35614"/>
    <w:rsid w:val="00D35632"/>
    <w:rsid w:val="00D35837"/>
    <w:rsid w:val="00D358D9"/>
    <w:rsid w:val="00D3599C"/>
    <w:rsid w:val="00D35A02"/>
    <w:rsid w:val="00D35BA4"/>
    <w:rsid w:val="00D35BFB"/>
    <w:rsid w:val="00D35C8D"/>
    <w:rsid w:val="00D35D56"/>
    <w:rsid w:val="00D36102"/>
    <w:rsid w:val="00D36140"/>
    <w:rsid w:val="00D36278"/>
    <w:rsid w:val="00D364A6"/>
    <w:rsid w:val="00D364B6"/>
    <w:rsid w:val="00D3651B"/>
    <w:rsid w:val="00D36570"/>
    <w:rsid w:val="00D36594"/>
    <w:rsid w:val="00D365F0"/>
    <w:rsid w:val="00D36B36"/>
    <w:rsid w:val="00D36D77"/>
    <w:rsid w:val="00D36DD6"/>
    <w:rsid w:val="00D36E0E"/>
    <w:rsid w:val="00D36FDF"/>
    <w:rsid w:val="00D371DD"/>
    <w:rsid w:val="00D3720C"/>
    <w:rsid w:val="00D3743A"/>
    <w:rsid w:val="00D3743D"/>
    <w:rsid w:val="00D37578"/>
    <w:rsid w:val="00D378A0"/>
    <w:rsid w:val="00D378BA"/>
    <w:rsid w:val="00D379D9"/>
    <w:rsid w:val="00D37B7F"/>
    <w:rsid w:val="00D37BFF"/>
    <w:rsid w:val="00D37C90"/>
    <w:rsid w:val="00D37CD2"/>
    <w:rsid w:val="00D37D32"/>
    <w:rsid w:val="00D37D4D"/>
    <w:rsid w:val="00D37FC4"/>
    <w:rsid w:val="00D37FCC"/>
    <w:rsid w:val="00D40028"/>
    <w:rsid w:val="00D400A3"/>
    <w:rsid w:val="00D40136"/>
    <w:rsid w:val="00D40514"/>
    <w:rsid w:val="00D4064C"/>
    <w:rsid w:val="00D40AE7"/>
    <w:rsid w:val="00D40B19"/>
    <w:rsid w:val="00D40B2E"/>
    <w:rsid w:val="00D40D18"/>
    <w:rsid w:val="00D40F8F"/>
    <w:rsid w:val="00D41355"/>
    <w:rsid w:val="00D41431"/>
    <w:rsid w:val="00D4178F"/>
    <w:rsid w:val="00D41C0A"/>
    <w:rsid w:val="00D41D43"/>
    <w:rsid w:val="00D41D86"/>
    <w:rsid w:val="00D41E80"/>
    <w:rsid w:val="00D41E89"/>
    <w:rsid w:val="00D41EAD"/>
    <w:rsid w:val="00D42143"/>
    <w:rsid w:val="00D42267"/>
    <w:rsid w:val="00D4238E"/>
    <w:rsid w:val="00D425D6"/>
    <w:rsid w:val="00D4264E"/>
    <w:rsid w:val="00D42798"/>
    <w:rsid w:val="00D427CE"/>
    <w:rsid w:val="00D427E7"/>
    <w:rsid w:val="00D429FB"/>
    <w:rsid w:val="00D42A4C"/>
    <w:rsid w:val="00D42C8C"/>
    <w:rsid w:val="00D42ED5"/>
    <w:rsid w:val="00D43094"/>
    <w:rsid w:val="00D43122"/>
    <w:rsid w:val="00D43281"/>
    <w:rsid w:val="00D43344"/>
    <w:rsid w:val="00D433A0"/>
    <w:rsid w:val="00D4340E"/>
    <w:rsid w:val="00D43786"/>
    <w:rsid w:val="00D43998"/>
    <w:rsid w:val="00D43B29"/>
    <w:rsid w:val="00D43B30"/>
    <w:rsid w:val="00D43B5B"/>
    <w:rsid w:val="00D43BBE"/>
    <w:rsid w:val="00D43C30"/>
    <w:rsid w:val="00D43F2C"/>
    <w:rsid w:val="00D43FD7"/>
    <w:rsid w:val="00D442D4"/>
    <w:rsid w:val="00D44753"/>
    <w:rsid w:val="00D44889"/>
    <w:rsid w:val="00D44BB1"/>
    <w:rsid w:val="00D44BCE"/>
    <w:rsid w:val="00D44C12"/>
    <w:rsid w:val="00D44E8D"/>
    <w:rsid w:val="00D4508E"/>
    <w:rsid w:val="00D453EA"/>
    <w:rsid w:val="00D455E5"/>
    <w:rsid w:val="00D455F6"/>
    <w:rsid w:val="00D456B8"/>
    <w:rsid w:val="00D457FA"/>
    <w:rsid w:val="00D458F5"/>
    <w:rsid w:val="00D4596F"/>
    <w:rsid w:val="00D45D14"/>
    <w:rsid w:val="00D46056"/>
    <w:rsid w:val="00D465FD"/>
    <w:rsid w:val="00D46663"/>
    <w:rsid w:val="00D466BC"/>
    <w:rsid w:val="00D46724"/>
    <w:rsid w:val="00D46729"/>
    <w:rsid w:val="00D46A32"/>
    <w:rsid w:val="00D46C2E"/>
    <w:rsid w:val="00D47144"/>
    <w:rsid w:val="00D47266"/>
    <w:rsid w:val="00D47421"/>
    <w:rsid w:val="00D474E9"/>
    <w:rsid w:val="00D475C7"/>
    <w:rsid w:val="00D47740"/>
    <w:rsid w:val="00D47915"/>
    <w:rsid w:val="00D47A70"/>
    <w:rsid w:val="00D47ADA"/>
    <w:rsid w:val="00D47B63"/>
    <w:rsid w:val="00D47D2E"/>
    <w:rsid w:val="00D47DD7"/>
    <w:rsid w:val="00D50016"/>
    <w:rsid w:val="00D5004C"/>
    <w:rsid w:val="00D50487"/>
    <w:rsid w:val="00D50640"/>
    <w:rsid w:val="00D5066C"/>
    <w:rsid w:val="00D506BB"/>
    <w:rsid w:val="00D50994"/>
    <w:rsid w:val="00D50B57"/>
    <w:rsid w:val="00D50D23"/>
    <w:rsid w:val="00D51153"/>
    <w:rsid w:val="00D51181"/>
    <w:rsid w:val="00D51197"/>
    <w:rsid w:val="00D512E2"/>
    <w:rsid w:val="00D51453"/>
    <w:rsid w:val="00D515A2"/>
    <w:rsid w:val="00D515FF"/>
    <w:rsid w:val="00D5194A"/>
    <w:rsid w:val="00D51A37"/>
    <w:rsid w:val="00D51A3F"/>
    <w:rsid w:val="00D51A98"/>
    <w:rsid w:val="00D51F19"/>
    <w:rsid w:val="00D520DB"/>
    <w:rsid w:val="00D521F0"/>
    <w:rsid w:val="00D52309"/>
    <w:rsid w:val="00D525C6"/>
    <w:rsid w:val="00D52619"/>
    <w:rsid w:val="00D526AB"/>
    <w:rsid w:val="00D5278B"/>
    <w:rsid w:val="00D52912"/>
    <w:rsid w:val="00D529DB"/>
    <w:rsid w:val="00D52B53"/>
    <w:rsid w:val="00D52BD3"/>
    <w:rsid w:val="00D530ED"/>
    <w:rsid w:val="00D532A1"/>
    <w:rsid w:val="00D536AE"/>
    <w:rsid w:val="00D538CA"/>
    <w:rsid w:val="00D53A0C"/>
    <w:rsid w:val="00D53DF9"/>
    <w:rsid w:val="00D54031"/>
    <w:rsid w:val="00D54048"/>
    <w:rsid w:val="00D540AE"/>
    <w:rsid w:val="00D542A3"/>
    <w:rsid w:val="00D543A8"/>
    <w:rsid w:val="00D54430"/>
    <w:rsid w:val="00D54577"/>
    <w:rsid w:val="00D54A2E"/>
    <w:rsid w:val="00D54A88"/>
    <w:rsid w:val="00D54CB8"/>
    <w:rsid w:val="00D54D6F"/>
    <w:rsid w:val="00D54E43"/>
    <w:rsid w:val="00D54F79"/>
    <w:rsid w:val="00D55233"/>
    <w:rsid w:val="00D5526D"/>
    <w:rsid w:val="00D55320"/>
    <w:rsid w:val="00D55377"/>
    <w:rsid w:val="00D5540D"/>
    <w:rsid w:val="00D557BC"/>
    <w:rsid w:val="00D558D8"/>
    <w:rsid w:val="00D558FC"/>
    <w:rsid w:val="00D55910"/>
    <w:rsid w:val="00D55EAE"/>
    <w:rsid w:val="00D55FB5"/>
    <w:rsid w:val="00D56221"/>
    <w:rsid w:val="00D56375"/>
    <w:rsid w:val="00D5644E"/>
    <w:rsid w:val="00D56718"/>
    <w:rsid w:val="00D56822"/>
    <w:rsid w:val="00D56A05"/>
    <w:rsid w:val="00D56BED"/>
    <w:rsid w:val="00D56CA0"/>
    <w:rsid w:val="00D56D29"/>
    <w:rsid w:val="00D56D56"/>
    <w:rsid w:val="00D56DFE"/>
    <w:rsid w:val="00D57034"/>
    <w:rsid w:val="00D570E0"/>
    <w:rsid w:val="00D57126"/>
    <w:rsid w:val="00D571B5"/>
    <w:rsid w:val="00D5732E"/>
    <w:rsid w:val="00D575F6"/>
    <w:rsid w:val="00D57ABF"/>
    <w:rsid w:val="00D57E40"/>
    <w:rsid w:val="00D57F06"/>
    <w:rsid w:val="00D60086"/>
    <w:rsid w:val="00D60580"/>
    <w:rsid w:val="00D6072E"/>
    <w:rsid w:val="00D60AC4"/>
    <w:rsid w:val="00D61077"/>
    <w:rsid w:val="00D610C1"/>
    <w:rsid w:val="00D61299"/>
    <w:rsid w:val="00D61344"/>
    <w:rsid w:val="00D61378"/>
    <w:rsid w:val="00D615BF"/>
    <w:rsid w:val="00D61720"/>
    <w:rsid w:val="00D6187E"/>
    <w:rsid w:val="00D61919"/>
    <w:rsid w:val="00D619D5"/>
    <w:rsid w:val="00D61C78"/>
    <w:rsid w:val="00D61C80"/>
    <w:rsid w:val="00D61EDA"/>
    <w:rsid w:val="00D61EDF"/>
    <w:rsid w:val="00D61F82"/>
    <w:rsid w:val="00D620CD"/>
    <w:rsid w:val="00D62127"/>
    <w:rsid w:val="00D621E0"/>
    <w:rsid w:val="00D62242"/>
    <w:rsid w:val="00D622E9"/>
    <w:rsid w:val="00D62330"/>
    <w:rsid w:val="00D62536"/>
    <w:rsid w:val="00D62BF1"/>
    <w:rsid w:val="00D62D84"/>
    <w:rsid w:val="00D62D8D"/>
    <w:rsid w:val="00D62DA2"/>
    <w:rsid w:val="00D62E19"/>
    <w:rsid w:val="00D62F99"/>
    <w:rsid w:val="00D63213"/>
    <w:rsid w:val="00D63BF7"/>
    <w:rsid w:val="00D63EDE"/>
    <w:rsid w:val="00D640D6"/>
    <w:rsid w:val="00D64284"/>
    <w:rsid w:val="00D64298"/>
    <w:rsid w:val="00D643DF"/>
    <w:rsid w:val="00D64519"/>
    <w:rsid w:val="00D645A7"/>
    <w:rsid w:val="00D64855"/>
    <w:rsid w:val="00D64A06"/>
    <w:rsid w:val="00D64B0D"/>
    <w:rsid w:val="00D64CC3"/>
    <w:rsid w:val="00D64D97"/>
    <w:rsid w:val="00D64EFB"/>
    <w:rsid w:val="00D653B6"/>
    <w:rsid w:val="00D6540B"/>
    <w:rsid w:val="00D65624"/>
    <w:rsid w:val="00D65744"/>
    <w:rsid w:val="00D65896"/>
    <w:rsid w:val="00D65A10"/>
    <w:rsid w:val="00D65D8D"/>
    <w:rsid w:val="00D6618E"/>
    <w:rsid w:val="00D662AA"/>
    <w:rsid w:val="00D66332"/>
    <w:rsid w:val="00D6636F"/>
    <w:rsid w:val="00D6686C"/>
    <w:rsid w:val="00D66A52"/>
    <w:rsid w:val="00D66BE1"/>
    <w:rsid w:val="00D66C5C"/>
    <w:rsid w:val="00D66E50"/>
    <w:rsid w:val="00D66EC2"/>
    <w:rsid w:val="00D66FC6"/>
    <w:rsid w:val="00D66FEF"/>
    <w:rsid w:val="00D6700E"/>
    <w:rsid w:val="00D67224"/>
    <w:rsid w:val="00D673C2"/>
    <w:rsid w:val="00D674D9"/>
    <w:rsid w:val="00D675E4"/>
    <w:rsid w:val="00D67670"/>
    <w:rsid w:val="00D67765"/>
    <w:rsid w:val="00D677A6"/>
    <w:rsid w:val="00D67A69"/>
    <w:rsid w:val="00D67A72"/>
    <w:rsid w:val="00D67AA3"/>
    <w:rsid w:val="00D67C21"/>
    <w:rsid w:val="00D67D3D"/>
    <w:rsid w:val="00D67DB6"/>
    <w:rsid w:val="00D67DF8"/>
    <w:rsid w:val="00D70082"/>
    <w:rsid w:val="00D700E5"/>
    <w:rsid w:val="00D70105"/>
    <w:rsid w:val="00D701A9"/>
    <w:rsid w:val="00D701BE"/>
    <w:rsid w:val="00D702E6"/>
    <w:rsid w:val="00D7059B"/>
    <w:rsid w:val="00D705C0"/>
    <w:rsid w:val="00D70617"/>
    <w:rsid w:val="00D706D6"/>
    <w:rsid w:val="00D706FB"/>
    <w:rsid w:val="00D707AA"/>
    <w:rsid w:val="00D70C1F"/>
    <w:rsid w:val="00D70C65"/>
    <w:rsid w:val="00D70CD1"/>
    <w:rsid w:val="00D70D6D"/>
    <w:rsid w:val="00D70EE7"/>
    <w:rsid w:val="00D71084"/>
    <w:rsid w:val="00D71157"/>
    <w:rsid w:val="00D712EC"/>
    <w:rsid w:val="00D7174F"/>
    <w:rsid w:val="00D7188F"/>
    <w:rsid w:val="00D7195D"/>
    <w:rsid w:val="00D71DB7"/>
    <w:rsid w:val="00D720C7"/>
    <w:rsid w:val="00D72141"/>
    <w:rsid w:val="00D722FC"/>
    <w:rsid w:val="00D723C9"/>
    <w:rsid w:val="00D7261C"/>
    <w:rsid w:val="00D7290B"/>
    <w:rsid w:val="00D72926"/>
    <w:rsid w:val="00D72AB9"/>
    <w:rsid w:val="00D72AE8"/>
    <w:rsid w:val="00D72B9D"/>
    <w:rsid w:val="00D72B9E"/>
    <w:rsid w:val="00D72D84"/>
    <w:rsid w:val="00D72DAE"/>
    <w:rsid w:val="00D72E20"/>
    <w:rsid w:val="00D72F9F"/>
    <w:rsid w:val="00D72FC5"/>
    <w:rsid w:val="00D72FE9"/>
    <w:rsid w:val="00D73310"/>
    <w:rsid w:val="00D733BA"/>
    <w:rsid w:val="00D7347C"/>
    <w:rsid w:val="00D73541"/>
    <w:rsid w:val="00D73EA8"/>
    <w:rsid w:val="00D740B1"/>
    <w:rsid w:val="00D741EC"/>
    <w:rsid w:val="00D74558"/>
    <w:rsid w:val="00D7478D"/>
    <w:rsid w:val="00D74AD4"/>
    <w:rsid w:val="00D74B71"/>
    <w:rsid w:val="00D74BDB"/>
    <w:rsid w:val="00D74BFB"/>
    <w:rsid w:val="00D74C34"/>
    <w:rsid w:val="00D74CBB"/>
    <w:rsid w:val="00D74DB0"/>
    <w:rsid w:val="00D74F94"/>
    <w:rsid w:val="00D75105"/>
    <w:rsid w:val="00D75169"/>
    <w:rsid w:val="00D752A1"/>
    <w:rsid w:val="00D754AF"/>
    <w:rsid w:val="00D75806"/>
    <w:rsid w:val="00D758C7"/>
    <w:rsid w:val="00D759D8"/>
    <w:rsid w:val="00D75CB1"/>
    <w:rsid w:val="00D761CF"/>
    <w:rsid w:val="00D7655F"/>
    <w:rsid w:val="00D766FC"/>
    <w:rsid w:val="00D7681F"/>
    <w:rsid w:val="00D76851"/>
    <w:rsid w:val="00D76AF8"/>
    <w:rsid w:val="00D76B31"/>
    <w:rsid w:val="00D76C1F"/>
    <w:rsid w:val="00D76E51"/>
    <w:rsid w:val="00D77174"/>
    <w:rsid w:val="00D77275"/>
    <w:rsid w:val="00D77830"/>
    <w:rsid w:val="00D77990"/>
    <w:rsid w:val="00D77AB3"/>
    <w:rsid w:val="00D77F42"/>
    <w:rsid w:val="00D80247"/>
    <w:rsid w:val="00D8070A"/>
    <w:rsid w:val="00D8071A"/>
    <w:rsid w:val="00D80A20"/>
    <w:rsid w:val="00D80B53"/>
    <w:rsid w:val="00D80CBE"/>
    <w:rsid w:val="00D80DB5"/>
    <w:rsid w:val="00D81039"/>
    <w:rsid w:val="00D811BF"/>
    <w:rsid w:val="00D812D3"/>
    <w:rsid w:val="00D814C5"/>
    <w:rsid w:val="00D8165B"/>
    <w:rsid w:val="00D81A9A"/>
    <w:rsid w:val="00D81FD5"/>
    <w:rsid w:val="00D8267B"/>
    <w:rsid w:val="00D82683"/>
    <w:rsid w:val="00D826CD"/>
    <w:rsid w:val="00D828D2"/>
    <w:rsid w:val="00D82CA4"/>
    <w:rsid w:val="00D82DA8"/>
    <w:rsid w:val="00D82DC3"/>
    <w:rsid w:val="00D82EF1"/>
    <w:rsid w:val="00D82F00"/>
    <w:rsid w:val="00D82FAA"/>
    <w:rsid w:val="00D83125"/>
    <w:rsid w:val="00D83203"/>
    <w:rsid w:val="00D83534"/>
    <w:rsid w:val="00D83594"/>
    <w:rsid w:val="00D837A3"/>
    <w:rsid w:val="00D838CC"/>
    <w:rsid w:val="00D83974"/>
    <w:rsid w:val="00D83A3F"/>
    <w:rsid w:val="00D83BE3"/>
    <w:rsid w:val="00D83C73"/>
    <w:rsid w:val="00D83E69"/>
    <w:rsid w:val="00D846AB"/>
    <w:rsid w:val="00D84795"/>
    <w:rsid w:val="00D847CC"/>
    <w:rsid w:val="00D849C8"/>
    <w:rsid w:val="00D84A59"/>
    <w:rsid w:val="00D84A96"/>
    <w:rsid w:val="00D84B70"/>
    <w:rsid w:val="00D84B88"/>
    <w:rsid w:val="00D84BF8"/>
    <w:rsid w:val="00D84D06"/>
    <w:rsid w:val="00D84D8B"/>
    <w:rsid w:val="00D84F6C"/>
    <w:rsid w:val="00D85006"/>
    <w:rsid w:val="00D850DF"/>
    <w:rsid w:val="00D851F7"/>
    <w:rsid w:val="00D854DF"/>
    <w:rsid w:val="00D85636"/>
    <w:rsid w:val="00D8574D"/>
    <w:rsid w:val="00D85760"/>
    <w:rsid w:val="00D858B7"/>
    <w:rsid w:val="00D85900"/>
    <w:rsid w:val="00D85A60"/>
    <w:rsid w:val="00D85AE4"/>
    <w:rsid w:val="00D860B7"/>
    <w:rsid w:val="00D86555"/>
    <w:rsid w:val="00D867D6"/>
    <w:rsid w:val="00D86C3C"/>
    <w:rsid w:val="00D86C6C"/>
    <w:rsid w:val="00D86E13"/>
    <w:rsid w:val="00D86E83"/>
    <w:rsid w:val="00D86F33"/>
    <w:rsid w:val="00D870FB"/>
    <w:rsid w:val="00D87293"/>
    <w:rsid w:val="00D87373"/>
    <w:rsid w:val="00D87762"/>
    <w:rsid w:val="00D878F3"/>
    <w:rsid w:val="00D879B8"/>
    <w:rsid w:val="00D87D65"/>
    <w:rsid w:val="00D87FAA"/>
    <w:rsid w:val="00D903BC"/>
    <w:rsid w:val="00D903C6"/>
    <w:rsid w:val="00D905D5"/>
    <w:rsid w:val="00D9064D"/>
    <w:rsid w:val="00D90834"/>
    <w:rsid w:val="00D90A82"/>
    <w:rsid w:val="00D90A91"/>
    <w:rsid w:val="00D90D61"/>
    <w:rsid w:val="00D90D77"/>
    <w:rsid w:val="00D9107C"/>
    <w:rsid w:val="00D91332"/>
    <w:rsid w:val="00D91362"/>
    <w:rsid w:val="00D91445"/>
    <w:rsid w:val="00D9150E"/>
    <w:rsid w:val="00D91570"/>
    <w:rsid w:val="00D9179F"/>
    <w:rsid w:val="00D9182D"/>
    <w:rsid w:val="00D91956"/>
    <w:rsid w:val="00D919E1"/>
    <w:rsid w:val="00D91A58"/>
    <w:rsid w:val="00D91D30"/>
    <w:rsid w:val="00D91DE2"/>
    <w:rsid w:val="00D91EF1"/>
    <w:rsid w:val="00D91FD1"/>
    <w:rsid w:val="00D9211A"/>
    <w:rsid w:val="00D921C4"/>
    <w:rsid w:val="00D921E5"/>
    <w:rsid w:val="00D92314"/>
    <w:rsid w:val="00D92976"/>
    <w:rsid w:val="00D92A19"/>
    <w:rsid w:val="00D92A91"/>
    <w:rsid w:val="00D92C02"/>
    <w:rsid w:val="00D92C58"/>
    <w:rsid w:val="00D92C82"/>
    <w:rsid w:val="00D92D37"/>
    <w:rsid w:val="00D92F3B"/>
    <w:rsid w:val="00D9302A"/>
    <w:rsid w:val="00D9316D"/>
    <w:rsid w:val="00D931A7"/>
    <w:rsid w:val="00D93345"/>
    <w:rsid w:val="00D93448"/>
    <w:rsid w:val="00D93491"/>
    <w:rsid w:val="00D9350F"/>
    <w:rsid w:val="00D93654"/>
    <w:rsid w:val="00D93858"/>
    <w:rsid w:val="00D93CC3"/>
    <w:rsid w:val="00D93D1F"/>
    <w:rsid w:val="00D93F4F"/>
    <w:rsid w:val="00D93FB5"/>
    <w:rsid w:val="00D9405B"/>
    <w:rsid w:val="00D940AF"/>
    <w:rsid w:val="00D9430D"/>
    <w:rsid w:val="00D94384"/>
    <w:rsid w:val="00D943C8"/>
    <w:rsid w:val="00D94429"/>
    <w:rsid w:val="00D9451B"/>
    <w:rsid w:val="00D94FA6"/>
    <w:rsid w:val="00D9510C"/>
    <w:rsid w:val="00D95164"/>
    <w:rsid w:val="00D95229"/>
    <w:rsid w:val="00D95420"/>
    <w:rsid w:val="00D95612"/>
    <w:rsid w:val="00D956BD"/>
    <w:rsid w:val="00D9575A"/>
    <w:rsid w:val="00D958DB"/>
    <w:rsid w:val="00D9593A"/>
    <w:rsid w:val="00D95B92"/>
    <w:rsid w:val="00D95D0B"/>
    <w:rsid w:val="00D960E0"/>
    <w:rsid w:val="00D962E1"/>
    <w:rsid w:val="00D962E2"/>
    <w:rsid w:val="00D96418"/>
    <w:rsid w:val="00D96542"/>
    <w:rsid w:val="00D96547"/>
    <w:rsid w:val="00D96887"/>
    <w:rsid w:val="00D9698E"/>
    <w:rsid w:val="00D969BF"/>
    <w:rsid w:val="00D96A5B"/>
    <w:rsid w:val="00D96B8F"/>
    <w:rsid w:val="00D96DFC"/>
    <w:rsid w:val="00D9705C"/>
    <w:rsid w:val="00D97164"/>
    <w:rsid w:val="00D97167"/>
    <w:rsid w:val="00D9728B"/>
    <w:rsid w:val="00D97531"/>
    <w:rsid w:val="00D9797F"/>
    <w:rsid w:val="00D97A85"/>
    <w:rsid w:val="00D97B1D"/>
    <w:rsid w:val="00D97C39"/>
    <w:rsid w:val="00D97D36"/>
    <w:rsid w:val="00D97D61"/>
    <w:rsid w:val="00D97D8F"/>
    <w:rsid w:val="00DA00D4"/>
    <w:rsid w:val="00DA0101"/>
    <w:rsid w:val="00DA03EE"/>
    <w:rsid w:val="00DA0535"/>
    <w:rsid w:val="00DA0610"/>
    <w:rsid w:val="00DA062D"/>
    <w:rsid w:val="00DA070C"/>
    <w:rsid w:val="00DA0773"/>
    <w:rsid w:val="00DA092A"/>
    <w:rsid w:val="00DA0AA8"/>
    <w:rsid w:val="00DA0CBC"/>
    <w:rsid w:val="00DA100E"/>
    <w:rsid w:val="00DA116B"/>
    <w:rsid w:val="00DA1247"/>
    <w:rsid w:val="00DA1435"/>
    <w:rsid w:val="00DA1881"/>
    <w:rsid w:val="00DA1A87"/>
    <w:rsid w:val="00DA1CF3"/>
    <w:rsid w:val="00DA1DCC"/>
    <w:rsid w:val="00DA20F6"/>
    <w:rsid w:val="00DA2176"/>
    <w:rsid w:val="00DA2450"/>
    <w:rsid w:val="00DA2573"/>
    <w:rsid w:val="00DA2703"/>
    <w:rsid w:val="00DA2A07"/>
    <w:rsid w:val="00DA2A55"/>
    <w:rsid w:val="00DA2A60"/>
    <w:rsid w:val="00DA2A72"/>
    <w:rsid w:val="00DA2AFB"/>
    <w:rsid w:val="00DA2B7D"/>
    <w:rsid w:val="00DA2C35"/>
    <w:rsid w:val="00DA2D3D"/>
    <w:rsid w:val="00DA2E82"/>
    <w:rsid w:val="00DA2FC4"/>
    <w:rsid w:val="00DA3259"/>
    <w:rsid w:val="00DA32CC"/>
    <w:rsid w:val="00DA339D"/>
    <w:rsid w:val="00DA3669"/>
    <w:rsid w:val="00DA368B"/>
    <w:rsid w:val="00DA36EB"/>
    <w:rsid w:val="00DA3701"/>
    <w:rsid w:val="00DA37CB"/>
    <w:rsid w:val="00DA3938"/>
    <w:rsid w:val="00DA3BAF"/>
    <w:rsid w:val="00DA3BE6"/>
    <w:rsid w:val="00DA3C51"/>
    <w:rsid w:val="00DA3CBC"/>
    <w:rsid w:val="00DA3E64"/>
    <w:rsid w:val="00DA426C"/>
    <w:rsid w:val="00DA4454"/>
    <w:rsid w:val="00DA45D3"/>
    <w:rsid w:val="00DA4687"/>
    <w:rsid w:val="00DA4698"/>
    <w:rsid w:val="00DA4712"/>
    <w:rsid w:val="00DA48D6"/>
    <w:rsid w:val="00DA4A0A"/>
    <w:rsid w:val="00DA4B2E"/>
    <w:rsid w:val="00DA4DAB"/>
    <w:rsid w:val="00DA4DCE"/>
    <w:rsid w:val="00DA4F96"/>
    <w:rsid w:val="00DA5106"/>
    <w:rsid w:val="00DA5362"/>
    <w:rsid w:val="00DA53F9"/>
    <w:rsid w:val="00DA56B2"/>
    <w:rsid w:val="00DA5755"/>
    <w:rsid w:val="00DA5784"/>
    <w:rsid w:val="00DA5962"/>
    <w:rsid w:val="00DA596E"/>
    <w:rsid w:val="00DA5DE6"/>
    <w:rsid w:val="00DA5F68"/>
    <w:rsid w:val="00DA6199"/>
    <w:rsid w:val="00DA6241"/>
    <w:rsid w:val="00DA62B9"/>
    <w:rsid w:val="00DA6389"/>
    <w:rsid w:val="00DA63C0"/>
    <w:rsid w:val="00DA65CD"/>
    <w:rsid w:val="00DA66D4"/>
    <w:rsid w:val="00DA690A"/>
    <w:rsid w:val="00DA69CC"/>
    <w:rsid w:val="00DA6AD3"/>
    <w:rsid w:val="00DA6CCF"/>
    <w:rsid w:val="00DA6F2A"/>
    <w:rsid w:val="00DA6FF3"/>
    <w:rsid w:val="00DA70EC"/>
    <w:rsid w:val="00DA7158"/>
    <w:rsid w:val="00DA72D3"/>
    <w:rsid w:val="00DA73A2"/>
    <w:rsid w:val="00DA767E"/>
    <w:rsid w:val="00DA775A"/>
    <w:rsid w:val="00DA78A5"/>
    <w:rsid w:val="00DA7916"/>
    <w:rsid w:val="00DA7EC4"/>
    <w:rsid w:val="00DB0312"/>
    <w:rsid w:val="00DB036A"/>
    <w:rsid w:val="00DB0447"/>
    <w:rsid w:val="00DB0452"/>
    <w:rsid w:val="00DB0567"/>
    <w:rsid w:val="00DB070F"/>
    <w:rsid w:val="00DB0739"/>
    <w:rsid w:val="00DB0EE2"/>
    <w:rsid w:val="00DB0F89"/>
    <w:rsid w:val="00DB1015"/>
    <w:rsid w:val="00DB11A8"/>
    <w:rsid w:val="00DB1230"/>
    <w:rsid w:val="00DB1382"/>
    <w:rsid w:val="00DB1407"/>
    <w:rsid w:val="00DB1B01"/>
    <w:rsid w:val="00DB1B4C"/>
    <w:rsid w:val="00DB1C63"/>
    <w:rsid w:val="00DB1D31"/>
    <w:rsid w:val="00DB1DD8"/>
    <w:rsid w:val="00DB239E"/>
    <w:rsid w:val="00DB2431"/>
    <w:rsid w:val="00DB2459"/>
    <w:rsid w:val="00DB24DA"/>
    <w:rsid w:val="00DB2616"/>
    <w:rsid w:val="00DB266C"/>
    <w:rsid w:val="00DB26A3"/>
    <w:rsid w:val="00DB26AE"/>
    <w:rsid w:val="00DB280D"/>
    <w:rsid w:val="00DB2877"/>
    <w:rsid w:val="00DB29CB"/>
    <w:rsid w:val="00DB2A1F"/>
    <w:rsid w:val="00DB2FD1"/>
    <w:rsid w:val="00DB3133"/>
    <w:rsid w:val="00DB3213"/>
    <w:rsid w:val="00DB321D"/>
    <w:rsid w:val="00DB323F"/>
    <w:rsid w:val="00DB32E9"/>
    <w:rsid w:val="00DB33C1"/>
    <w:rsid w:val="00DB3440"/>
    <w:rsid w:val="00DB347E"/>
    <w:rsid w:val="00DB37FD"/>
    <w:rsid w:val="00DB39AB"/>
    <w:rsid w:val="00DB3AB4"/>
    <w:rsid w:val="00DB3BA6"/>
    <w:rsid w:val="00DB3C0E"/>
    <w:rsid w:val="00DB3FA4"/>
    <w:rsid w:val="00DB40F7"/>
    <w:rsid w:val="00DB44C3"/>
    <w:rsid w:val="00DB4524"/>
    <w:rsid w:val="00DB45E8"/>
    <w:rsid w:val="00DB4637"/>
    <w:rsid w:val="00DB467A"/>
    <w:rsid w:val="00DB4898"/>
    <w:rsid w:val="00DB4931"/>
    <w:rsid w:val="00DB49FE"/>
    <w:rsid w:val="00DB4AD0"/>
    <w:rsid w:val="00DB4D31"/>
    <w:rsid w:val="00DB50AB"/>
    <w:rsid w:val="00DB5113"/>
    <w:rsid w:val="00DB5296"/>
    <w:rsid w:val="00DB529E"/>
    <w:rsid w:val="00DB5307"/>
    <w:rsid w:val="00DB55BA"/>
    <w:rsid w:val="00DB56A9"/>
    <w:rsid w:val="00DB58C3"/>
    <w:rsid w:val="00DB5917"/>
    <w:rsid w:val="00DB5970"/>
    <w:rsid w:val="00DB5D5B"/>
    <w:rsid w:val="00DB5F1C"/>
    <w:rsid w:val="00DB5F50"/>
    <w:rsid w:val="00DB61C8"/>
    <w:rsid w:val="00DB64F9"/>
    <w:rsid w:val="00DB654D"/>
    <w:rsid w:val="00DB6735"/>
    <w:rsid w:val="00DB6781"/>
    <w:rsid w:val="00DB6AA9"/>
    <w:rsid w:val="00DB6C0E"/>
    <w:rsid w:val="00DB6D3C"/>
    <w:rsid w:val="00DB6E9F"/>
    <w:rsid w:val="00DB6FD6"/>
    <w:rsid w:val="00DB6FDD"/>
    <w:rsid w:val="00DB702E"/>
    <w:rsid w:val="00DB70FD"/>
    <w:rsid w:val="00DB71EA"/>
    <w:rsid w:val="00DB7307"/>
    <w:rsid w:val="00DB7368"/>
    <w:rsid w:val="00DB7620"/>
    <w:rsid w:val="00DB774F"/>
    <w:rsid w:val="00DB77AA"/>
    <w:rsid w:val="00DB7A7F"/>
    <w:rsid w:val="00DB7B22"/>
    <w:rsid w:val="00DB7C0E"/>
    <w:rsid w:val="00DB7C48"/>
    <w:rsid w:val="00DB7D4B"/>
    <w:rsid w:val="00DC0652"/>
    <w:rsid w:val="00DC06E1"/>
    <w:rsid w:val="00DC06FC"/>
    <w:rsid w:val="00DC09AD"/>
    <w:rsid w:val="00DC0BA3"/>
    <w:rsid w:val="00DC0BE7"/>
    <w:rsid w:val="00DC0C67"/>
    <w:rsid w:val="00DC0D06"/>
    <w:rsid w:val="00DC0D3F"/>
    <w:rsid w:val="00DC0F49"/>
    <w:rsid w:val="00DC1107"/>
    <w:rsid w:val="00DC14E6"/>
    <w:rsid w:val="00DC1659"/>
    <w:rsid w:val="00DC17C6"/>
    <w:rsid w:val="00DC2136"/>
    <w:rsid w:val="00DC2341"/>
    <w:rsid w:val="00DC2389"/>
    <w:rsid w:val="00DC23A9"/>
    <w:rsid w:val="00DC270A"/>
    <w:rsid w:val="00DC277B"/>
    <w:rsid w:val="00DC2864"/>
    <w:rsid w:val="00DC294C"/>
    <w:rsid w:val="00DC2B36"/>
    <w:rsid w:val="00DC2BF4"/>
    <w:rsid w:val="00DC2D97"/>
    <w:rsid w:val="00DC2EDC"/>
    <w:rsid w:val="00DC2F53"/>
    <w:rsid w:val="00DC3096"/>
    <w:rsid w:val="00DC3229"/>
    <w:rsid w:val="00DC3511"/>
    <w:rsid w:val="00DC3998"/>
    <w:rsid w:val="00DC3ABD"/>
    <w:rsid w:val="00DC3BD2"/>
    <w:rsid w:val="00DC3BDA"/>
    <w:rsid w:val="00DC3FE8"/>
    <w:rsid w:val="00DC3FFD"/>
    <w:rsid w:val="00DC43AC"/>
    <w:rsid w:val="00DC4401"/>
    <w:rsid w:val="00DC4452"/>
    <w:rsid w:val="00DC44DB"/>
    <w:rsid w:val="00DC454A"/>
    <w:rsid w:val="00DC4575"/>
    <w:rsid w:val="00DC45AD"/>
    <w:rsid w:val="00DC45BD"/>
    <w:rsid w:val="00DC45CE"/>
    <w:rsid w:val="00DC46D9"/>
    <w:rsid w:val="00DC480D"/>
    <w:rsid w:val="00DC48B3"/>
    <w:rsid w:val="00DC494F"/>
    <w:rsid w:val="00DC4972"/>
    <w:rsid w:val="00DC4A9B"/>
    <w:rsid w:val="00DC4ADF"/>
    <w:rsid w:val="00DC4BFE"/>
    <w:rsid w:val="00DC4C11"/>
    <w:rsid w:val="00DC4F8B"/>
    <w:rsid w:val="00DC5161"/>
    <w:rsid w:val="00DC533A"/>
    <w:rsid w:val="00DC54D9"/>
    <w:rsid w:val="00DC54E9"/>
    <w:rsid w:val="00DC5647"/>
    <w:rsid w:val="00DC5771"/>
    <w:rsid w:val="00DC5806"/>
    <w:rsid w:val="00DC583A"/>
    <w:rsid w:val="00DC5997"/>
    <w:rsid w:val="00DC59A2"/>
    <w:rsid w:val="00DC5BCA"/>
    <w:rsid w:val="00DC5D5E"/>
    <w:rsid w:val="00DC5E5A"/>
    <w:rsid w:val="00DC5EB8"/>
    <w:rsid w:val="00DC5F08"/>
    <w:rsid w:val="00DC62C4"/>
    <w:rsid w:val="00DC658C"/>
    <w:rsid w:val="00DC66BD"/>
    <w:rsid w:val="00DC6700"/>
    <w:rsid w:val="00DC671B"/>
    <w:rsid w:val="00DC676D"/>
    <w:rsid w:val="00DC6880"/>
    <w:rsid w:val="00DC692F"/>
    <w:rsid w:val="00DC6D94"/>
    <w:rsid w:val="00DC6D9C"/>
    <w:rsid w:val="00DC6DA8"/>
    <w:rsid w:val="00DC70BB"/>
    <w:rsid w:val="00DC7262"/>
    <w:rsid w:val="00DC7442"/>
    <w:rsid w:val="00DC75D0"/>
    <w:rsid w:val="00DC77D0"/>
    <w:rsid w:val="00DC7974"/>
    <w:rsid w:val="00DC79C9"/>
    <w:rsid w:val="00DC7CDA"/>
    <w:rsid w:val="00DD011B"/>
    <w:rsid w:val="00DD0177"/>
    <w:rsid w:val="00DD043A"/>
    <w:rsid w:val="00DD050D"/>
    <w:rsid w:val="00DD05EF"/>
    <w:rsid w:val="00DD07CD"/>
    <w:rsid w:val="00DD0815"/>
    <w:rsid w:val="00DD0928"/>
    <w:rsid w:val="00DD095B"/>
    <w:rsid w:val="00DD0991"/>
    <w:rsid w:val="00DD0B36"/>
    <w:rsid w:val="00DD0BBB"/>
    <w:rsid w:val="00DD0E42"/>
    <w:rsid w:val="00DD1225"/>
    <w:rsid w:val="00DD1691"/>
    <w:rsid w:val="00DD16BD"/>
    <w:rsid w:val="00DD16E6"/>
    <w:rsid w:val="00DD1761"/>
    <w:rsid w:val="00DD193B"/>
    <w:rsid w:val="00DD197C"/>
    <w:rsid w:val="00DD1A32"/>
    <w:rsid w:val="00DD1AF5"/>
    <w:rsid w:val="00DD1B65"/>
    <w:rsid w:val="00DD1BE9"/>
    <w:rsid w:val="00DD1D5A"/>
    <w:rsid w:val="00DD1EA0"/>
    <w:rsid w:val="00DD1EE4"/>
    <w:rsid w:val="00DD2041"/>
    <w:rsid w:val="00DD20B0"/>
    <w:rsid w:val="00DD21CE"/>
    <w:rsid w:val="00DD23D6"/>
    <w:rsid w:val="00DD26A2"/>
    <w:rsid w:val="00DD2744"/>
    <w:rsid w:val="00DD285C"/>
    <w:rsid w:val="00DD28C9"/>
    <w:rsid w:val="00DD2A7C"/>
    <w:rsid w:val="00DD2B1F"/>
    <w:rsid w:val="00DD2BE1"/>
    <w:rsid w:val="00DD2C3F"/>
    <w:rsid w:val="00DD2E21"/>
    <w:rsid w:val="00DD2F46"/>
    <w:rsid w:val="00DD2FE0"/>
    <w:rsid w:val="00DD304A"/>
    <w:rsid w:val="00DD3408"/>
    <w:rsid w:val="00DD3416"/>
    <w:rsid w:val="00DD34CD"/>
    <w:rsid w:val="00DD34F8"/>
    <w:rsid w:val="00DD36C2"/>
    <w:rsid w:val="00DD385B"/>
    <w:rsid w:val="00DD38E3"/>
    <w:rsid w:val="00DD3A26"/>
    <w:rsid w:val="00DD3E1E"/>
    <w:rsid w:val="00DD3F89"/>
    <w:rsid w:val="00DD3FC8"/>
    <w:rsid w:val="00DD4099"/>
    <w:rsid w:val="00DD4275"/>
    <w:rsid w:val="00DD4544"/>
    <w:rsid w:val="00DD4A05"/>
    <w:rsid w:val="00DD4ABB"/>
    <w:rsid w:val="00DD4F50"/>
    <w:rsid w:val="00DD5263"/>
    <w:rsid w:val="00DD56C4"/>
    <w:rsid w:val="00DD5AC3"/>
    <w:rsid w:val="00DD5B2D"/>
    <w:rsid w:val="00DD5C1C"/>
    <w:rsid w:val="00DD5E45"/>
    <w:rsid w:val="00DD5E49"/>
    <w:rsid w:val="00DD5E98"/>
    <w:rsid w:val="00DD5EAD"/>
    <w:rsid w:val="00DD5F3C"/>
    <w:rsid w:val="00DD5F4C"/>
    <w:rsid w:val="00DD6057"/>
    <w:rsid w:val="00DD635F"/>
    <w:rsid w:val="00DD6367"/>
    <w:rsid w:val="00DD637D"/>
    <w:rsid w:val="00DD6426"/>
    <w:rsid w:val="00DD6528"/>
    <w:rsid w:val="00DD68C9"/>
    <w:rsid w:val="00DD6C0F"/>
    <w:rsid w:val="00DD6EDA"/>
    <w:rsid w:val="00DD6F6F"/>
    <w:rsid w:val="00DD6FBA"/>
    <w:rsid w:val="00DD713C"/>
    <w:rsid w:val="00DD71FF"/>
    <w:rsid w:val="00DD7219"/>
    <w:rsid w:val="00DD73FB"/>
    <w:rsid w:val="00DD7551"/>
    <w:rsid w:val="00DD75AA"/>
    <w:rsid w:val="00DD79F4"/>
    <w:rsid w:val="00DD7C7E"/>
    <w:rsid w:val="00DD7FDC"/>
    <w:rsid w:val="00DE0491"/>
    <w:rsid w:val="00DE04D7"/>
    <w:rsid w:val="00DE05DA"/>
    <w:rsid w:val="00DE07A6"/>
    <w:rsid w:val="00DE08DB"/>
    <w:rsid w:val="00DE0B18"/>
    <w:rsid w:val="00DE0B53"/>
    <w:rsid w:val="00DE0B73"/>
    <w:rsid w:val="00DE0C23"/>
    <w:rsid w:val="00DE0C70"/>
    <w:rsid w:val="00DE0D6C"/>
    <w:rsid w:val="00DE0DDE"/>
    <w:rsid w:val="00DE1013"/>
    <w:rsid w:val="00DE11CC"/>
    <w:rsid w:val="00DE13ED"/>
    <w:rsid w:val="00DE16BC"/>
    <w:rsid w:val="00DE171C"/>
    <w:rsid w:val="00DE1793"/>
    <w:rsid w:val="00DE1836"/>
    <w:rsid w:val="00DE1A3F"/>
    <w:rsid w:val="00DE1D67"/>
    <w:rsid w:val="00DE1F05"/>
    <w:rsid w:val="00DE20B9"/>
    <w:rsid w:val="00DE219F"/>
    <w:rsid w:val="00DE2225"/>
    <w:rsid w:val="00DE248B"/>
    <w:rsid w:val="00DE253A"/>
    <w:rsid w:val="00DE257F"/>
    <w:rsid w:val="00DE274A"/>
    <w:rsid w:val="00DE2B30"/>
    <w:rsid w:val="00DE2B60"/>
    <w:rsid w:val="00DE2BC6"/>
    <w:rsid w:val="00DE2D23"/>
    <w:rsid w:val="00DE2E27"/>
    <w:rsid w:val="00DE2EE4"/>
    <w:rsid w:val="00DE3269"/>
    <w:rsid w:val="00DE33B7"/>
    <w:rsid w:val="00DE34D5"/>
    <w:rsid w:val="00DE3595"/>
    <w:rsid w:val="00DE36D3"/>
    <w:rsid w:val="00DE3861"/>
    <w:rsid w:val="00DE3A01"/>
    <w:rsid w:val="00DE3BFF"/>
    <w:rsid w:val="00DE3CC8"/>
    <w:rsid w:val="00DE3D03"/>
    <w:rsid w:val="00DE3FA8"/>
    <w:rsid w:val="00DE4001"/>
    <w:rsid w:val="00DE409D"/>
    <w:rsid w:val="00DE4129"/>
    <w:rsid w:val="00DE413C"/>
    <w:rsid w:val="00DE49D2"/>
    <w:rsid w:val="00DE4A9C"/>
    <w:rsid w:val="00DE4AEF"/>
    <w:rsid w:val="00DE4B49"/>
    <w:rsid w:val="00DE4C98"/>
    <w:rsid w:val="00DE4D5F"/>
    <w:rsid w:val="00DE515E"/>
    <w:rsid w:val="00DE539B"/>
    <w:rsid w:val="00DE53D4"/>
    <w:rsid w:val="00DE54E6"/>
    <w:rsid w:val="00DE566C"/>
    <w:rsid w:val="00DE56F4"/>
    <w:rsid w:val="00DE575B"/>
    <w:rsid w:val="00DE576A"/>
    <w:rsid w:val="00DE5779"/>
    <w:rsid w:val="00DE595B"/>
    <w:rsid w:val="00DE5A90"/>
    <w:rsid w:val="00DE5B95"/>
    <w:rsid w:val="00DE5C3F"/>
    <w:rsid w:val="00DE5C66"/>
    <w:rsid w:val="00DE5E74"/>
    <w:rsid w:val="00DE5FA2"/>
    <w:rsid w:val="00DE603C"/>
    <w:rsid w:val="00DE6267"/>
    <w:rsid w:val="00DE67CA"/>
    <w:rsid w:val="00DE6A1A"/>
    <w:rsid w:val="00DE6B58"/>
    <w:rsid w:val="00DE6C67"/>
    <w:rsid w:val="00DE6FF2"/>
    <w:rsid w:val="00DE7317"/>
    <w:rsid w:val="00DE7338"/>
    <w:rsid w:val="00DE73AE"/>
    <w:rsid w:val="00DE743B"/>
    <w:rsid w:val="00DE753E"/>
    <w:rsid w:val="00DE772B"/>
    <w:rsid w:val="00DE7A6C"/>
    <w:rsid w:val="00DE7A71"/>
    <w:rsid w:val="00DE7BAA"/>
    <w:rsid w:val="00DE7C8B"/>
    <w:rsid w:val="00DE7D3D"/>
    <w:rsid w:val="00DE7D41"/>
    <w:rsid w:val="00DE7E0C"/>
    <w:rsid w:val="00DE7E11"/>
    <w:rsid w:val="00DF002C"/>
    <w:rsid w:val="00DF057B"/>
    <w:rsid w:val="00DF05CE"/>
    <w:rsid w:val="00DF07F8"/>
    <w:rsid w:val="00DF08DF"/>
    <w:rsid w:val="00DF095F"/>
    <w:rsid w:val="00DF0A08"/>
    <w:rsid w:val="00DF0A94"/>
    <w:rsid w:val="00DF0EA8"/>
    <w:rsid w:val="00DF0EF9"/>
    <w:rsid w:val="00DF0F8C"/>
    <w:rsid w:val="00DF0FF7"/>
    <w:rsid w:val="00DF104E"/>
    <w:rsid w:val="00DF1217"/>
    <w:rsid w:val="00DF123E"/>
    <w:rsid w:val="00DF1307"/>
    <w:rsid w:val="00DF143B"/>
    <w:rsid w:val="00DF14BF"/>
    <w:rsid w:val="00DF159B"/>
    <w:rsid w:val="00DF1844"/>
    <w:rsid w:val="00DF18DD"/>
    <w:rsid w:val="00DF1C8C"/>
    <w:rsid w:val="00DF1CFC"/>
    <w:rsid w:val="00DF1E83"/>
    <w:rsid w:val="00DF2099"/>
    <w:rsid w:val="00DF2222"/>
    <w:rsid w:val="00DF22F7"/>
    <w:rsid w:val="00DF230E"/>
    <w:rsid w:val="00DF2389"/>
    <w:rsid w:val="00DF2609"/>
    <w:rsid w:val="00DF2634"/>
    <w:rsid w:val="00DF2661"/>
    <w:rsid w:val="00DF2666"/>
    <w:rsid w:val="00DF266E"/>
    <w:rsid w:val="00DF292A"/>
    <w:rsid w:val="00DF2937"/>
    <w:rsid w:val="00DF2CC5"/>
    <w:rsid w:val="00DF2DF6"/>
    <w:rsid w:val="00DF30AE"/>
    <w:rsid w:val="00DF30D9"/>
    <w:rsid w:val="00DF3265"/>
    <w:rsid w:val="00DF3579"/>
    <w:rsid w:val="00DF3659"/>
    <w:rsid w:val="00DF381E"/>
    <w:rsid w:val="00DF3AD6"/>
    <w:rsid w:val="00DF3CEF"/>
    <w:rsid w:val="00DF3F31"/>
    <w:rsid w:val="00DF43DB"/>
    <w:rsid w:val="00DF43FF"/>
    <w:rsid w:val="00DF443C"/>
    <w:rsid w:val="00DF46AF"/>
    <w:rsid w:val="00DF486C"/>
    <w:rsid w:val="00DF49A5"/>
    <w:rsid w:val="00DF4A15"/>
    <w:rsid w:val="00DF4B5E"/>
    <w:rsid w:val="00DF4BD2"/>
    <w:rsid w:val="00DF4C67"/>
    <w:rsid w:val="00DF51B8"/>
    <w:rsid w:val="00DF54B0"/>
    <w:rsid w:val="00DF54D5"/>
    <w:rsid w:val="00DF550C"/>
    <w:rsid w:val="00DF5530"/>
    <w:rsid w:val="00DF55AD"/>
    <w:rsid w:val="00DF5623"/>
    <w:rsid w:val="00DF5705"/>
    <w:rsid w:val="00DF59AF"/>
    <w:rsid w:val="00DF5A51"/>
    <w:rsid w:val="00DF5A9E"/>
    <w:rsid w:val="00DF5AAB"/>
    <w:rsid w:val="00DF5C7F"/>
    <w:rsid w:val="00DF5E3D"/>
    <w:rsid w:val="00DF61B6"/>
    <w:rsid w:val="00DF61EE"/>
    <w:rsid w:val="00DF65D5"/>
    <w:rsid w:val="00DF677F"/>
    <w:rsid w:val="00DF68F2"/>
    <w:rsid w:val="00DF69F5"/>
    <w:rsid w:val="00DF6A0A"/>
    <w:rsid w:val="00DF6D3F"/>
    <w:rsid w:val="00DF7066"/>
    <w:rsid w:val="00DF713C"/>
    <w:rsid w:val="00DF7143"/>
    <w:rsid w:val="00DF7409"/>
    <w:rsid w:val="00DF7496"/>
    <w:rsid w:val="00DF7629"/>
    <w:rsid w:val="00DF765B"/>
    <w:rsid w:val="00DF76A2"/>
    <w:rsid w:val="00DF774A"/>
    <w:rsid w:val="00DF77EC"/>
    <w:rsid w:val="00DF78B6"/>
    <w:rsid w:val="00DF78C7"/>
    <w:rsid w:val="00DF7B11"/>
    <w:rsid w:val="00DF7B44"/>
    <w:rsid w:val="00DF7B6F"/>
    <w:rsid w:val="00DF7C55"/>
    <w:rsid w:val="00DF7CFD"/>
    <w:rsid w:val="00DF7E7D"/>
    <w:rsid w:val="00E0006A"/>
    <w:rsid w:val="00E00098"/>
    <w:rsid w:val="00E00121"/>
    <w:rsid w:val="00E001CC"/>
    <w:rsid w:val="00E0039F"/>
    <w:rsid w:val="00E00517"/>
    <w:rsid w:val="00E0051A"/>
    <w:rsid w:val="00E0054B"/>
    <w:rsid w:val="00E00932"/>
    <w:rsid w:val="00E00976"/>
    <w:rsid w:val="00E00985"/>
    <w:rsid w:val="00E00C74"/>
    <w:rsid w:val="00E00E42"/>
    <w:rsid w:val="00E00EE0"/>
    <w:rsid w:val="00E0100A"/>
    <w:rsid w:val="00E01148"/>
    <w:rsid w:val="00E013DD"/>
    <w:rsid w:val="00E01681"/>
    <w:rsid w:val="00E016CF"/>
    <w:rsid w:val="00E01F75"/>
    <w:rsid w:val="00E02146"/>
    <w:rsid w:val="00E02261"/>
    <w:rsid w:val="00E022EB"/>
    <w:rsid w:val="00E02735"/>
    <w:rsid w:val="00E027D2"/>
    <w:rsid w:val="00E02908"/>
    <w:rsid w:val="00E0291A"/>
    <w:rsid w:val="00E02D07"/>
    <w:rsid w:val="00E02F39"/>
    <w:rsid w:val="00E02F3E"/>
    <w:rsid w:val="00E0301D"/>
    <w:rsid w:val="00E030E9"/>
    <w:rsid w:val="00E03354"/>
    <w:rsid w:val="00E03358"/>
    <w:rsid w:val="00E03446"/>
    <w:rsid w:val="00E035BC"/>
    <w:rsid w:val="00E0371B"/>
    <w:rsid w:val="00E0385F"/>
    <w:rsid w:val="00E03D45"/>
    <w:rsid w:val="00E042DF"/>
    <w:rsid w:val="00E04321"/>
    <w:rsid w:val="00E0439C"/>
    <w:rsid w:val="00E0457A"/>
    <w:rsid w:val="00E04A51"/>
    <w:rsid w:val="00E04A77"/>
    <w:rsid w:val="00E04CC0"/>
    <w:rsid w:val="00E04E58"/>
    <w:rsid w:val="00E04EF1"/>
    <w:rsid w:val="00E04F60"/>
    <w:rsid w:val="00E050C1"/>
    <w:rsid w:val="00E054A3"/>
    <w:rsid w:val="00E054DC"/>
    <w:rsid w:val="00E055F9"/>
    <w:rsid w:val="00E05688"/>
    <w:rsid w:val="00E056E2"/>
    <w:rsid w:val="00E057A4"/>
    <w:rsid w:val="00E05876"/>
    <w:rsid w:val="00E058BB"/>
    <w:rsid w:val="00E05B98"/>
    <w:rsid w:val="00E05C3C"/>
    <w:rsid w:val="00E05D9A"/>
    <w:rsid w:val="00E05DB4"/>
    <w:rsid w:val="00E05EEB"/>
    <w:rsid w:val="00E05FD8"/>
    <w:rsid w:val="00E0698C"/>
    <w:rsid w:val="00E06A4B"/>
    <w:rsid w:val="00E06B2F"/>
    <w:rsid w:val="00E06BCD"/>
    <w:rsid w:val="00E07086"/>
    <w:rsid w:val="00E070C5"/>
    <w:rsid w:val="00E07219"/>
    <w:rsid w:val="00E07411"/>
    <w:rsid w:val="00E0781C"/>
    <w:rsid w:val="00E07915"/>
    <w:rsid w:val="00E07947"/>
    <w:rsid w:val="00E07D24"/>
    <w:rsid w:val="00E07D59"/>
    <w:rsid w:val="00E07DFA"/>
    <w:rsid w:val="00E07E80"/>
    <w:rsid w:val="00E07F03"/>
    <w:rsid w:val="00E1044E"/>
    <w:rsid w:val="00E10464"/>
    <w:rsid w:val="00E10556"/>
    <w:rsid w:val="00E1079E"/>
    <w:rsid w:val="00E109A5"/>
    <w:rsid w:val="00E109BF"/>
    <w:rsid w:val="00E10C10"/>
    <w:rsid w:val="00E10CFF"/>
    <w:rsid w:val="00E10F44"/>
    <w:rsid w:val="00E1109B"/>
    <w:rsid w:val="00E111EE"/>
    <w:rsid w:val="00E1175F"/>
    <w:rsid w:val="00E11A71"/>
    <w:rsid w:val="00E11ABE"/>
    <w:rsid w:val="00E11BF3"/>
    <w:rsid w:val="00E11CE4"/>
    <w:rsid w:val="00E11D4E"/>
    <w:rsid w:val="00E11D71"/>
    <w:rsid w:val="00E11F3E"/>
    <w:rsid w:val="00E11FA3"/>
    <w:rsid w:val="00E12012"/>
    <w:rsid w:val="00E12182"/>
    <w:rsid w:val="00E12193"/>
    <w:rsid w:val="00E1227E"/>
    <w:rsid w:val="00E1248D"/>
    <w:rsid w:val="00E126B0"/>
    <w:rsid w:val="00E126ED"/>
    <w:rsid w:val="00E12752"/>
    <w:rsid w:val="00E1280A"/>
    <w:rsid w:val="00E12BA2"/>
    <w:rsid w:val="00E12BBD"/>
    <w:rsid w:val="00E12CE1"/>
    <w:rsid w:val="00E12D84"/>
    <w:rsid w:val="00E12E15"/>
    <w:rsid w:val="00E12F41"/>
    <w:rsid w:val="00E13176"/>
    <w:rsid w:val="00E132E3"/>
    <w:rsid w:val="00E1334F"/>
    <w:rsid w:val="00E133B3"/>
    <w:rsid w:val="00E134BA"/>
    <w:rsid w:val="00E136B8"/>
    <w:rsid w:val="00E137F4"/>
    <w:rsid w:val="00E13937"/>
    <w:rsid w:val="00E13D11"/>
    <w:rsid w:val="00E13D86"/>
    <w:rsid w:val="00E13DE4"/>
    <w:rsid w:val="00E13EBE"/>
    <w:rsid w:val="00E13EF0"/>
    <w:rsid w:val="00E13F06"/>
    <w:rsid w:val="00E13F13"/>
    <w:rsid w:val="00E13F75"/>
    <w:rsid w:val="00E14409"/>
    <w:rsid w:val="00E144D1"/>
    <w:rsid w:val="00E14585"/>
    <w:rsid w:val="00E145F7"/>
    <w:rsid w:val="00E147E8"/>
    <w:rsid w:val="00E14957"/>
    <w:rsid w:val="00E1495C"/>
    <w:rsid w:val="00E14A81"/>
    <w:rsid w:val="00E14B2A"/>
    <w:rsid w:val="00E14EE0"/>
    <w:rsid w:val="00E1507C"/>
    <w:rsid w:val="00E151DF"/>
    <w:rsid w:val="00E151E8"/>
    <w:rsid w:val="00E154BD"/>
    <w:rsid w:val="00E15509"/>
    <w:rsid w:val="00E15779"/>
    <w:rsid w:val="00E15875"/>
    <w:rsid w:val="00E158CC"/>
    <w:rsid w:val="00E15D73"/>
    <w:rsid w:val="00E15D87"/>
    <w:rsid w:val="00E15DD2"/>
    <w:rsid w:val="00E15EE8"/>
    <w:rsid w:val="00E15F55"/>
    <w:rsid w:val="00E15FDC"/>
    <w:rsid w:val="00E160EA"/>
    <w:rsid w:val="00E1611C"/>
    <w:rsid w:val="00E1612B"/>
    <w:rsid w:val="00E163DC"/>
    <w:rsid w:val="00E16403"/>
    <w:rsid w:val="00E166C1"/>
    <w:rsid w:val="00E168E6"/>
    <w:rsid w:val="00E16A0B"/>
    <w:rsid w:val="00E16A27"/>
    <w:rsid w:val="00E170A4"/>
    <w:rsid w:val="00E170FA"/>
    <w:rsid w:val="00E17231"/>
    <w:rsid w:val="00E172C0"/>
    <w:rsid w:val="00E172D4"/>
    <w:rsid w:val="00E173EF"/>
    <w:rsid w:val="00E1746A"/>
    <w:rsid w:val="00E17671"/>
    <w:rsid w:val="00E17BD5"/>
    <w:rsid w:val="00E17D7D"/>
    <w:rsid w:val="00E17E23"/>
    <w:rsid w:val="00E2010C"/>
    <w:rsid w:val="00E20126"/>
    <w:rsid w:val="00E20343"/>
    <w:rsid w:val="00E2049B"/>
    <w:rsid w:val="00E2062D"/>
    <w:rsid w:val="00E206A0"/>
    <w:rsid w:val="00E206A6"/>
    <w:rsid w:val="00E2073F"/>
    <w:rsid w:val="00E2078C"/>
    <w:rsid w:val="00E20A2A"/>
    <w:rsid w:val="00E20BA3"/>
    <w:rsid w:val="00E20DEB"/>
    <w:rsid w:val="00E20DFC"/>
    <w:rsid w:val="00E2106B"/>
    <w:rsid w:val="00E21115"/>
    <w:rsid w:val="00E21232"/>
    <w:rsid w:val="00E21585"/>
    <w:rsid w:val="00E21844"/>
    <w:rsid w:val="00E21A08"/>
    <w:rsid w:val="00E21C60"/>
    <w:rsid w:val="00E21D89"/>
    <w:rsid w:val="00E22059"/>
    <w:rsid w:val="00E22061"/>
    <w:rsid w:val="00E22195"/>
    <w:rsid w:val="00E225A1"/>
    <w:rsid w:val="00E2264D"/>
    <w:rsid w:val="00E22715"/>
    <w:rsid w:val="00E22746"/>
    <w:rsid w:val="00E227AA"/>
    <w:rsid w:val="00E2281C"/>
    <w:rsid w:val="00E2283F"/>
    <w:rsid w:val="00E22872"/>
    <w:rsid w:val="00E229F9"/>
    <w:rsid w:val="00E22A34"/>
    <w:rsid w:val="00E22A55"/>
    <w:rsid w:val="00E22B33"/>
    <w:rsid w:val="00E22F86"/>
    <w:rsid w:val="00E23269"/>
    <w:rsid w:val="00E233C9"/>
    <w:rsid w:val="00E235F7"/>
    <w:rsid w:val="00E23689"/>
    <w:rsid w:val="00E23781"/>
    <w:rsid w:val="00E23B48"/>
    <w:rsid w:val="00E2408E"/>
    <w:rsid w:val="00E240C4"/>
    <w:rsid w:val="00E24128"/>
    <w:rsid w:val="00E24163"/>
    <w:rsid w:val="00E242A0"/>
    <w:rsid w:val="00E243DC"/>
    <w:rsid w:val="00E24521"/>
    <w:rsid w:val="00E24646"/>
    <w:rsid w:val="00E2473B"/>
    <w:rsid w:val="00E24750"/>
    <w:rsid w:val="00E24754"/>
    <w:rsid w:val="00E2475D"/>
    <w:rsid w:val="00E24B73"/>
    <w:rsid w:val="00E24D73"/>
    <w:rsid w:val="00E24E38"/>
    <w:rsid w:val="00E25005"/>
    <w:rsid w:val="00E2504A"/>
    <w:rsid w:val="00E250E5"/>
    <w:rsid w:val="00E25121"/>
    <w:rsid w:val="00E252FD"/>
    <w:rsid w:val="00E25443"/>
    <w:rsid w:val="00E2544A"/>
    <w:rsid w:val="00E2545B"/>
    <w:rsid w:val="00E255BD"/>
    <w:rsid w:val="00E25729"/>
    <w:rsid w:val="00E25852"/>
    <w:rsid w:val="00E259F1"/>
    <w:rsid w:val="00E25A0D"/>
    <w:rsid w:val="00E25F3C"/>
    <w:rsid w:val="00E26022"/>
    <w:rsid w:val="00E26072"/>
    <w:rsid w:val="00E261DD"/>
    <w:rsid w:val="00E261FF"/>
    <w:rsid w:val="00E26353"/>
    <w:rsid w:val="00E2661C"/>
    <w:rsid w:val="00E2676E"/>
    <w:rsid w:val="00E2684D"/>
    <w:rsid w:val="00E26883"/>
    <w:rsid w:val="00E26CD7"/>
    <w:rsid w:val="00E26E8D"/>
    <w:rsid w:val="00E26EDE"/>
    <w:rsid w:val="00E26F1B"/>
    <w:rsid w:val="00E26F5B"/>
    <w:rsid w:val="00E27183"/>
    <w:rsid w:val="00E277B5"/>
    <w:rsid w:val="00E27BD6"/>
    <w:rsid w:val="00E27CA6"/>
    <w:rsid w:val="00E27CFF"/>
    <w:rsid w:val="00E30104"/>
    <w:rsid w:val="00E3012D"/>
    <w:rsid w:val="00E3023A"/>
    <w:rsid w:val="00E30328"/>
    <w:rsid w:val="00E30344"/>
    <w:rsid w:val="00E304BA"/>
    <w:rsid w:val="00E3060D"/>
    <w:rsid w:val="00E308C9"/>
    <w:rsid w:val="00E30A17"/>
    <w:rsid w:val="00E30AEC"/>
    <w:rsid w:val="00E30C10"/>
    <w:rsid w:val="00E30F29"/>
    <w:rsid w:val="00E31150"/>
    <w:rsid w:val="00E3148B"/>
    <w:rsid w:val="00E3177E"/>
    <w:rsid w:val="00E3179C"/>
    <w:rsid w:val="00E31813"/>
    <w:rsid w:val="00E31884"/>
    <w:rsid w:val="00E31B07"/>
    <w:rsid w:val="00E31DB7"/>
    <w:rsid w:val="00E3238D"/>
    <w:rsid w:val="00E32414"/>
    <w:rsid w:val="00E324F0"/>
    <w:rsid w:val="00E32613"/>
    <w:rsid w:val="00E32684"/>
    <w:rsid w:val="00E328A4"/>
    <w:rsid w:val="00E32927"/>
    <w:rsid w:val="00E32CC8"/>
    <w:rsid w:val="00E32E8B"/>
    <w:rsid w:val="00E32E9F"/>
    <w:rsid w:val="00E330E3"/>
    <w:rsid w:val="00E33528"/>
    <w:rsid w:val="00E3370E"/>
    <w:rsid w:val="00E33726"/>
    <w:rsid w:val="00E3374A"/>
    <w:rsid w:val="00E337C5"/>
    <w:rsid w:val="00E3382F"/>
    <w:rsid w:val="00E33ED7"/>
    <w:rsid w:val="00E34264"/>
    <w:rsid w:val="00E3442B"/>
    <w:rsid w:val="00E34778"/>
    <w:rsid w:val="00E348FD"/>
    <w:rsid w:val="00E34A88"/>
    <w:rsid w:val="00E34AF9"/>
    <w:rsid w:val="00E34CFB"/>
    <w:rsid w:val="00E34E38"/>
    <w:rsid w:val="00E34E72"/>
    <w:rsid w:val="00E34ED8"/>
    <w:rsid w:val="00E34F3B"/>
    <w:rsid w:val="00E35079"/>
    <w:rsid w:val="00E35145"/>
    <w:rsid w:val="00E35162"/>
    <w:rsid w:val="00E351F6"/>
    <w:rsid w:val="00E35200"/>
    <w:rsid w:val="00E35225"/>
    <w:rsid w:val="00E353BC"/>
    <w:rsid w:val="00E354B5"/>
    <w:rsid w:val="00E355E3"/>
    <w:rsid w:val="00E35604"/>
    <w:rsid w:val="00E35722"/>
    <w:rsid w:val="00E359D5"/>
    <w:rsid w:val="00E35A4C"/>
    <w:rsid w:val="00E35DF3"/>
    <w:rsid w:val="00E35DFD"/>
    <w:rsid w:val="00E35E9A"/>
    <w:rsid w:val="00E36064"/>
    <w:rsid w:val="00E361DA"/>
    <w:rsid w:val="00E362C7"/>
    <w:rsid w:val="00E3635B"/>
    <w:rsid w:val="00E363E0"/>
    <w:rsid w:val="00E364AC"/>
    <w:rsid w:val="00E364FD"/>
    <w:rsid w:val="00E365B4"/>
    <w:rsid w:val="00E369FB"/>
    <w:rsid w:val="00E36DC8"/>
    <w:rsid w:val="00E36DF9"/>
    <w:rsid w:val="00E36FFA"/>
    <w:rsid w:val="00E37046"/>
    <w:rsid w:val="00E371B4"/>
    <w:rsid w:val="00E373E1"/>
    <w:rsid w:val="00E37449"/>
    <w:rsid w:val="00E374B5"/>
    <w:rsid w:val="00E3769B"/>
    <w:rsid w:val="00E37930"/>
    <w:rsid w:val="00E379B5"/>
    <w:rsid w:val="00E37B92"/>
    <w:rsid w:val="00E37EBF"/>
    <w:rsid w:val="00E37EEA"/>
    <w:rsid w:val="00E37FA2"/>
    <w:rsid w:val="00E37FF5"/>
    <w:rsid w:val="00E4029A"/>
    <w:rsid w:val="00E40313"/>
    <w:rsid w:val="00E405AD"/>
    <w:rsid w:val="00E405F5"/>
    <w:rsid w:val="00E4088D"/>
    <w:rsid w:val="00E408EE"/>
    <w:rsid w:val="00E40A37"/>
    <w:rsid w:val="00E40B8D"/>
    <w:rsid w:val="00E40D35"/>
    <w:rsid w:val="00E40EC4"/>
    <w:rsid w:val="00E40EE2"/>
    <w:rsid w:val="00E40EE5"/>
    <w:rsid w:val="00E4102B"/>
    <w:rsid w:val="00E412DF"/>
    <w:rsid w:val="00E413A0"/>
    <w:rsid w:val="00E41466"/>
    <w:rsid w:val="00E41652"/>
    <w:rsid w:val="00E41654"/>
    <w:rsid w:val="00E41794"/>
    <w:rsid w:val="00E418BA"/>
    <w:rsid w:val="00E41B45"/>
    <w:rsid w:val="00E41CC4"/>
    <w:rsid w:val="00E41EB4"/>
    <w:rsid w:val="00E41ED1"/>
    <w:rsid w:val="00E423E7"/>
    <w:rsid w:val="00E425D8"/>
    <w:rsid w:val="00E42707"/>
    <w:rsid w:val="00E42739"/>
    <w:rsid w:val="00E427D2"/>
    <w:rsid w:val="00E4282C"/>
    <w:rsid w:val="00E428C2"/>
    <w:rsid w:val="00E4297B"/>
    <w:rsid w:val="00E42AF4"/>
    <w:rsid w:val="00E42B9F"/>
    <w:rsid w:val="00E42C6A"/>
    <w:rsid w:val="00E42EC9"/>
    <w:rsid w:val="00E430AC"/>
    <w:rsid w:val="00E430BF"/>
    <w:rsid w:val="00E430D9"/>
    <w:rsid w:val="00E43270"/>
    <w:rsid w:val="00E4341B"/>
    <w:rsid w:val="00E43628"/>
    <w:rsid w:val="00E43886"/>
    <w:rsid w:val="00E439B3"/>
    <w:rsid w:val="00E43A9E"/>
    <w:rsid w:val="00E43BC9"/>
    <w:rsid w:val="00E43CB1"/>
    <w:rsid w:val="00E43CE3"/>
    <w:rsid w:val="00E43CFF"/>
    <w:rsid w:val="00E43D6F"/>
    <w:rsid w:val="00E43E2A"/>
    <w:rsid w:val="00E4432E"/>
    <w:rsid w:val="00E444A7"/>
    <w:rsid w:val="00E44686"/>
    <w:rsid w:val="00E446BB"/>
    <w:rsid w:val="00E44945"/>
    <w:rsid w:val="00E44A02"/>
    <w:rsid w:val="00E44D7D"/>
    <w:rsid w:val="00E44DC6"/>
    <w:rsid w:val="00E44DDC"/>
    <w:rsid w:val="00E44E7D"/>
    <w:rsid w:val="00E44F39"/>
    <w:rsid w:val="00E45030"/>
    <w:rsid w:val="00E450AF"/>
    <w:rsid w:val="00E45253"/>
    <w:rsid w:val="00E4536D"/>
    <w:rsid w:val="00E453D4"/>
    <w:rsid w:val="00E457F4"/>
    <w:rsid w:val="00E458C1"/>
    <w:rsid w:val="00E45A9A"/>
    <w:rsid w:val="00E46220"/>
    <w:rsid w:val="00E463C5"/>
    <w:rsid w:val="00E4654E"/>
    <w:rsid w:val="00E4663D"/>
    <w:rsid w:val="00E46716"/>
    <w:rsid w:val="00E4671B"/>
    <w:rsid w:val="00E46734"/>
    <w:rsid w:val="00E46940"/>
    <w:rsid w:val="00E469A5"/>
    <w:rsid w:val="00E46BE9"/>
    <w:rsid w:val="00E46C21"/>
    <w:rsid w:val="00E46C6E"/>
    <w:rsid w:val="00E46CAC"/>
    <w:rsid w:val="00E46E78"/>
    <w:rsid w:val="00E46F41"/>
    <w:rsid w:val="00E4711C"/>
    <w:rsid w:val="00E471AE"/>
    <w:rsid w:val="00E47418"/>
    <w:rsid w:val="00E474EC"/>
    <w:rsid w:val="00E47698"/>
    <w:rsid w:val="00E4779F"/>
    <w:rsid w:val="00E479CA"/>
    <w:rsid w:val="00E47AD1"/>
    <w:rsid w:val="00E47C8C"/>
    <w:rsid w:val="00E47CAF"/>
    <w:rsid w:val="00E47D99"/>
    <w:rsid w:val="00E47E68"/>
    <w:rsid w:val="00E500EF"/>
    <w:rsid w:val="00E5022C"/>
    <w:rsid w:val="00E502B9"/>
    <w:rsid w:val="00E502F4"/>
    <w:rsid w:val="00E50477"/>
    <w:rsid w:val="00E50692"/>
    <w:rsid w:val="00E506E3"/>
    <w:rsid w:val="00E5075E"/>
    <w:rsid w:val="00E50A62"/>
    <w:rsid w:val="00E50AAB"/>
    <w:rsid w:val="00E50D1F"/>
    <w:rsid w:val="00E50D47"/>
    <w:rsid w:val="00E50F62"/>
    <w:rsid w:val="00E5136C"/>
    <w:rsid w:val="00E513ED"/>
    <w:rsid w:val="00E51616"/>
    <w:rsid w:val="00E516B9"/>
    <w:rsid w:val="00E51704"/>
    <w:rsid w:val="00E5184D"/>
    <w:rsid w:val="00E51A0E"/>
    <w:rsid w:val="00E51ACF"/>
    <w:rsid w:val="00E51AF9"/>
    <w:rsid w:val="00E51B43"/>
    <w:rsid w:val="00E51C58"/>
    <w:rsid w:val="00E51CFD"/>
    <w:rsid w:val="00E51D95"/>
    <w:rsid w:val="00E51F63"/>
    <w:rsid w:val="00E52112"/>
    <w:rsid w:val="00E523FE"/>
    <w:rsid w:val="00E5250F"/>
    <w:rsid w:val="00E525B7"/>
    <w:rsid w:val="00E527C1"/>
    <w:rsid w:val="00E52BEC"/>
    <w:rsid w:val="00E52DB5"/>
    <w:rsid w:val="00E5310B"/>
    <w:rsid w:val="00E53337"/>
    <w:rsid w:val="00E5361B"/>
    <w:rsid w:val="00E53B96"/>
    <w:rsid w:val="00E53BCA"/>
    <w:rsid w:val="00E54092"/>
    <w:rsid w:val="00E5413C"/>
    <w:rsid w:val="00E5440A"/>
    <w:rsid w:val="00E54425"/>
    <w:rsid w:val="00E5450F"/>
    <w:rsid w:val="00E54649"/>
    <w:rsid w:val="00E5472A"/>
    <w:rsid w:val="00E54C0F"/>
    <w:rsid w:val="00E5502A"/>
    <w:rsid w:val="00E55178"/>
    <w:rsid w:val="00E552FF"/>
    <w:rsid w:val="00E5545E"/>
    <w:rsid w:val="00E555CF"/>
    <w:rsid w:val="00E55716"/>
    <w:rsid w:val="00E55797"/>
    <w:rsid w:val="00E558D2"/>
    <w:rsid w:val="00E558F7"/>
    <w:rsid w:val="00E55988"/>
    <w:rsid w:val="00E55A0A"/>
    <w:rsid w:val="00E55B2A"/>
    <w:rsid w:val="00E55B94"/>
    <w:rsid w:val="00E55D5B"/>
    <w:rsid w:val="00E55E27"/>
    <w:rsid w:val="00E55E6F"/>
    <w:rsid w:val="00E55EA1"/>
    <w:rsid w:val="00E5624F"/>
    <w:rsid w:val="00E56351"/>
    <w:rsid w:val="00E56486"/>
    <w:rsid w:val="00E56528"/>
    <w:rsid w:val="00E566AB"/>
    <w:rsid w:val="00E5672F"/>
    <w:rsid w:val="00E56AF6"/>
    <w:rsid w:val="00E56ECE"/>
    <w:rsid w:val="00E57138"/>
    <w:rsid w:val="00E571E3"/>
    <w:rsid w:val="00E57357"/>
    <w:rsid w:val="00E57508"/>
    <w:rsid w:val="00E5757A"/>
    <w:rsid w:val="00E575FF"/>
    <w:rsid w:val="00E57800"/>
    <w:rsid w:val="00E57947"/>
    <w:rsid w:val="00E57980"/>
    <w:rsid w:val="00E5798D"/>
    <w:rsid w:val="00E57B1B"/>
    <w:rsid w:val="00E57D49"/>
    <w:rsid w:val="00E57DEF"/>
    <w:rsid w:val="00E57F78"/>
    <w:rsid w:val="00E601DF"/>
    <w:rsid w:val="00E6032D"/>
    <w:rsid w:val="00E608C8"/>
    <w:rsid w:val="00E60A30"/>
    <w:rsid w:val="00E60A6F"/>
    <w:rsid w:val="00E60ACC"/>
    <w:rsid w:val="00E60B4B"/>
    <w:rsid w:val="00E60C6D"/>
    <w:rsid w:val="00E60C8E"/>
    <w:rsid w:val="00E60DA6"/>
    <w:rsid w:val="00E610D9"/>
    <w:rsid w:val="00E61138"/>
    <w:rsid w:val="00E61339"/>
    <w:rsid w:val="00E61407"/>
    <w:rsid w:val="00E614C1"/>
    <w:rsid w:val="00E61518"/>
    <w:rsid w:val="00E615D9"/>
    <w:rsid w:val="00E6167C"/>
    <w:rsid w:val="00E61699"/>
    <w:rsid w:val="00E617A8"/>
    <w:rsid w:val="00E617B1"/>
    <w:rsid w:val="00E61C97"/>
    <w:rsid w:val="00E621A8"/>
    <w:rsid w:val="00E62311"/>
    <w:rsid w:val="00E62341"/>
    <w:rsid w:val="00E62618"/>
    <w:rsid w:val="00E62655"/>
    <w:rsid w:val="00E62739"/>
    <w:rsid w:val="00E62745"/>
    <w:rsid w:val="00E62824"/>
    <w:rsid w:val="00E62842"/>
    <w:rsid w:val="00E62B7E"/>
    <w:rsid w:val="00E62EEE"/>
    <w:rsid w:val="00E62F85"/>
    <w:rsid w:val="00E630DD"/>
    <w:rsid w:val="00E6311A"/>
    <w:rsid w:val="00E632BF"/>
    <w:rsid w:val="00E632D2"/>
    <w:rsid w:val="00E633D9"/>
    <w:rsid w:val="00E6343F"/>
    <w:rsid w:val="00E6357C"/>
    <w:rsid w:val="00E635C2"/>
    <w:rsid w:val="00E635E8"/>
    <w:rsid w:val="00E6393F"/>
    <w:rsid w:val="00E6395C"/>
    <w:rsid w:val="00E63A17"/>
    <w:rsid w:val="00E63E22"/>
    <w:rsid w:val="00E640B7"/>
    <w:rsid w:val="00E642C9"/>
    <w:rsid w:val="00E643B4"/>
    <w:rsid w:val="00E643E9"/>
    <w:rsid w:val="00E64452"/>
    <w:rsid w:val="00E64787"/>
    <w:rsid w:val="00E647F6"/>
    <w:rsid w:val="00E6492E"/>
    <w:rsid w:val="00E64AA1"/>
    <w:rsid w:val="00E64ACE"/>
    <w:rsid w:val="00E64B0E"/>
    <w:rsid w:val="00E64B3D"/>
    <w:rsid w:val="00E64CEC"/>
    <w:rsid w:val="00E64D26"/>
    <w:rsid w:val="00E64EDF"/>
    <w:rsid w:val="00E6509D"/>
    <w:rsid w:val="00E6510D"/>
    <w:rsid w:val="00E651E4"/>
    <w:rsid w:val="00E65522"/>
    <w:rsid w:val="00E656D1"/>
    <w:rsid w:val="00E656D3"/>
    <w:rsid w:val="00E657D2"/>
    <w:rsid w:val="00E6587D"/>
    <w:rsid w:val="00E65914"/>
    <w:rsid w:val="00E65A26"/>
    <w:rsid w:val="00E65A8C"/>
    <w:rsid w:val="00E65B66"/>
    <w:rsid w:val="00E65BEE"/>
    <w:rsid w:val="00E65D50"/>
    <w:rsid w:val="00E660E7"/>
    <w:rsid w:val="00E66224"/>
    <w:rsid w:val="00E66275"/>
    <w:rsid w:val="00E66299"/>
    <w:rsid w:val="00E66331"/>
    <w:rsid w:val="00E66581"/>
    <w:rsid w:val="00E668D4"/>
    <w:rsid w:val="00E66AA8"/>
    <w:rsid w:val="00E66BE1"/>
    <w:rsid w:val="00E66E31"/>
    <w:rsid w:val="00E66F14"/>
    <w:rsid w:val="00E67120"/>
    <w:rsid w:val="00E671ED"/>
    <w:rsid w:val="00E6742D"/>
    <w:rsid w:val="00E67589"/>
    <w:rsid w:val="00E677D9"/>
    <w:rsid w:val="00E6790D"/>
    <w:rsid w:val="00E67CC6"/>
    <w:rsid w:val="00E70199"/>
    <w:rsid w:val="00E701FD"/>
    <w:rsid w:val="00E70690"/>
    <w:rsid w:val="00E706B2"/>
    <w:rsid w:val="00E70950"/>
    <w:rsid w:val="00E70B2A"/>
    <w:rsid w:val="00E70BD9"/>
    <w:rsid w:val="00E70C9A"/>
    <w:rsid w:val="00E70FE7"/>
    <w:rsid w:val="00E712A4"/>
    <w:rsid w:val="00E7131A"/>
    <w:rsid w:val="00E7134D"/>
    <w:rsid w:val="00E713F7"/>
    <w:rsid w:val="00E71704"/>
    <w:rsid w:val="00E717D6"/>
    <w:rsid w:val="00E71860"/>
    <w:rsid w:val="00E7193E"/>
    <w:rsid w:val="00E7198A"/>
    <w:rsid w:val="00E71C19"/>
    <w:rsid w:val="00E71C1B"/>
    <w:rsid w:val="00E71CA2"/>
    <w:rsid w:val="00E71EEC"/>
    <w:rsid w:val="00E71EFD"/>
    <w:rsid w:val="00E7228F"/>
    <w:rsid w:val="00E7231A"/>
    <w:rsid w:val="00E7241F"/>
    <w:rsid w:val="00E72443"/>
    <w:rsid w:val="00E724A1"/>
    <w:rsid w:val="00E724BF"/>
    <w:rsid w:val="00E72667"/>
    <w:rsid w:val="00E72749"/>
    <w:rsid w:val="00E72C52"/>
    <w:rsid w:val="00E72DF6"/>
    <w:rsid w:val="00E72EC5"/>
    <w:rsid w:val="00E72F88"/>
    <w:rsid w:val="00E731C3"/>
    <w:rsid w:val="00E73239"/>
    <w:rsid w:val="00E7338B"/>
    <w:rsid w:val="00E734A6"/>
    <w:rsid w:val="00E7390A"/>
    <w:rsid w:val="00E73945"/>
    <w:rsid w:val="00E73AD8"/>
    <w:rsid w:val="00E73BCC"/>
    <w:rsid w:val="00E73DCB"/>
    <w:rsid w:val="00E73DD9"/>
    <w:rsid w:val="00E73DE7"/>
    <w:rsid w:val="00E74049"/>
    <w:rsid w:val="00E740F4"/>
    <w:rsid w:val="00E7443B"/>
    <w:rsid w:val="00E745D2"/>
    <w:rsid w:val="00E74602"/>
    <w:rsid w:val="00E74755"/>
    <w:rsid w:val="00E7477C"/>
    <w:rsid w:val="00E748CF"/>
    <w:rsid w:val="00E7491A"/>
    <w:rsid w:val="00E74931"/>
    <w:rsid w:val="00E74B30"/>
    <w:rsid w:val="00E74BEB"/>
    <w:rsid w:val="00E74C48"/>
    <w:rsid w:val="00E74D6B"/>
    <w:rsid w:val="00E74E9E"/>
    <w:rsid w:val="00E74FDD"/>
    <w:rsid w:val="00E750C7"/>
    <w:rsid w:val="00E751B5"/>
    <w:rsid w:val="00E752D8"/>
    <w:rsid w:val="00E75333"/>
    <w:rsid w:val="00E75373"/>
    <w:rsid w:val="00E756EE"/>
    <w:rsid w:val="00E757B1"/>
    <w:rsid w:val="00E7585A"/>
    <w:rsid w:val="00E758D7"/>
    <w:rsid w:val="00E75A57"/>
    <w:rsid w:val="00E75D41"/>
    <w:rsid w:val="00E75E7B"/>
    <w:rsid w:val="00E7601C"/>
    <w:rsid w:val="00E76463"/>
    <w:rsid w:val="00E76572"/>
    <w:rsid w:val="00E7659C"/>
    <w:rsid w:val="00E76645"/>
    <w:rsid w:val="00E76829"/>
    <w:rsid w:val="00E76947"/>
    <w:rsid w:val="00E76A34"/>
    <w:rsid w:val="00E76B3C"/>
    <w:rsid w:val="00E76B9B"/>
    <w:rsid w:val="00E77046"/>
    <w:rsid w:val="00E77049"/>
    <w:rsid w:val="00E774A8"/>
    <w:rsid w:val="00E775E6"/>
    <w:rsid w:val="00E776BF"/>
    <w:rsid w:val="00E7782F"/>
    <w:rsid w:val="00E779C3"/>
    <w:rsid w:val="00E77B0E"/>
    <w:rsid w:val="00E80105"/>
    <w:rsid w:val="00E8051F"/>
    <w:rsid w:val="00E80532"/>
    <w:rsid w:val="00E80710"/>
    <w:rsid w:val="00E807DE"/>
    <w:rsid w:val="00E8083B"/>
    <w:rsid w:val="00E8084D"/>
    <w:rsid w:val="00E808D0"/>
    <w:rsid w:val="00E80923"/>
    <w:rsid w:val="00E80AC0"/>
    <w:rsid w:val="00E80AE4"/>
    <w:rsid w:val="00E80B62"/>
    <w:rsid w:val="00E80BE2"/>
    <w:rsid w:val="00E80FAE"/>
    <w:rsid w:val="00E8140A"/>
    <w:rsid w:val="00E81459"/>
    <w:rsid w:val="00E81572"/>
    <w:rsid w:val="00E8157D"/>
    <w:rsid w:val="00E816C8"/>
    <w:rsid w:val="00E81853"/>
    <w:rsid w:val="00E81C44"/>
    <w:rsid w:val="00E81C65"/>
    <w:rsid w:val="00E81D33"/>
    <w:rsid w:val="00E81DC6"/>
    <w:rsid w:val="00E81F8C"/>
    <w:rsid w:val="00E81FA4"/>
    <w:rsid w:val="00E81FDF"/>
    <w:rsid w:val="00E82322"/>
    <w:rsid w:val="00E82556"/>
    <w:rsid w:val="00E8264C"/>
    <w:rsid w:val="00E8273B"/>
    <w:rsid w:val="00E82927"/>
    <w:rsid w:val="00E82B9C"/>
    <w:rsid w:val="00E82C8D"/>
    <w:rsid w:val="00E82D6E"/>
    <w:rsid w:val="00E82D9A"/>
    <w:rsid w:val="00E82DFC"/>
    <w:rsid w:val="00E82E59"/>
    <w:rsid w:val="00E82F35"/>
    <w:rsid w:val="00E8305B"/>
    <w:rsid w:val="00E8316E"/>
    <w:rsid w:val="00E83447"/>
    <w:rsid w:val="00E8366C"/>
    <w:rsid w:val="00E837E6"/>
    <w:rsid w:val="00E8388E"/>
    <w:rsid w:val="00E838F7"/>
    <w:rsid w:val="00E839FD"/>
    <w:rsid w:val="00E84370"/>
    <w:rsid w:val="00E844D1"/>
    <w:rsid w:val="00E8463C"/>
    <w:rsid w:val="00E846CE"/>
    <w:rsid w:val="00E84796"/>
    <w:rsid w:val="00E847E9"/>
    <w:rsid w:val="00E848D5"/>
    <w:rsid w:val="00E849C7"/>
    <w:rsid w:val="00E84A72"/>
    <w:rsid w:val="00E84C4A"/>
    <w:rsid w:val="00E84C67"/>
    <w:rsid w:val="00E84DEE"/>
    <w:rsid w:val="00E84EA8"/>
    <w:rsid w:val="00E85094"/>
    <w:rsid w:val="00E85305"/>
    <w:rsid w:val="00E8545D"/>
    <w:rsid w:val="00E856E5"/>
    <w:rsid w:val="00E85D41"/>
    <w:rsid w:val="00E85FC0"/>
    <w:rsid w:val="00E860A2"/>
    <w:rsid w:val="00E86157"/>
    <w:rsid w:val="00E864C6"/>
    <w:rsid w:val="00E86842"/>
    <w:rsid w:val="00E868E5"/>
    <w:rsid w:val="00E869E2"/>
    <w:rsid w:val="00E86BA9"/>
    <w:rsid w:val="00E86DB4"/>
    <w:rsid w:val="00E86FC8"/>
    <w:rsid w:val="00E87503"/>
    <w:rsid w:val="00E8757E"/>
    <w:rsid w:val="00E87767"/>
    <w:rsid w:val="00E8777A"/>
    <w:rsid w:val="00E8777D"/>
    <w:rsid w:val="00E87A62"/>
    <w:rsid w:val="00E87B76"/>
    <w:rsid w:val="00E87C79"/>
    <w:rsid w:val="00E87F02"/>
    <w:rsid w:val="00E87F8F"/>
    <w:rsid w:val="00E90057"/>
    <w:rsid w:val="00E90079"/>
    <w:rsid w:val="00E9007B"/>
    <w:rsid w:val="00E90154"/>
    <w:rsid w:val="00E90538"/>
    <w:rsid w:val="00E90928"/>
    <w:rsid w:val="00E9095F"/>
    <w:rsid w:val="00E90B04"/>
    <w:rsid w:val="00E90B27"/>
    <w:rsid w:val="00E910C5"/>
    <w:rsid w:val="00E9111A"/>
    <w:rsid w:val="00E911D5"/>
    <w:rsid w:val="00E912C1"/>
    <w:rsid w:val="00E914AB"/>
    <w:rsid w:val="00E91656"/>
    <w:rsid w:val="00E9168E"/>
    <w:rsid w:val="00E916AD"/>
    <w:rsid w:val="00E916C8"/>
    <w:rsid w:val="00E91749"/>
    <w:rsid w:val="00E91855"/>
    <w:rsid w:val="00E9188A"/>
    <w:rsid w:val="00E918F9"/>
    <w:rsid w:val="00E91980"/>
    <w:rsid w:val="00E919B6"/>
    <w:rsid w:val="00E91D2C"/>
    <w:rsid w:val="00E91E9E"/>
    <w:rsid w:val="00E91FB7"/>
    <w:rsid w:val="00E91FF1"/>
    <w:rsid w:val="00E92282"/>
    <w:rsid w:val="00E9236F"/>
    <w:rsid w:val="00E923C8"/>
    <w:rsid w:val="00E923F0"/>
    <w:rsid w:val="00E924AB"/>
    <w:rsid w:val="00E927BC"/>
    <w:rsid w:val="00E92800"/>
    <w:rsid w:val="00E92887"/>
    <w:rsid w:val="00E9291A"/>
    <w:rsid w:val="00E929D6"/>
    <w:rsid w:val="00E92D85"/>
    <w:rsid w:val="00E92FC4"/>
    <w:rsid w:val="00E9301F"/>
    <w:rsid w:val="00E93521"/>
    <w:rsid w:val="00E936D7"/>
    <w:rsid w:val="00E9383F"/>
    <w:rsid w:val="00E93A6C"/>
    <w:rsid w:val="00E93E3E"/>
    <w:rsid w:val="00E9429B"/>
    <w:rsid w:val="00E942AA"/>
    <w:rsid w:val="00E942C2"/>
    <w:rsid w:val="00E942F1"/>
    <w:rsid w:val="00E944FF"/>
    <w:rsid w:val="00E94811"/>
    <w:rsid w:val="00E9482A"/>
    <w:rsid w:val="00E948C9"/>
    <w:rsid w:val="00E94A72"/>
    <w:rsid w:val="00E94A8C"/>
    <w:rsid w:val="00E94AE3"/>
    <w:rsid w:val="00E94B8B"/>
    <w:rsid w:val="00E94C9F"/>
    <w:rsid w:val="00E94D7F"/>
    <w:rsid w:val="00E95344"/>
    <w:rsid w:val="00E954D3"/>
    <w:rsid w:val="00E955C2"/>
    <w:rsid w:val="00E956AB"/>
    <w:rsid w:val="00E95744"/>
    <w:rsid w:val="00E9578D"/>
    <w:rsid w:val="00E95967"/>
    <w:rsid w:val="00E9598E"/>
    <w:rsid w:val="00E95AEF"/>
    <w:rsid w:val="00E95B93"/>
    <w:rsid w:val="00E95BB5"/>
    <w:rsid w:val="00E95C38"/>
    <w:rsid w:val="00E95C59"/>
    <w:rsid w:val="00E95D75"/>
    <w:rsid w:val="00E95D7F"/>
    <w:rsid w:val="00E95EC1"/>
    <w:rsid w:val="00E95ECC"/>
    <w:rsid w:val="00E96068"/>
    <w:rsid w:val="00E9608B"/>
    <w:rsid w:val="00E96112"/>
    <w:rsid w:val="00E962BF"/>
    <w:rsid w:val="00E962D9"/>
    <w:rsid w:val="00E966DC"/>
    <w:rsid w:val="00E96A77"/>
    <w:rsid w:val="00E96A7F"/>
    <w:rsid w:val="00E96CCD"/>
    <w:rsid w:val="00E96D36"/>
    <w:rsid w:val="00E96FA4"/>
    <w:rsid w:val="00E9722E"/>
    <w:rsid w:val="00E9733B"/>
    <w:rsid w:val="00E97699"/>
    <w:rsid w:val="00E97929"/>
    <w:rsid w:val="00E97A50"/>
    <w:rsid w:val="00E97A7A"/>
    <w:rsid w:val="00E97B70"/>
    <w:rsid w:val="00E97D5B"/>
    <w:rsid w:val="00EA0075"/>
    <w:rsid w:val="00EA02AE"/>
    <w:rsid w:val="00EA0438"/>
    <w:rsid w:val="00EA059B"/>
    <w:rsid w:val="00EA06D3"/>
    <w:rsid w:val="00EA06DB"/>
    <w:rsid w:val="00EA09BF"/>
    <w:rsid w:val="00EA0A27"/>
    <w:rsid w:val="00EA0AC5"/>
    <w:rsid w:val="00EA0BD9"/>
    <w:rsid w:val="00EA0BFF"/>
    <w:rsid w:val="00EA0CF2"/>
    <w:rsid w:val="00EA0D9A"/>
    <w:rsid w:val="00EA10F5"/>
    <w:rsid w:val="00EA114C"/>
    <w:rsid w:val="00EA14B9"/>
    <w:rsid w:val="00EA157F"/>
    <w:rsid w:val="00EA1A9E"/>
    <w:rsid w:val="00EA1ABF"/>
    <w:rsid w:val="00EA1B92"/>
    <w:rsid w:val="00EA1B9F"/>
    <w:rsid w:val="00EA1C28"/>
    <w:rsid w:val="00EA1CBB"/>
    <w:rsid w:val="00EA1D7E"/>
    <w:rsid w:val="00EA1E45"/>
    <w:rsid w:val="00EA1E49"/>
    <w:rsid w:val="00EA21C4"/>
    <w:rsid w:val="00EA25E2"/>
    <w:rsid w:val="00EA272D"/>
    <w:rsid w:val="00EA2A24"/>
    <w:rsid w:val="00EA2C14"/>
    <w:rsid w:val="00EA2C84"/>
    <w:rsid w:val="00EA2C9B"/>
    <w:rsid w:val="00EA2DDB"/>
    <w:rsid w:val="00EA2FBC"/>
    <w:rsid w:val="00EA32A7"/>
    <w:rsid w:val="00EA351D"/>
    <w:rsid w:val="00EA35D8"/>
    <w:rsid w:val="00EA370E"/>
    <w:rsid w:val="00EA3871"/>
    <w:rsid w:val="00EA3D24"/>
    <w:rsid w:val="00EA3E03"/>
    <w:rsid w:val="00EA3E79"/>
    <w:rsid w:val="00EA3F4E"/>
    <w:rsid w:val="00EA4085"/>
    <w:rsid w:val="00EA40DA"/>
    <w:rsid w:val="00EA4134"/>
    <w:rsid w:val="00EA430D"/>
    <w:rsid w:val="00EA451F"/>
    <w:rsid w:val="00EA4626"/>
    <w:rsid w:val="00EA4760"/>
    <w:rsid w:val="00EA48EE"/>
    <w:rsid w:val="00EA4A4C"/>
    <w:rsid w:val="00EA4BED"/>
    <w:rsid w:val="00EA4CEC"/>
    <w:rsid w:val="00EA4F36"/>
    <w:rsid w:val="00EA504B"/>
    <w:rsid w:val="00EA5081"/>
    <w:rsid w:val="00EA532B"/>
    <w:rsid w:val="00EA544C"/>
    <w:rsid w:val="00EA558B"/>
    <w:rsid w:val="00EA55E2"/>
    <w:rsid w:val="00EA56CA"/>
    <w:rsid w:val="00EA5744"/>
    <w:rsid w:val="00EA57B8"/>
    <w:rsid w:val="00EA57D8"/>
    <w:rsid w:val="00EA5855"/>
    <w:rsid w:val="00EA596C"/>
    <w:rsid w:val="00EA59EB"/>
    <w:rsid w:val="00EA5A87"/>
    <w:rsid w:val="00EA5AFC"/>
    <w:rsid w:val="00EA5CDB"/>
    <w:rsid w:val="00EA5D79"/>
    <w:rsid w:val="00EA5DA2"/>
    <w:rsid w:val="00EA5DA4"/>
    <w:rsid w:val="00EA5E03"/>
    <w:rsid w:val="00EA5F3C"/>
    <w:rsid w:val="00EA6030"/>
    <w:rsid w:val="00EA6061"/>
    <w:rsid w:val="00EA6223"/>
    <w:rsid w:val="00EA6407"/>
    <w:rsid w:val="00EA655E"/>
    <w:rsid w:val="00EA65C6"/>
    <w:rsid w:val="00EA66B8"/>
    <w:rsid w:val="00EA66C9"/>
    <w:rsid w:val="00EA67C8"/>
    <w:rsid w:val="00EA6951"/>
    <w:rsid w:val="00EA6A9F"/>
    <w:rsid w:val="00EA6C17"/>
    <w:rsid w:val="00EA6FFA"/>
    <w:rsid w:val="00EA71CB"/>
    <w:rsid w:val="00EA7314"/>
    <w:rsid w:val="00EA736A"/>
    <w:rsid w:val="00EA7441"/>
    <w:rsid w:val="00EA7570"/>
    <w:rsid w:val="00EA75C6"/>
    <w:rsid w:val="00EA75E3"/>
    <w:rsid w:val="00EA795B"/>
    <w:rsid w:val="00EA7E74"/>
    <w:rsid w:val="00EA7E82"/>
    <w:rsid w:val="00EA7EA9"/>
    <w:rsid w:val="00EA7EFD"/>
    <w:rsid w:val="00EA7F65"/>
    <w:rsid w:val="00EA7F83"/>
    <w:rsid w:val="00EB000C"/>
    <w:rsid w:val="00EB00EB"/>
    <w:rsid w:val="00EB0133"/>
    <w:rsid w:val="00EB01A7"/>
    <w:rsid w:val="00EB04EF"/>
    <w:rsid w:val="00EB0656"/>
    <w:rsid w:val="00EB09AC"/>
    <w:rsid w:val="00EB0AB0"/>
    <w:rsid w:val="00EB0BB3"/>
    <w:rsid w:val="00EB0C19"/>
    <w:rsid w:val="00EB0C40"/>
    <w:rsid w:val="00EB0C83"/>
    <w:rsid w:val="00EB0DB2"/>
    <w:rsid w:val="00EB0F54"/>
    <w:rsid w:val="00EB0FA5"/>
    <w:rsid w:val="00EB0FC9"/>
    <w:rsid w:val="00EB1410"/>
    <w:rsid w:val="00EB14A8"/>
    <w:rsid w:val="00EB176E"/>
    <w:rsid w:val="00EB1970"/>
    <w:rsid w:val="00EB1A65"/>
    <w:rsid w:val="00EB1B2B"/>
    <w:rsid w:val="00EB1DDD"/>
    <w:rsid w:val="00EB1DF2"/>
    <w:rsid w:val="00EB1FAD"/>
    <w:rsid w:val="00EB2083"/>
    <w:rsid w:val="00EB2100"/>
    <w:rsid w:val="00EB228E"/>
    <w:rsid w:val="00EB23E2"/>
    <w:rsid w:val="00EB24A5"/>
    <w:rsid w:val="00EB24AA"/>
    <w:rsid w:val="00EB270F"/>
    <w:rsid w:val="00EB28D7"/>
    <w:rsid w:val="00EB28DA"/>
    <w:rsid w:val="00EB29F9"/>
    <w:rsid w:val="00EB2B4F"/>
    <w:rsid w:val="00EB2E41"/>
    <w:rsid w:val="00EB2FA1"/>
    <w:rsid w:val="00EB3257"/>
    <w:rsid w:val="00EB33DA"/>
    <w:rsid w:val="00EB3640"/>
    <w:rsid w:val="00EB38D2"/>
    <w:rsid w:val="00EB3A16"/>
    <w:rsid w:val="00EB3B2F"/>
    <w:rsid w:val="00EB3B96"/>
    <w:rsid w:val="00EB3CF3"/>
    <w:rsid w:val="00EB3D55"/>
    <w:rsid w:val="00EB3D95"/>
    <w:rsid w:val="00EB3D9F"/>
    <w:rsid w:val="00EB3DF8"/>
    <w:rsid w:val="00EB3F05"/>
    <w:rsid w:val="00EB3F8C"/>
    <w:rsid w:val="00EB4080"/>
    <w:rsid w:val="00EB40ED"/>
    <w:rsid w:val="00EB4236"/>
    <w:rsid w:val="00EB4244"/>
    <w:rsid w:val="00EB450B"/>
    <w:rsid w:val="00EB45B5"/>
    <w:rsid w:val="00EB483B"/>
    <w:rsid w:val="00EB49AF"/>
    <w:rsid w:val="00EB4B6B"/>
    <w:rsid w:val="00EB4BBF"/>
    <w:rsid w:val="00EB4BC0"/>
    <w:rsid w:val="00EB4CA6"/>
    <w:rsid w:val="00EB4F70"/>
    <w:rsid w:val="00EB522E"/>
    <w:rsid w:val="00EB5388"/>
    <w:rsid w:val="00EB5475"/>
    <w:rsid w:val="00EB5868"/>
    <w:rsid w:val="00EB5A18"/>
    <w:rsid w:val="00EB5A2D"/>
    <w:rsid w:val="00EB5A3F"/>
    <w:rsid w:val="00EB5C56"/>
    <w:rsid w:val="00EB5EAE"/>
    <w:rsid w:val="00EB5FDE"/>
    <w:rsid w:val="00EB6041"/>
    <w:rsid w:val="00EB60A0"/>
    <w:rsid w:val="00EB624C"/>
    <w:rsid w:val="00EB640A"/>
    <w:rsid w:val="00EB6423"/>
    <w:rsid w:val="00EB642F"/>
    <w:rsid w:val="00EB653A"/>
    <w:rsid w:val="00EB65FA"/>
    <w:rsid w:val="00EB6628"/>
    <w:rsid w:val="00EB6646"/>
    <w:rsid w:val="00EB6768"/>
    <w:rsid w:val="00EB6785"/>
    <w:rsid w:val="00EB69A4"/>
    <w:rsid w:val="00EB6ACB"/>
    <w:rsid w:val="00EB6C4C"/>
    <w:rsid w:val="00EB6E77"/>
    <w:rsid w:val="00EB6F56"/>
    <w:rsid w:val="00EB7229"/>
    <w:rsid w:val="00EB739A"/>
    <w:rsid w:val="00EB7481"/>
    <w:rsid w:val="00EB7DDA"/>
    <w:rsid w:val="00EB7E9D"/>
    <w:rsid w:val="00EB7FA0"/>
    <w:rsid w:val="00EC00E6"/>
    <w:rsid w:val="00EC0154"/>
    <w:rsid w:val="00EC03DA"/>
    <w:rsid w:val="00EC0B2C"/>
    <w:rsid w:val="00EC0D10"/>
    <w:rsid w:val="00EC0D46"/>
    <w:rsid w:val="00EC0E46"/>
    <w:rsid w:val="00EC1001"/>
    <w:rsid w:val="00EC1098"/>
    <w:rsid w:val="00EC11A0"/>
    <w:rsid w:val="00EC1320"/>
    <w:rsid w:val="00EC1448"/>
    <w:rsid w:val="00EC150E"/>
    <w:rsid w:val="00EC1571"/>
    <w:rsid w:val="00EC16DF"/>
    <w:rsid w:val="00EC1BD8"/>
    <w:rsid w:val="00EC1D2A"/>
    <w:rsid w:val="00EC1E21"/>
    <w:rsid w:val="00EC20A3"/>
    <w:rsid w:val="00EC22B8"/>
    <w:rsid w:val="00EC275B"/>
    <w:rsid w:val="00EC2786"/>
    <w:rsid w:val="00EC28BD"/>
    <w:rsid w:val="00EC28D4"/>
    <w:rsid w:val="00EC2A6B"/>
    <w:rsid w:val="00EC2B8B"/>
    <w:rsid w:val="00EC2DBB"/>
    <w:rsid w:val="00EC2F8E"/>
    <w:rsid w:val="00EC3016"/>
    <w:rsid w:val="00EC3380"/>
    <w:rsid w:val="00EC3390"/>
    <w:rsid w:val="00EC36B7"/>
    <w:rsid w:val="00EC3835"/>
    <w:rsid w:val="00EC396A"/>
    <w:rsid w:val="00EC3C7D"/>
    <w:rsid w:val="00EC3D07"/>
    <w:rsid w:val="00EC3D75"/>
    <w:rsid w:val="00EC3E2D"/>
    <w:rsid w:val="00EC43FC"/>
    <w:rsid w:val="00EC447A"/>
    <w:rsid w:val="00EC4626"/>
    <w:rsid w:val="00EC4654"/>
    <w:rsid w:val="00EC4665"/>
    <w:rsid w:val="00EC46A0"/>
    <w:rsid w:val="00EC4770"/>
    <w:rsid w:val="00EC47BA"/>
    <w:rsid w:val="00EC4813"/>
    <w:rsid w:val="00EC48B1"/>
    <w:rsid w:val="00EC4918"/>
    <w:rsid w:val="00EC495D"/>
    <w:rsid w:val="00EC4C6C"/>
    <w:rsid w:val="00EC4F68"/>
    <w:rsid w:val="00EC4F73"/>
    <w:rsid w:val="00EC4FDE"/>
    <w:rsid w:val="00EC51A3"/>
    <w:rsid w:val="00EC52C5"/>
    <w:rsid w:val="00EC57BA"/>
    <w:rsid w:val="00EC592A"/>
    <w:rsid w:val="00EC5BBA"/>
    <w:rsid w:val="00EC5BD3"/>
    <w:rsid w:val="00EC5BD5"/>
    <w:rsid w:val="00EC5D60"/>
    <w:rsid w:val="00EC5DEF"/>
    <w:rsid w:val="00EC6069"/>
    <w:rsid w:val="00EC60EF"/>
    <w:rsid w:val="00EC6219"/>
    <w:rsid w:val="00EC630C"/>
    <w:rsid w:val="00EC6372"/>
    <w:rsid w:val="00EC63A9"/>
    <w:rsid w:val="00EC6407"/>
    <w:rsid w:val="00EC64A6"/>
    <w:rsid w:val="00EC6525"/>
    <w:rsid w:val="00EC6578"/>
    <w:rsid w:val="00EC66ED"/>
    <w:rsid w:val="00EC6A60"/>
    <w:rsid w:val="00EC6AE5"/>
    <w:rsid w:val="00EC6B0C"/>
    <w:rsid w:val="00EC6B3D"/>
    <w:rsid w:val="00EC6BE3"/>
    <w:rsid w:val="00EC6DC6"/>
    <w:rsid w:val="00EC6E7E"/>
    <w:rsid w:val="00EC6FB4"/>
    <w:rsid w:val="00EC7303"/>
    <w:rsid w:val="00EC75F5"/>
    <w:rsid w:val="00EC7789"/>
    <w:rsid w:val="00EC7838"/>
    <w:rsid w:val="00EC78CF"/>
    <w:rsid w:val="00EC79CC"/>
    <w:rsid w:val="00EC7B79"/>
    <w:rsid w:val="00EC7C32"/>
    <w:rsid w:val="00EC7D1E"/>
    <w:rsid w:val="00EC7EA4"/>
    <w:rsid w:val="00EC7F7D"/>
    <w:rsid w:val="00ED004A"/>
    <w:rsid w:val="00ED0210"/>
    <w:rsid w:val="00ED0239"/>
    <w:rsid w:val="00ED02D8"/>
    <w:rsid w:val="00ED02EF"/>
    <w:rsid w:val="00ED0318"/>
    <w:rsid w:val="00ED03E4"/>
    <w:rsid w:val="00ED03EA"/>
    <w:rsid w:val="00ED058A"/>
    <w:rsid w:val="00ED05DC"/>
    <w:rsid w:val="00ED08EE"/>
    <w:rsid w:val="00ED09ED"/>
    <w:rsid w:val="00ED0A67"/>
    <w:rsid w:val="00ED0ABD"/>
    <w:rsid w:val="00ED0BB0"/>
    <w:rsid w:val="00ED0C9F"/>
    <w:rsid w:val="00ED0E93"/>
    <w:rsid w:val="00ED0F47"/>
    <w:rsid w:val="00ED124D"/>
    <w:rsid w:val="00ED1487"/>
    <w:rsid w:val="00ED149B"/>
    <w:rsid w:val="00ED14DA"/>
    <w:rsid w:val="00ED1603"/>
    <w:rsid w:val="00ED173C"/>
    <w:rsid w:val="00ED18AD"/>
    <w:rsid w:val="00ED18BF"/>
    <w:rsid w:val="00ED19F4"/>
    <w:rsid w:val="00ED1A9F"/>
    <w:rsid w:val="00ED1C00"/>
    <w:rsid w:val="00ED1C3E"/>
    <w:rsid w:val="00ED1D4E"/>
    <w:rsid w:val="00ED1F58"/>
    <w:rsid w:val="00ED1F5F"/>
    <w:rsid w:val="00ED230A"/>
    <w:rsid w:val="00ED23F1"/>
    <w:rsid w:val="00ED26D8"/>
    <w:rsid w:val="00ED2779"/>
    <w:rsid w:val="00ED27EB"/>
    <w:rsid w:val="00ED27F8"/>
    <w:rsid w:val="00ED2811"/>
    <w:rsid w:val="00ED2837"/>
    <w:rsid w:val="00ED2990"/>
    <w:rsid w:val="00ED2993"/>
    <w:rsid w:val="00ED2A45"/>
    <w:rsid w:val="00ED2C81"/>
    <w:rsid w:val="00ED2D14"/>
    <w:rsid w:val="00ED2E3B"/>
    <w:rsid w:val="00ED308B"/>
    <w:rsid w:val="00ED3ABD"/>
    <w:rsid w:val="00ED3C4E"/>
    <w:rsid w:val="00ED3D20"/>
    <w:rsid w:val="00ED3E71"/>
    <w:rsid w:val="00ED3F05"/>
    <w:rsid w:val="00ED3F89"/>
    <w:rsid w:val="00ED4248"/>
    <w:rsid w:val="00ED438D"/>
    <w:rsid w:val="00ED439F"/>
    <w:rsid w:val="00ED45EA"/>
    <w:rsid w:val="00ED4649"/>
    <w:rsid w:val="00ED46E2"/>
    <w:rsid w:val="00ED483A"/>
    <w:rsid w:val="00ED488D"/>
    <w:rsid w:val="00ED48C7"/>
    <w:rsid w:val="00ED48F0"/>
    <w:rsid w:val="00ED4958"/>
    <w:rsid w:val="00ED4CAC"/>
    <w:rsid w:val="00ED4F35"/>
    <w:rsid w:val="00ED4FF2"/>
    <w:rsid w:val="00ED5179"/>
    <w:rsid w:val="00ED54F2"/>
    <w:rsid w:val="00ED550E"/>
    <w:rsid w:val="00ED5687"/>
    <w:rsid w:val="00ED56AB"/>
    <w:rsid w:val="00ED5794"/>
    <w:rsid w:val="00ED58B0"/>
    <w:rsid w:val="00ED58BB"/>
    <w:rsid w:val="00ED59CD"/>
    <w:rsid w:val="00ED5A54"/>
    <w:rsid w:val="00ED5D35"/>
    <w:rsid w:val="00ED5D3A"/>
    <w:rsid w:val="00ED5E15"/>
    <w:rsid w:val="00ED6154"/>
    <w:rsid w:val="00ED61D6"/>
    <w:rsid w:val="00ED6371"/>
    <w:rsid w:val="00ED640C"/>
    <w:rsid w:val="00ED65B9"/>
    <w:rsid w:val="00ED65D2"/>
    <w:rsid w:val="00ED6E7E"/>
    <w:rsid w:val="00ED6FE5"/>
    <w:rsid w:val="00ED70E3"/>
    <w:rsid w:val="00ED716A"/>
    <w:rsid w:val="00ED7293"/>
    <w:rsid w:val="00ED730B"/>
    <w:rsid w:val="00ED741B"/>
    <w:rsid w:val="00ED76A6"/>
    <w:rsid w:val="00ED7713"/>
    <w:rsid w:val="00ED77EB"/>
    <w:rsid w:val="00ED7B62"/>
    <w:rsid w:val="00ED7BFC"/>
    <w:rsid w:val="00ED7F69"/>
    <w:rsid w:val="00ED7FAE"/>
    <w:rsid w:val="00EE004D"/>
    <w:rsid w:val="00EE00BB"/>
    <w:rsid w:val="00EE0987"/>
    <w:rsid w:val="00EE0ACD"/>
    <w:rsid w:val="00EE0AFD"/>
    <w:rsid w:val="00EE0B51"/>
    <w:rsid w:val="00EE0B80"/>
    <w:rsid w:val="00EE0C8F"/>
    <w:rsid w:val="00EE0FC9"/>
    <w:rsid w:val="00EE10BA"/>
    <w:rsid w:val="00EE10D1"/>
    <w:rsid w:val="00EE1528"/>
    <w:rsid w:val="00EE157E"/>
    <w:rsid w:val="00EE17C6"/>
    <w:rsid w:val="00EE180B"/>
    <w:rsid w:val="00EE18AA"/>
    <w:rsid w:val="00EE18D7"/>
    <w:rsid w:val="00EE190E"/>
    <w:rsid w:val="00EE1DC5"/>
    <w:rsid w:val="00EE1E6D"/>
    <w:rsid w:val="00EE204F"/>
    <w:rsid w:val="00EE22C0"/>
    <w:rsid w:val="00EE2576"/>
    <w:rsid w:val="00EE25B6"/>
    <w:rsid w:val="00EE27B9"/>
    <w:rsid w:val="00EE2AAC"/>
    <w:rsid w:val="00EE2D75"/>
    <w:rsid w:val="00EE2F6F"/>
    <w:rsid w:val="00EE30D3"/>
    <w:rsid w:val="00EE32C3"/>
    <w:rsid w:val="00EE346C"/>
    <w:rsid w:val="00EE351A"/>
    <w:rsid w:val="00EE3702"/>
    <w:rsid w:val="00EE370C"/>
    <w:rsid w:val="00EE3755"/>
    <w:rsid w:val="00EE3816"/>
    <w:rsid w:val="00EE3879"/>
    <w:rsid w:val="00EE387C"/>
    <w:rsid w:val="00EE3A6F"/>
    <w:rsid w:val="00EE3B04"/>
    <w:rsid w:val="00EE3D16"/>
    <w:rsid w:val="00EE3DF1"/>
    <w:rsid w:val="00EE3FC8"/>
    <w:rsid w:val="00EE4108"/>
    <w:rsid w:val="00EE41D9"/>
    <w:rsid w:val="00EE4388"/>
    <w:rsid w:val="00EE4467"/>
    <w:rsid w:val="00EE44A9"/>
    <w:rsid w:val="00EE4543"/>
    <w:rsid w:val="00EE465B"/>
    <w:rsid w:val="00EE466D"/>
    <w:rsid w:val="00EE47D1"/>
    <w:rsid w:val="00EE49CE"/>
    <w:rsid w:val="00EE4BCE"/>
    <w:rsid w:val="00EE4C2D"/>
    <w:rsid w:val="00EE4C78"/>
    <w:rsid w:val="00EE4D30"/>
    <w:rsid w:val="00EE4DA5"/>
    <w:rsid w:val="00EE4DA9"/>
    <w:rsid w:val="00EE4DF4"/>
    <w:rsid w:val="00EE4FBB"/>
    <w:rsid w:val="00EE5177"/>
    <w:rsid w:val="00EE52FD"/>
    <w:rsid w:val="00EE536E"/>
    <w:rsid w:val="00EE55DC"/>
    <w:rsid w:val="00EE5674"/>
    <w:rsid w:val="00EE56D8"/>
    <w:rsid w:val="00EE56E9"/>
    <w:rsid w:val="00EE5831"/>
    <w:rsid w:val="00EE584A"/>
    <w:rsid w:val="00EE5BFE"/>
    <w:rsid w:val="00EE5CA2"/>
    <w:rsid w:val="00EE5FFF"/>
    <w:rsid w:val="00EE60D7"/>
    <w:rsid w:val="00EE615D"/>
    <w:rsid w:val="00EE61D5"/>
    <w:rsid w:val="00EE6204"/>
    <w:rsid w:val="00EE62A2"/>
    <w:rsid w:val="00EE63EC"/>
    <w:rsid w:val="00EE6541"/>
    <w:rsid w:val="00EE662C"/>
    <w:rsid w:val="00EE66F0"/>
    <w:rsid w:val="00EE6705"/>
    <w:rsid w:val="00EE67C3"/>
    <w:rsid w:val="00EE67E5"/>
    <w:rsid w:val="00EE6998"/>
    <w:rsid w:val="00EE6AE8"/>
    <w:rsid w:val="00EE6B10"/>
    <w:rsid w:val="00EE6C9D"/>
    <w:rsid w:val="00EE6E0F"/>
    <w:rsid w:val="00EE6F06"/>
    <w:rsid w:val="00EE6F10"/>
    <w:rsid w:val="00EE6FB0"/>
    <w:rsid w:val="00EE70BB"/>
    <w:rsid w:val="00EE71B7"/>
    <w:rsid w:val="00EE7296"/>
    <w:rsid w:val="00EE750D"/>
    <w:rsid w:val="00EE78D4"/>
    <w:rsid w:val="00EE7AA5"/>
    <w:rsid w:val="00EE7BFB"/>
    <w:rsid w:val="00EE7E12"/>
    <w:rsid w:val="00EE7E72"/>
    <w:rsid w:val="00EF04FE"/>
    <w:rsid w:val="00EF0A47"/>
    <w:rsid w:val="00EF0BB7"/>
    <w:rsid w:val="00EF0C9C"/>
    <w:rsid w:val="00EF0DC0"/>
    <w:rsid w:val="00EF0E42"/>
    <w:rsid w:val="00EF0FAD"/>
    <w:rsid w:val="00EF1132"/>
    <w:rsid w:val="00EF113A"/>
    <w:rsid w:val="00EF13E7"/>
    <w:rsid w:val="00EF1456"/>
    <w:rsid w:val="00EF18AF"/>
    <w:rsid w:val="00EF1929"/>
    <w:rsid w:val="00EF19B0"/>
    <w:rsid w:val="00EF1A7D"/>
    <w:rsid w:val="00EF1BB2"/>
    <w:rsid w:val="00EF204C"/>
    <w:rsid w:val="00EF2084"/>
    <w:rsid w:val="00EF20D3"/>
    <w:rsid w:val="00EF2152"/>
    <w:rsid w:val="00EF22ED"/>
    <w:rsid w:val="00EF2303"/>
    <w:rsid w:val="00EF24CA"/>
    <w:rsid w:val="00EF278C"/>
    <w:rsid w:val="00EF27E1"/>
    <w:rsid w:val="00EF287D"/>
    <w:rsid w:val="00EF28F9"/>
    <w:rsid w:val="00EF29C9"/>
    <w:rsid w:val="00EF2D34"/>
    <w:rsid w:val="00EF2E52"/>
    <w:rsid w:val="00EF2F2C"/>
    <w:rsid w:val="00EF306A"/>
    <w:rsid w:val="00EF30E0"/>
    <w:rsid w:val="00EF32EF"/>
    <w:rsid w:val="00EF3446"/>
    <w:rsid w:val="00EF36E3"/>
    <w:rsid w:val="00EF397B"/>
    <w:rsid w:val="00EF3A6A"/>
    <w:rsid w:val="00EF3C04"/>
    <w:rsid w:val="00EF3C25"/>
    <w:rsid w:val="00EF3C7E"/>
    <w:rsid w:val="00EF3D7E"/>
    <w:rsid w:val="00EF3F87"/>
    <w:rsid w:val="00EF414C"/>
    <w:rsid w:val="00EF41CD"/>
    <w:rsid w:val="00EF4261"/>
    <w:rsid w:val="00EF4283"/>
    <w:rsid w:val="00EF4490"/>
    <w:rsid w:val="00EF4534"/>
    <w:rsid w:val="00EF453B"/>
    <w:rsid w:val="00EF4692"/>
    <w:rsid w:val="00EF46DA"/>
    <w:rsid w:val="00EF46DD"/>
    <w:rsid w:val="00EF4781"/>
    <w:rsid w:val="00EF47DC"/>
    <w:rsid w:val="00EF507E"/>
    <w:rsid w:val="00EF53C5"/>
    <w:rsid w:val="00EF53FC"/>
    <w:rsid w:val="00EF56F1"/>
    <w:rsid w:val="00EF5910"/>
    <w:rsid w:val="00EF59BB"/>
    <w:rsid w:val="00EF5AA9"/>
    <w:rsid w:val="00EF5AB6"/>
    <w:rsid w:val="00EF5ABA"/>
    <w:rsid w:val="00EF5B52"/>
    <w:rsid w:val="00EF5BAD"/>
    <w:rsid w:val="00EF5E4F"/>
    <w:rsid w:val="00EF600F"/>
    <w:rsid w:val="00EF6270"/>
    <w:rsid w:val="00EF6349"/>
    <w:rsid w:val="00EF6387"/>
    <w:rsid w:val="00EF63FC"/>
    <w:rsid w:val="00EF6498"/>
    <w:rsid w:val="00EF6529"/>
    <w:rsid w:val="00EF6616"/>
    <w:rsid w:val="00EF6792"/>
    <w:rsid w:val="00EF682B"/>
    <w:rsid w:val="00EF682D"/>
    <w:rsid w:val="00EF68E2"/>
    <w:rsid w:val="00EF68FB"/>
    <w:rsid w:val="00EF6AC5"/>
    <w:rsid w:val="00EF6D3C"/>
    <w:rsid w:val="00EF6DAC"/>
    <w:rsid w:val="00EF6EFE"/>
    <w:rsid w:val="00EF6F1E"/>
    <w:rsid w:val="00EF7264"/>
    <w:rsid w:val="00EF74E0"/>
    <w:rsid w:val="00EF768E"/>
    <w:rsid w:val="00EF7739"/>
    <w:rsid w:val="00EF7829"/>
    <w:rsid w:val="00EF7B54"/>
    <w:rsid w:val="00EF7BB7"/>
    <w:rsid w:val="00EF7D0C"/>
    <w:rsid w:val="00F001E4"/>
    <w:rsid w:val="00F002B5"/>
    <w:rsid w:val="00F00457"/>
    <w:rsid w:val="00F004A5"/>
    <w:rsid w:val="00F004F0"/>
    <w:rsid w:val="00F005F5"/>
    <w:rsid w:val="00F0069F"/>
    <w:rsid w:val="00F00BB1"/>
    <w:rsid w:val="00F00C9E"/>
    <w:rsid w:val="00F00FEB"/>
    <w:rsid w:val="00F010BC"/>
    <w:rsid w:val="00F0110A"/>
    <w:rsid w:val="00F01464"/>
    <w:rsid w:val="00F01CD2"/>
    <w:rsid w:val="00F01FC6"/>
    <w:rsid w:val="00F025EC"/>
    <w:rsid w:val="00F029E1"/>
    <w:rsid w:val="00F02BE3"/>
    <w:rsid w:val="00F03034"/>
    <w:rsid w:val="00F0305C"/>
    <w:rsid w:val="00F033B1"/>
    <w:rsid w:val="00F0370D"/>
    <w:rsid w:val="00F03787"/>
    <w:rsid w:val="00F03966"/>
    <w:rsid w:val="00F039F9"/>
    <w:rsid w:val="00F03A28"/>
    <w:rsid w:val="00F03E20"/>
    <w:rsid w:val="00F03E80"/>
    <w:rsid w:val="00F03FDD"/>
    <w:rsid w:val="00F04257"/>
    <w:rsid w:val="00F048FB"/>
    <w:rsid w:val="00F04BD6"/>
    <w:rsid w:val="00F04CC0"/>
    <w:rsid w:val="00F04E4B"/>
    <w:rsid w:val="00F04F35"/>
    <w:rsid w:val="00F05280"/>
    <w:rsid w:val="00F0546A"/>
    <w:rsid w:val="00F054D5"/>
    <w:rsid w:val="00F0565D"/>
    <w:rsid w:val="00F05802"/>
    <w:rsid w:val="00F05825"/>
    <w:rsid w:val="00F0584C"/>
    <w:rsid w:val="00F0590E"/>
    <w:rsid w:val="00F05988"/>
    <w:rsid w:val="00F05DB1"/>
    <w:rsid w:val="00F05E6F"/>
    <w:rsid w:val="00F05E98"/>
    <w:rsid w:val="00F05EFB"/>
    <w:rsid w:val="00F05F96"/>
    <w:rsid w:val="00F0607D"/>
    <w:rsid w:val="00F0614C"/>
    <w:rsid w:val="00F06249"/>
    <w:rsid w:val="00F0624B"/>
    <w:rsid w:val="00F06501"/>
    <w:rsid w:val="00F065F5"/>
    <w:rsid w:val="00F066C7"/>
    <w:rsid w:val="00F0670B"/>
    <w:rsid w:val="00F06A7B"/>
    <w:rsid w:val="00F06AE9"/>
    <w:rsid w:val="00F06C74"/>
    <w:rsid w:val="00F06D9C"/>
    <w:rsid w:val="00F06F40"/>
    <w:rsid w:val="00F07487"/>
    <w:rsid w:val="00F07545"/>
    <w:rsid w:val="00F0770D"/>
    <w:rsid w:val="00F07843"/>
    <w:rsid w:val="00F079EC"/>
    <w:rsid w:val="00F07BE1"/>
    <w:rsid w:val="00F07E78"/>
    <w:rsid w:val="00F100D6"/>
    <w:rsid w:val="00F100F6"/>
    <w:rsid w:val="00F1023D"/>
    <w:rsid w:val="00F102A3"/>
    <w:rsid w:val="00F103F2"/>
    <w:rsid w:val="00F10485"/>
    <w:rsid w:val="00F10578"/>
    <w:rsid w:val="00F105B3"/>
    <w:rsid w:val="00F105EF"/>
    <w:rsid w:val="00F1063D"/>
    <w:rsid w:val="00F1067C"/>
    <w:rsid w:val="00F106FB"/>
    <w:rsid w:val="00F10B52"/>
    <w:rsid w:val="00F10BBF"/>
    <w:rsid w:val="00F10DCF"/>
    <w:rsid w:val="00F10F09"/>
    <w:rsid w:val="00F10FBE"/>
    <w:rsid w:val="00F10FE0"/>
    <w:rsid w:val="00F1116F"/>
    <w:rsid w:val="00F111BE"/>
    <w:rsid w:val="00F111ED"/>
    <w:rsid w:val="00F11254"/>
    <w:rsid w:val="00F11360"/>
    <w:rsid w:val="00F11371"/>
    <w:rsid w:val="00F114B8"/>
    <w:rsid w:val="00F114F0"/>
    <w:rsid w:val="00F1176C"/>
    <w:rsid w:val="00F1181F"/>
    <w:rsid w:val="00F1184A"/>
    <w:rsid w:val="00F118AD"/>
    <w:rsid w:val="00F11A45"/>
    <w:rsid w:val="00F11AFA"/>
    <w:rsid w:val="00F11B7F"/>
    <w:rsid w:val="00F11C5A"/>
    <w:rsid w:val="00F1220E"/>
    <w:rsid w:val="00F1260D"/>
    <w:rsid w:val="00F12643"/>
    <w:rsid w:val="00F127F3"/>
    <w:rsid w:val="00F12876"/>
    <w:rsid w:val="00F12A4F"/>
    <w:rsid w:val="00F12D05"/>
    <w:rsid w:val="00F12D0B"/>
    <w:rsid w:val="00F12FD7"/>
    <w:rsid w:val="00F13136"/>
    <w:rsid w:val="00F13475"/>
    <w:rsid w:val="00F13960"/>
    <w:rsid w:val="00F1396E"/>
    <w:rsid w:val="00F13FEF"/>
    <w:rsid w:val="00F1416B"/>
    <w:rsid w:val="00F14554"/>
    <w:rsid w:val="00F145A4"/>
    <w:rsid w:val="00F14A09"/>
    <w:rsid w:val="00F14E55"/>
    <w:rsid w:val="00F14FDF"/>
    <w:rsid w:val="00F15109"/>
    <w:rsid w:val="00F15880"/>
    <w:rsid w:val="00F15A8B"/>
    <w:rsid w:val="00F15CD0"/>
    <w:rsid w:val="00F15E48"/>
    <w:rsid w:val="00F15E83"/>
    <w:rsid w:val="00F15F12"/>
    <w:rsid w:val="00F15FED"/>
    <w:rsid w:val="00F16032"/>
    <w:rsid w:val="00F1642C"/>
    <w:rsid w:val="00F16536"/>
    <w:rsid w:val="00F16821"/>
    <w:rsid w:val="00F169A9"/>
    <w:rsid w:val="00F169DA"/>
    <w:rsid w:val="00F16AC5"/>
    <w:rsid w:val="00F16B58"/>
    <w:rsid w:val="00F16E98"/>
    <w:rsid w:val="00F17082"/>
    <w:rsid w:val="00F170CE"/>
    <w:rsid w:val="00F171C7"/>
    <w:rsid w:val="00F174F2"/>
    <w:rsid w:val="00F17578"/>
    <w:rsid w:val="00F177E6"/>
    <w:rsid w:val="00F1782D"/>
    <w:rsid w:val="00F17B99"/>
    <w:rsid w:val="00F17C95"/>
    <w:rsid w:val="00F17DB2"/>
    <w:rsid w:val="00F2007A"/>
    <w:rsid w:val="00F20121"/>
    <w:rsid w:val="00F203E2"/>
    <w:rsid w:val="00F2049B"/>
    <w:rsid w:val="00F20687"/>
    <w:rsid w:val="00F206D2"/>
    <w:rsid w:val="00F2072C"/>
    <w:rsid w:val="00F2098C"/>
    <w:rsid w:val="00F209D5"/>
    <w:rsid w:val="00F20A27"/>
    <w:rsid w:val="00F20D74"/>
    <w:rsid w:val="00F2105C"/>
    <w:rsid w:val="00F21130"/>
    <w:rsid w:val="00F2118B"/>
    <w:rsid w:val="00F2124A"/>
    <w:rsid w:val="00F213C3"/>
    <w:rsid w:val="00F214AE"/>
    <w:rsid w:val="00F21706"/>
    <w:rsid w:val="00F219EA"/>
    <w:rsid w:val="00F21BAD"/>
    <w:rsid w:val="00F21D66"/>
    <w:rsid w:val="00F21DF8"/>
    <w:rsid w:val="00F21E9F"/>
    <w:rsid w:val="00F21F7C"/>
    <w:rsid w:val="00F22240"/>
    <w:rsid w:val="00F22352"/>
    <w:rsid w:val="00F2249B"/>
    <w:rsid w:val="00F224A7"/>
    <w:rsid w:val="00F224DD"/>
    <w:rsid w:val="00F22573"/>
    <w:rsid w:val="00F225B0"/>
    <w:rsid w:val="00F225D3"/>
    <w:rsid w:val="00F2288A"/>
    <w:rsid w:val="00F22912"/>
    <w:rsid w:val="00F22DDE"/>
    <w:rsid w:val="00F22E69"/>
    <w:rsid w:val="00F22EDF"/>
    <w:rsid w:val="00F2313E"/>
    <w:rsid w:val="00F2326B"/>
    <w:rsid w:val="00F23375"/>
    <w:rsid w:val="00F233D4"/>
    <w:rsid w:val="00F23437"/>
    <w:rsid w:val="00F23548"/>
    <w:rsid w:val="00F23576"/>
    <w:rsid w:val="00F235E3"/>
    <w:rsid w:val="00F2374C"/>
    <w:rsid w:val="00F2378B"/>
    <w:rsid w:val="00F239ED"/>
    <w:rsid w:val="00F23BB3"/>
    <w:rsid w:val="00F23D42"/>
    <w:rsid w:val="00F23FFB"/>
    <w:rsid w:val="00F2404B"/>
    <w:rsid w:val="00F240A0"/>
    <w:rsid w:val="00F24284"/>
    <w:rsid w:val="00F2471A"/>
    <w:rsid w:val="00F2476C"/>
    <w:rsid w:val="00F249A0"/>
    <w:rsid w:val="00F24FAE"/>
    <w:rsid w:val="00F25128"/>
    <w:rsid w:val="00F2518D"/>
    <w:rsid w:val="00F25324"/>
    <w:rsid w:val="00F253E7"/>
    <w:rsid w:val="00F253F2"/>
    <w:rsid w:val="00F25575"/>
    <w:rsid w:val="00F2571A"/>
    <w:rsid w:val="00F2575E"/>
    <w:rsid w:val="00F2588B"/>
    <w:rsid w:val="00F259EF"/>
    <w:rsid w:val="00F25A6C"/>
    <w:rsid w:val="00F25BBC"/>
    <w:rsid w:val="00F25CC8"/>
    <w:rsid w:val="00F25EC9"/>
    <w:rsid w:val="00F26129"/>
    <w:rsid w:val="00F26402"/>
    <w:rsid w:val="00F264A0"/>
    <w:rsid w:val="00F26788"/>
    <w:rsid w:val="00F26946"/>
    <w:rsid w:val="00F269D1"/>
    <w:rsid w:val="00F26AC3"/>
    <w:rsid w:val="00F26C63"/>
    <w:rsid w:val="00F26D37"/>
    <w:rsid w:val="00F2719A"/>
    <w:rsid w:val="00F27356"/>
    <w:rsid w:val="00F27365"/>
    <w:rsid w:val="00F27479"/>
    <w:rsid w:val="00F274BD"/>
    <w:rsid w:val="00F2767D"/>
    <w:rsid w:val="00F277B0"/>
    <w:rsid w:val="00F2784A"/>
    <w:rsid w:val="00F27964"/>
    <w:rsid w:val="00F279B6"/>
    <w:rsid w:val="00F279EB"/>
    <w:rsid w:val="00F27A23"/>
    <w:rsid w:val="00F27D7C"/>
    <w:rsid w:val="00F27E39"/>
    <w:rsid w:val="00F27E8F"/>
    <w:rsid w:val="00F30146"/>
    <w:rsid w:val="00F305C7"/>
    <w:rsid w:val="00F30681"/>
    <w:rsid w:val="00F30736"/>
    <w:rsid w:val="00F30895"/>
    <w:rsid w:val="00F30D13"/>
    <w:rsid w:val="00F30E37"/>
    <w:rsid w:val="00F31020"/>
    <w:rsid w:val="00F31189"/>
    <w:rsid w:val="00F3142A"/>
    <w:rsid w:val="00F3146D"/>
    <w:rsid w:val="00F314AF"/>
    <w:rsid w:val="00F314B5"/>
    <w:rsid w:val="00F315A3"/>
    <w:rsid w:val="00F315FD"/>
    <w:rsid w:val="00F316EC"/>
    <w:rsid w:val="00F3174A"/>
    <w:rsid w:val="00F317C7"/>
    <w:rsid w:val="00F317EF"/>
    <w:rsid w:val="00F3188F"/>
    <w:rsid w:val="00F318E1"/>
    <w:rsid w:val="00F31FB6"/>
    <w:rsid w:val="00F3205C"/>
    <w:rsid w:val="00F320FC"/>
    <w:rsid w:val="00F32470"/>
    <w:rsid w:val="00F326B9"/>
    <w:rsid w:val="00F32717"/>
    <w:rsid w:val="00F32783"/>
    <w:rsid w:val="00F328AA"/>
    <w:rsid w:val="00F32B49"/>
    <w:rsid w:val="00F32CBD"/>
    <w:rsid w:val="00F32F63"/>
    <w:rsid w:val="00F32F67"/>
    <w:rsid w:val="00F331B4"/>
    <w:rsid w:val="00F331C3"/>
    <w:rsid w:val="00F3341E"/>
    <w:rsid w:val="00F334A3"/>
    <w:rsid w:val="00F33522"/>
    <w:rsid w:val="00F33535"/>
    <w:rsid w:val="00F33694"/>
    <w:rsid w:val="00F33698"/>
    <w:rsid w:val="00F33765"/>
    <w:rsid w:val="00F3389B"/>
    <w:rsid w:val="00F33972"/>
    <w:rsid w:val="00F3399D"/>
    <w:rsid w:val="00F33ACC"/>
    <w:rsid w:val="00F33DDB"/>
    <w:rsid w:val="00F33DF4"/>
    <w:rsid w:val="00F33FD4"/>
    <w:rsid w:val="00F3412C"/>
    <w:rsid w:val="00F34247"/>
    <w:rsid w:val="00F3444E"/>
    <w:rsid w:val="00F345D5"/>
    <w:rsid w:val="00F3462C"/>
    <w:rsid w:val="00F34707"/>
    <w:rsid w:val="00F34856"/>
    <w:rsid w:val="00F34A9E"/>
    <w:rsid w:val="00F34E0D"/>
    <w:rsid w:val="00F35263"/>
    <w:rsid w:val="00F35310"/>
    <w:rsid w:val="00F35353"/>
    <w:rsid w:val="00F35376"/>
    <w:rsid w:val="00F3549F"/>
    <w:rsid w:val="00F35525"/>
    <w:rsid w:val="00F35619"/>
    <w:rsid w:val="00F356DB"/>
    <w:rsid w:val="00F3570E"/>
    <w:rsid w:val="00F357B8"/>
    <w:rsid w:val="00F358AF"/>
    <w:rsid w:val="00F35A02"/>
    <w:rsid w:val="00F35EDE"/>
    <w:rsid w:val="00F36061"/>
    <w:rsid w:val="00F36096"/>
    <w:rsid w:val="00F36269"/>
    <w:rsid w:val="00F3631C"/>
    <w:rsid w:val="00F363BE"/>
    <w:rsid w:val="00F366F0"/>
    <w:rsid w:val="00F3672A"/>
    <w:rsid w:val="00F367CC"/>
    <w:rsid w:val="00F36894"/>
    <w:rsid w:val="00F36951"/>
    <w:rsid w:val="00F3695D"/>
    <w:rsid w:val="00F36C56"/>
    <w:rsid w:val="00F36DEA"/>
    <w:rsid w:val="00F37013"/>
    <w:rsid w:val="00F37075"/>
    <w:rsid w:val="00F370CE"/>
    <w:rsid w:val="00F37180"/>
    <w:rsid w:val="00F3731D"/>
    <w:rsid w:val="00F37545"/>
    <w:rsid w:val="00F377D0"/>
    <w:rsid w:val="00F378DE"/>
    <w:rsid w:val="00F3793D"/>
    <w:rsid w:val="00F37BA4"/>
    <w:rsid w:val="00F37C20"/>
    <w:rsid w:val="00F37C76"/>
    <w:rsid w:val="00F37CA5"/>
    <w:rsid w:val="00F37CA9"/>
    <w:rsid w:val="00F37CCC"/>
    <w:rsid w:val="00F37CCF"/>
    <w:rsid w:val="00F37FFD"/>
    <w:rsid w:val="00F4009F"/>
    <w:rsid w:val="00F4011E"/>
    <w:rsid w:val="00F4021A"/>
    <w:rsid w:val="00F40239"/>
    <w:rsid w:val="00F40277"/>
    <w:rsid w:val="00F40583"/>
    <w:rsid w:val="00F406E4"/>
    <w:rsid w:val="00F40754"/>
    <w:rsid w:val="00F4086C"/>
    <w:rsid w:val="00F40899"/>
    <w:rsid w:val="00F40974"/>
    <w:rsid w:val="00F40CD4"/>
    <w:rsid w:val="00F40D92"/>
    <w:rsid w:val="00F40E29"/>
    <w:rsid w:val="00F40E46"/>
    <w:rsid w:val="00F41193"/>
    <w:rsid w:val="00F411C7"/>
    <w:rsid w:val="00F411DC"/>
    <w:rsid w:val="00F41245"/>
    <w:rsid w:val="00F4127D"/>
    <w:rsid w:val="00F41414"/>
    <w:rsid w:val="00F4169C"/>
    <w:rsid w:val="00F416D8"/>
    <w:rsid w:val="00F416EB"/>
    <w:rsid w:val="00F4187E"/>
    <w:rsid w:val="00F41CB2"/>
    <w:rsid w:val="00F41DE4"/>
    <w:rsid w:val="00F41E70"/>
    <w:rsid w:val="00F41EEC"/>
    <w:rsid w:val="00F41F3D"/>
    <w:rsid w:val="00F41FB7"/>
    <w:rsid w:val="00F420F9"/>
    <w:rsid w:val="00F421FB"/>
    <w:rsid w:val="00F422C3"/>
    <w:rsid w:val="00F423F7"/>
    <w:rsid w:val="00F4245A"/>
    <w:rsid w:val="00F4246B"/>
    <w:rsid w:val="00F4248F"/>
    <w:rsid w:val="00F42932"/>
    <w:rsid w:val="00F42B3C"/>
    <w:rsid w:val="00F42B53"/>
    <w:rsid w:val="00F42C83"/>
    <w:rsid w:val="00F42CF0"/>
    <w:rsid w:val="00F42E3E"/>
    <w:rsid w:val="00F42F40"/>
    <w:rsid w:val="00F42F71"/>
    <w:rsid w:val="00F42F87"/>
    <w:rsid w:val="00F430C5"/>
    <w:rsid w:val="00F43121"/>
    <w:rsid w:val="00F431F3"/>
    <w:rsid w:val="00F432AF"/>
    <w:rsid w:val="00F43523"/>
    <w:rsid w:val="00F43566"/>
    <w:rsid w:val="00F435DC"/>
    <w:rsid w:val="00F4368F"/>
    <w:rsid w:val="00F436E8"/>
    <w:rsid w:val="00F4377C"/>
    <w:rsid w:val="00F438D9"/>
    <w:rsid w:val="00F43931"/>
    <w:rsid w:val="00F4394E"/>
    <w:rsid w:val="00F439DF"/>
    <w:rsid w:val="00F43A1F"/>
    <w:rsid w:val="00F43BC3"/>
    <w:rsid w:val="00F43CD7"/>
    <w:rsid w:val="00F43E1D"/>
    <w:rsid w:val="00F43F84"/>
    <w:rsid w:val="00F4409D"/>
    <w:rsid w:val="00F440B5"/>
    <w:rsid w:val="00F44107"/>
    <w:rsid w:val="00F4420D"/>
    <w:rsid w:val="00F443E2"/>
    <w:rsid w:val="00F44702"/>
    <w:rsid w:val="00F44777"/>
    <w:rsid w:val="00F44833"/>
    <w:rsid w:val="00F44883"/>
    <w:rsid w:val="00F4495E"/>
    <w:rsid w:val="00F4496F"/>
    <w:rsid w:val="00F44A77"/>
    <w:rsid w:val="00F44ACE"/>
    <w:rsid w:val="00F44AEA"/>
    <w:rsid w:val="00F44D42"/>
    <w:rsid w:val="00F45096"/>
    <w:rsid w:val="00F45122"/>
    <w:rsid w:val="00F452CD"/>
    <w:rsid w:val="00F455F0"/>
    <w:rsid w:val="00F45664"/>
    <w:rsid w:val="00F45855"/>
    <w:rsid w:val="00F45866"/>
    <w:rsid w:val="00F45AC7"/>
    <w:rsid w:val="00F45B1B"/>
    <w:rsid w:val="00F45B27"/>
    <w:rsid w:val="00F45C0B"/>
    <w:rsid w:val="00F45FCA"/>
    <w:rsid w:val="00F4601E"/>
    <w:rsid w:val="00F4638D"/>
    <w:rsid w:val="00F463C8"/>
    <w:rsid w:val="00F463CC"/>
    <w:rsid w:val="00F468B2"/>
    <w:rsid w:val="00F46925"/>
    <w:rsid w:val="00F46AA2"/>
    <w:rsid w:val="00F46BB2"/>
    <w:rsid w:val="00F46D8D"/>
    <w:rsid w:val="00F46EB2"/>
    <w:rsid w:val="00F4703F"/>
    <w:rsid w:val="00F47104"/>
    <w:rsid w:val="00F47155"/>
    <w:rsid w:val="00F47167"/>
    <w:rsid w:val="00F471B2"/>
    <w:rsid w:val="00F471ED"/>
    <w:rsid w:val="00F472F5"/>
    <w:rsid w:val="00F473DF"/>
    <w:rsid w:val="00F4749E"/>
    <w:rsid w:val="00F474C9"/>
    <w:rsid w:val="00F47508"/>
    <w:rsid w:val="00F475B8"/>
    <w:rsid w:val="00F4764E"/>
    <w:rsid w:val="00F4772A"/>
    <w:rsid w:val="00F478C3"/>
    <w:rsid w:val="00F4796F"/>
    <w:rsid w:val="00F47981"/>
    <w:rsid w:val="00F47A21"/>
    <w:rsid w:val="00F47B52"/>
    <w:rsid w:val="00F47DD8"/>
    <w:rsid w:val="00F50031"/>
    <w:rsid w:val="00F500E7"/>
    <w:rsid w:val="00F5015A"/>
    <w:rsid w:val="00F5027E"/>
    <w:rsid w:val="00F50325"/>
    <w:rsid w:val="00F5040F"/>
    <w:rsid w:val="00F5054A"/>
    <w:rsid w:val="00F5056B"/>
    <w:rsid w:val="00F506A8"/>
    <w:rsid w:val="00F506D2"/>
    <w:rsid w:val="00F506D4"/>
    <w:rsid w:val="00F50940"/>
    <w:rsid w:val="00F50A52"/>
    <w:rsid w:val="00F50B01"/>
    <w:rsid w:val="00F50FF1"/>
    <w:rsid w:val="00F51138"/>
    <w:rsid w:val="00F513B3"/>
    <w:rsid w:val="00F5161C"/>
    <w:rsid w:val="00F51792"/>
    <w:rsid w:val="00F51956"/>
    <w:rsid w:val="00F51AC9"/>
    <w:rsid w:val="00F51B4E"/>
    <w:rsid w:val="00F51B7C"/>
    <w:rsid w:val="00F51CEE"/>
    <w:rsid w:val="00F51EEE"/>
    <w:rsid w:val="00F5205C"/>
    <w:rsid w:val="00F521F1"/>
    <w:rsid w:val="00F522A6"/>
    <w:rsid w:val="00F525C0"/>
    <w:rsid w:val="00F526CF"/>
    <w:rsid w:val="00F5295C"/>
    <w:rsid w:val="00F529A4"/>
    <w:rsid w:val="00F52C38"/>
    <w:rsid w:val="00F52C7D"/>
    <w:rsid w:val="00F52CB7"/>
    <w:rsid w:val="00F530CE"/>
    <w:rsid w:val="00F5332D"/>
    <w:rsid w:val="00F53369"/>
    <w:rsid w:val="00F534C3"/>
    <w:rsid w:val="00F534E3"/>
    <w:rsid w:val="00F535A9"/>
    <w:rsid w:val="00F53685"/>
    <w:rsid w:val="00F5386A"/>
    <w:rsid w:val="00F53947"/>
    <w:rsid w:val="00F53959"/>
    <w:rsid w:val="00F539CA"/>
    <w:rsid w:val="00F53A1E"/>
    <w:rsid w:val="00F53A35"/>
    <w:rsid w:val="00F53A9D"/>
    <w:rsid w:val="00F53C39"/>
    <w:rsid w:val="00F53DEB"/>
    <w:rsid w:val="00F5409A"/>
    <w:rsid w:val="00F540F6"/>
    <w:rsid w:val="00F54610"/>
    <w:rsid w:val="00F54641"/>
    <w:rsid w:val="00F5467D"/>
    <w:rsid w:val="00F54767"/>
    <w:rsid w:val="00F547CA"/>
    <w:rsid w:val="00F54AEF"/>
    <w:rsid w:val="00F54BB1"/>
    <w:rsid w:val="00F54D03"/>
    <w:rsid w:val="00F54DEB"/>
    <w:rsid w:val="00F54E12"/>
    <w:rsid w:val="00F54F0B"/>
    <w:rsid w:val="00F54F89"/>
    <w:rsid w:val="00F55421"/>
    <w:rsid w:val="00F554FB"/>
    <w:rsid w:val="00F557DB"/>
    <w:rsid w:val="00F55859"/>
    <w:rsid w:val="00F55C7E"/>
    <w:rsid w:val="00F55CAE"/>
    <w:rsid w:val="00F55DB4"/>
    <w:rsid w:val="00F55E36"/>
    <w:rsid w:val="00F56060"/>
    <w:rsid w:val="00F56220"/>
    <w:rsid w:val="00F56245"/>
    <w:rsid w:val="00F56286"/>
    <w:rsid w:val="00F56289"/>
    <w:rsid w:val="00F562EF"/>
    <w:rsid w:val="00F56338"/>
    <w:rsid w:val="00F5637D"/>
    <w:rsid w:val="00F566B9"/>
    <w:rsid w:val="00F5689C"/>
    <w:rsid w:val="00F56941"/>
    <w:rsid w:val="00F56C08"/>
    <w:rsid w:val="00F56C12"/>
    <w:rsid w:val="00F56C24"/>
    <w:rsid w:val="00F56C44"/>
    <w:rsid w:val="00F5742F"/>
    <w:rsid w:val="00F5745A"/>
    <w:rsid w:val="00F57552"/>
    <w:rsid w:val="00F57649"/>
    <w:rsid w:val="00F57BF0"/>
    <w:rsid w:val="00F57C44"/>
    <w:rsid w:val="00F57FA5"/>
    <w:rsid w:val="00F600D7"/>
    <w:rsid w:val="00F601E7"/>
    <w:rsid w:val="00F602C6"/>
    <w:rsid w:val="00F60499"/>
    <w:rsid w:val="00F607A4"/>
    <w:rsid w:val="00F607F1"/>
    <w:rsid w:val="00F608A2"/>
    <w:rsid w:val="00F60987"/>
    <w:rsid w:val="00F60AEA"/>
    <w:rsid w:val="00F60B57"/>
    <w:rsid w:val="00F60BE4"/>
    <w:rsid w:val="00F60D4F"/>
    <w:rsid w:val="00F60E22"/>
    <w:rsid w:val="00F60F50"/>
    <w:rsid w:val="00F611AA"/>
    <w:rsid w:val="00F6123C"/>
    <w:rsid w:val="00F61384"/>
    <w:rsid w:val="00F6141F"/>
    <w:rsid w:val="00F61475"/>
    <w:rsid w:val="00F615C8"/>
    <w:rsid w:val="00F61641"/>
    <w:rsid w:val="00F6164F"/>
    <w:rsid w:val="00F61724"/>
    <w:rsid w:val="00F61775"/>
    <w:rsid w:val="00F618F1"/>
    <w:rsid w:val="00F61AE7"/>
    <w:rsid w:val="00F61E16"/>
    <w:rsid w:val="00F61E6D"/>
    <w:rsid w:val="00F61E9F"/>
    <w:rsid w:val="00F62015"/>
    <w:rsid w:val="00F62222"/>
    <w:rsid w:val="00F6245F"/>
    <w:rsid w:val="00F62551"/>
    <w:rsid w:val="00F627E8"/>
    <w:rsid w:val="00F62951"/>
    <w:rsid w:val="00F62A46"/>
    <w:rsid w:val="00F62B64"/>
    <w:rsid w:val="00F62FB5"/>
    <w:rsid w:val="00F63035"/>
    <w:rsid w:val="00F6346B"/>
    <w:rsid w:val="00F6351B"/>
    <w:rsid w:val="00F6352D"/>
    <w:rsid w:val="00F6352E"/>
    <w:rsid w:val="00F6352F"/>
    <w:rsid w:val="00F63ABF"/>
    <w:rsid w:val="00F63D55"/>
    <w:rsid w:val="00F63E1B"/>
    <w:rsid w:val="00F63F34"/>
    <w:rsid w:val="00F63F5D"/>
    <w:rsid w:val="00F6408B"/>
    <w:rsid w:val="00F64659"/>
    <w:rsid w:val="00F646A8"/>
    <w:rsid w:val="00F646F2"/>
    <w:rsid w:val="00F64759"/>
    <w:rsid w:val="00F649D6"/>
    <w:rsid w:val="00F64AB5"/>
    <w:rsid w:val="00F64AB7"/>
    <w:rsid w:val="00F64E12"/>
    <w:rsid w:val="00F64E34"/>
    <w:rsid w:val="00F64FAE"/>
    <w:rsid w:val="00F6500A"/>
    <w:rsid w:val="00F65031"/>
    <w:rsid w:val="00F6524E"/>
    <w:rsid w:val="00F65281"/>
    <w:rsid w:val="00F6539C"/>
    <w:rsid w:val="00F653E1"/>
    <w:rsid w:val="00F6541B"/>
    <w:rsid w:val="00F655BC"/>
    <w:rsid w:val="00F65681"/>
    <w:rsid w:val="00F65734"/>
    <w:rsid w:val="00F65842"/>
    <w:rsid w:val="00F65932"/>
    <w:rsid w:val="00F65FC6"/>
    <w:rsid w:val="00F66050"/>
    <w:rsid w:val="00F660EE"/>
    <w:rsid w:val="00F66320"/>
    <w:rsid w:val="00F665AA"/>
    <w:rsid w:val="00F66979"/>
    <w:rsid w:val="00F66AD8"/>
    <w:rsid w:val="00F66B75"/>
    <w:rsid w:val="00F66CCD"/>
    <w:rsid w:val="00F66CE3"/>
    <w:rsid w:val="00F66E58"/>
    <w:rsid w:val="00F67205"/>
    <w:rsid w:val="00F67263"/>
    <w:rsid w:val="00F673F9"/>
    <w:rsid w:val="00F67472"/>
    <w:rsid w:val="00F677DA"/>
    <w:rsid w:val="00F679B0"/>
    <w:rsid w:val="00F67D02"/>
    <w:rsid w:val="00F67DB1"/>
    <w:rsid w:val="00F7014C"/>
    <w:rsid w:val="00F701F4"/>
    <w:rsid w:val="00F70300"/>
    <w:rsid w:val="00F70653"/>
    <w:rsid w:val="00F706F8"/>
    <w:rsid w:val="00F7088E"/>
    <w:rsid w:val="00F70D8A"/>
    <w:rsid w:val="00F70E74"/>
    <w:rsid w:val="00F70F2D"/>
    <w:rsid w:val="00F71005"/>
    <w:rsid w:val="00F7103C"/>
    <w:rsid w:val="00F7107D"/>
    <w:rsid w:val="00F7118E"/>
    <w:rsid w:val="00F711C9"/>
    <w:rsid w:val="00F712A6"/>
    <w:rsid w:val="00F712EF"/>
    <w:rsid w:val="00F71431"/>
    <w:rsid w:val="00F714B3"/>
    <w:rsid w:val="00F715C0"/>
    <w:rsid w:val="00F71620"/>
    <w:rsid w:val="00F71626"/>
    <w:rsid w:val="00F716C8"/>
    <w:rsid w:val="00F7197D"/>
    <w:rsid w:val="00F71A56"/>
    <w:rsid w:val="00F71CB0"/>
    <w:rsid w:val="00F71D38"/>
    <w:rsid w:val="00F71D4A"/>
    <w:rsid w:val="00F71D5F"/>
    <w:rsid w:val="00F71DC2"/>
    <w:rsid w:val="00F71F1F"/>
    <w:rsid w:val="00F71FB7"/>
    <w:rsid w:val="00F722ED"/>
    <w:rsid w:val="00F72313"/>
    <w:rsid w:val="00F7232A"/>
    <w:rsid w:val="00F7262A"/>
    <w:rsid w:val="00F72707"/>
    <w:rsid w:val="00F72F56"/>
    <w:rsid w:val="00F72FFF"/>
    <w:rsid w:val="00F73092"/>
    <w:rsid w:val="00F7311A"/>
    <w:rsid w:val="00F7319C"/>
    <w:rsid w:val="00F73211"/>
    <w:rsid w:val="00F7336F"/>
    <w:rsid w:val="00F734DA"/>
    <w:rsid w:val="00F735C5"/>
    <w:rsid w:val="00F73632"/>
    <w:rsid w:val="00F73787"/>
    <w:rsid w:val="00F73C51"/>
    <w:rsid w:val="00F73CBA"/>
    <w:rsid w:val="00F73D97"/>
    <w:rsid w:val="00F73EBE"/>
    <w:rsid w:val="00F74043"/>
    <w:rsid w:val="00F7422F"/>
    <w:rsid w:val="00F7468E"/>
    <w:rsid w:val="00F74926"/>
    <w:rsid w:val="00F74979"/>
    <w:rsid w:val="00F74AC1"/>
    <w:rsid w:val="00F74C2A"/>
    <w:rsid w:val="00F74C88"/>
    <w:rsid w:val="00F74ED3"/>
    <w:rsid w:val="00F74F94"/>
    <w:rsid w:val="00F74FA5"/>
    <w:rsid w:val="00F751C2"/>
    <w:rsid w:val="00F754D1"/>
    <w:rsid w:val="00F75566"/>
    <w:rsid w:val="00F756DE"/>
    <w:rsid w:val="00F75A36"/>
    <w:rsid w:val="00F75B19"/>
    <w:rsid w:val="00F75C83"/>
    <w:rsid w:val="00F75CFF"/>
    <w:rsid w:val="00F75D8D"/>
    <w:rsid w:val="00F763CA"/>
    <w:rsid w:val="00F76519"/>
    <w:rsid w:val="00F76594"/>
    <w:rsid w:val="00F765C3"/>
    <w:rsid w:val="00F7669D"/>
    <w:rsid w:val="00F766F9"/>
    <w:rsid w:val="00F7684B"/>
    <w:rsid w:val="00F76C2E"/>
    <w:rsid w:val="00F76CA0"/>
    <w:rsid w:val="00F76E42"/>
    <w:rsid w:val="00F76E8B"/>
    <w:rsid w:val="00F7729D"/>
    <w:rsid w:val="00F7737C"/>
    <w:rsid w:val="00F773BA"/>
    <w:rsid w:val="00F77589"/>
    <w:rsid w:val="00F77775"/>
    <w:rsid w:val="00F7796D"/>
    <w:rsid w:val="00F77DAC"/>
    <w:rsid w:val="00F77E04"/>
    <w:rsid w:val="00F77F6D"/>
    <w:rsid w:val="00F8000E"/>
    <w:rsid w:val="00F8005E"/>
    <w:rsid w:val="00F803F1"/>
    <w:rsid w:val="00F80426"/>
    <w:rsid w:val="00F80456"/>
    <w:rsid w:val="00F80528"/>
    <w:rsid w:val="00F8067A"/>
    <w:rsid w:val="00F8072C"/>
    <w:rsid w:val="00F80822"/>
    <w:rsid w:val="00F80828"/>
    <w:rsid w:val="00F80934"/>
    <w:rsid w:val="00F80AAB"/>
    <w:rsid w:val="00F80AD7"/>
    <w:rsid w:val="00F80C92"/>
    <w:rsid w:val="00F80E52"/>
    <w:rsid w:val="00F80EBF"/>
    <w:rsid w:val="00F8112B"/>
    <w:rsid w:val="00F81255"/>
    <w:rsid w:val="00F81405"/>
    <w:rsid w:val="00F814E8"/>
    <w:rsid w:val="00F815A5"/>
    <w:rsid w:val="00F8165A"/>
    <w:rsid w:val="00F81A85"/>
    <w:rsid w:val="00F81ACC"/>
    <w:rsid w:val="00F81B1E"/>
    <w:rsid w:val="00F81C75"/>
    <w:rsid w:val="00F81C77"/>
    <w:rsid w:val="00F81E3E"/>
    <w:rsid w:val="00F81E98"/>
    <w:rsid w:val="00F81F95"/>
    <w:rsid w:val="00F81FC0"/>
    <w:rsid w:val="00F81FDF"/>
    <w:rsid w:val="00F820D7"/>
    <w:rsid w:val="00F823F9"/>
    <w:rsid w:val="00F8250A"/>
    <w:rsid w:val="00F82526"/>
    <w:rsid w:val="00F82841"/>
    <w:rsid w:val="00F82C24"/>
    <w:rsid w:val="00F82E50"/>
    <w:rsid w:val="00F83028"/>
    <w:rsid w:val="00F83097"/>
    <w:rsid w:val="00F83414"/>
    <w:rsid w:val="00F83871"/>
    <w:rsid w:val="00F838BE"/>
    <w:rsid w:val="00F83A2A"/>
    <w:rsid w:val="00F83B99"/>
    <w:rsid w:val="00F83C9C"/>
    <w:rsid w:val="00F83DF9"/>
    <w:rsid w:val="00F841B3"/>
    <w:rsid w:val="00F843B9"/>
    <w:rsid w:val="00F843E3"/>
    <w:rsid w:val="00F84471"/>
    <w:rsid w:val="00F846DC"/>
    <w:rsid w:val="00F84701"/>
    <w:rsid w:val="00F84833"/>
    <w:rsid w:val="00F848F6"/>
    <w:rsid w:val="00F84B9F"/>
    <w:rsid w:val="00F84BE3"/>
    <w:rsid w:val="00F84E93"/>
    <w:rsid w:val="00F84FEC"/>
    <w:rsid w:val="00F85003"/>
    <w:rsid w:val="00F85146"/>
    <w:rsid w:val="00F85154"/>
    <w:rsid w:val="00F852D1"/>
    <w:rsid w:val="00F8555E"/>
    <w:rsid w:val="00F85649"/>
    <w:rsid w:val="00F856F8"/>
    <w:rsid w:val="00F8583A"/>
    <w:rsid w:val="00F85844"/>
    <w:rsid w:val="00F858C7"/>
    <w:rsid w:val="00F858E6"/>
    <w:rsid w:val="00F85A25"/>
    <w:rsid w:val="00F85AD4"/>
    <w:rsid w:val="00F85B88"/>
    <w:rsid w:val="00F85CB3"/>
    <w:rsid w:val="00F85D26"/>
    <w:rsid w:val="00F85FF5"/>
    <w:rsid w:val="00F8600B"/>
    <w:rsid w:val="00F86033"/>
    <w:rsid w:val="00F862E9"/>
    <w:rsid w:val="00F8631D"/>
    <w:rsid w:val="00F86346"/>
    <w:rsid w:val="00F86381"/>
    <w:rsid w:val="00F863EE"/>
    <w:rsid w:val="00F86443"/>
    <w:rsid w:val="00F868B1"/>
    <w:rsid w:val="00F86B7E"/>
    <w:rsid w:val="00F86CB4"/>
    <w:rsid w:val="00F86D62"/>
    <w:rsid w:val="00F86D9C"/>
    <w:rsid w:val="00F86F25"/>
    <w:rsid w:val="00F8701A"/>
    <w:rsid w:val="00F87069"/>
    <w:rsid w:val="00F870E3"/>
    <w:rsid w:val="00F87196"/>
    <w:rsid w:val="00F87237"/>
    <w:rsid w:val="00F87517"/>
    <w:rsid w:val="00F87519"/>
    <w:rsid w:val="00F875A1"/>
    <w:rsid w:val="00F8765B"/>
    <w:rsid w:val="00F8784A"/>
    <w:rsid w:val="00F8786F"/>
    <w:rsid w:val="00F87872"/>
    <w:rsid w:val="00F87D40"/>
    <w:rsid w:val="00F87E6E"/>
    <w:rsid w:val="00F9004F"/>
    <w:rsid w:val="00F9014A"/>
    <w:rsid w:val="00F90174"/>
    <w:rsid w:val="00F90257"/>
    <w:rsid w:val="00F902A9"/>
    <w:rsid w:val="00F902DE"/>
    <w:rsid w:val="00F9041A"/>
    <w:rsid w:val="00F9051E"/>
    <w:rsid w:val="00F905B1"/>
    <w:rsid w:val="00F905DE"/>
    <w:rsid w:val="00F9070E"/>
    <w:rsid w:val="00F90930"/>
    <w:rsid w:val="00F90AF7"/>
    <w:rsid w:val="00F90B38"/>
    <w:rsid w:val="00F90F6D"/>
    <w:rsid w:val="00F91009"/>
    <w:rsid w:val="00F91036"/>
    <w:rsid w:val="00F910F4"/>
    <w:rsid w:val="00F91157"/>
    <w:rsid w:val="00F911E8"/>
    <w:rsid w:val="00F91419"/>
    <w:rsid w:val="00F91599"/>
    <w:rsid w:val="00F915D0"/>
    <w:rsid w:val="00F91602"/>
    <w:rsid w:val="00F9166E"/>
    <w:rsid w:val="00F91983"/>
    <w:rsid w:val="00F91E73"/>
    <w:rsid w:val="00F9200A"/>
    <w:rsid w:val="00F92099"/>
    <w:rsid w:val="00F920EE"/>
    <w:rsid w:val="00F921CF"/>
    <w:rsid w:val="00F92323"/>
    <w:rsid w:val="00F92530"/>
    <w:rsid w:val="00F92588"/>
    <w:rsid w:val="00F925F2"/>
    <w:rsid w:val="00F92698"/>
    <w:rsid w:val="00F92B79"/>
    <w:rsid w:val="00F92BAB"/>
    <w:rsid w:val="00F92BD9"/>
    <w:rsid w:val="00F92C46"/>
    <w:rsid w:val="00F92D55"/>
    <w:rsid w:val="00F92DD5"/>
    <w:rsid w:val="00F92EAC"/>
    <w:rsid w:val="00F92F2A"/>
    <w:rsid w:val="00F9300F"/>
    <w:rsid w:val="00F932F6"/>
    <w:rsid w:val="00F93316"/>
    <w:rsid w:val="00F93503"/>
    <w:rsid w:val="00F93734"/>
    <w:rsid w:val="00F9394A"/>
    <w:rsid w:val="00F9397B"/>
    <w:rsid w:val="00F93A6F"/>
    <w:rsid w:val="00F93D61"/>
    <w:rsid w:val="00F93F05"/>
    <w:rsid w:val="00F9420C"/>
    <w:rsid w:val="00F94239"/>
    <w:rsid w:val="00F9434A"/>
    <w:rsid w:val="00F946A0"/>
    <w:rsid w:val="00F9499E"/>
    <w:rsid w:val="00F949D7"/>
    <w:rsid w:val="00F94A9D"/>
    <w:rsid w:val="00F94B4D"/>
    <w:rsid w:val="00F94D76"/>
    <w:rsid w:val="00F94E87"/>
    <w:rsid w:val="00F9508C"/>
    <w:rsid w:val="00F952A7"/>
    <w:rsid w:val="00F95319"/>
    <w:rsid w:val="00F95415"/>
    <w:rsid w:val="00F95541"/>
    <w:rsid w:val="00F9565E"/>
    <w:rsid w:val="00F956A0"/>
    <w:rsid w:val="00F9576B"/>
    <w:rsid w:val="00F957B3"/>
    <w:rsid w:val="00F95A84"/>
    <w:rsid w:val="00F95CBF"/>
    <w:rsid w:val="00F95D6E"/>
    <w:rsid w:val="00F961E7"/>
    <w:rsid w:val="00F963D9"/>
    <w:rsid w:val="00F96539"/>
    <w:rsid w:val="00F96639"/>
    <w:rsid w:val="00F966C8"/>
    <w:rsid w:val="00F96A1D"/>
    <w:rsid w:val="00F96BB9"/>
    <w:rsid w:val="00F96DB6"/>
    <w:rsid w:val="00F96DDB"/>
    <w:rsid w:val="00F96E6C"/>
    <w:rsid w:val="00F96ED7"/>
    <w:rsid w:val="00F96F33"/>
    <w:rsid w:val="00F970B5"/>
    <w:rsid w:val="00F97196"/>
    <w:rsid w:val="00F971BE"/>
    <w:rsid w:val="00F97295"/>
    <w:rsid w:val="00F97313"/>
    <w:rsid w:val="00F973F9"/>
    <w:rsid w:val="00F97463"/>
    <w:rsid w:val="00F97609"/>
    <w:rsid w:val="00F9761F"/>
    <w:rsid w:val="00F97833"/>
    <w:rsid w:val="00F97950"/>
    <w:rsid w:val="00F97BBB"/>
    <w:rsid w:val="00F97E0B"/>
    <w:rsid w:val="00F97FC7"/>
    <w:rsid w:val="00FA008E"/>
    <w:rsid w:val="00FA0137"/>
    <w:rsid w:val="00FA0191"/>
    <w:rsid w:val="00FA026F"/>
    <w:rsid w:val="00FA0374"/>
    <w:rsid w:val="00FA064F"/>
    <w:rsid w:val="00FA078C"/>
    <w:rsid w:val="00FA0936"/>
    <w:rsid w:val="00FA093C"/>
    <w:rsid w:val="00FA0A3C"/>
    <w:rsid w:val="00FA0A42"/>
    <w:rsid w:val="00FA0A88"/>
    <w:rsid w:val="00FA0AC3"/>
    <w:rsid w:val="00FA0C4C"/>
    <w:rsid w:val="00FA0DC0"/>
    <w:rsid w:val="00FA0EED"/>
    <w:rsid w:val="00FA1015"/>
    <w:rsid w:val="00FA1188"/>
    <w:rsid w:val="00FA1539"/>
    <w:rsid w:val="00FA18AF"/>
    <w:rsid w:val="00FA1961"/>
    <w:rsid w:val="00FA198C"/>
    <w:rsid w:val="00FA1A1B"/>
    <w:rsid w:val="00FA1A67"/>
    <w:rsid w:val="00FA1B15"/>
    <w:rsid w:val="00FA1C59"/>
    <w:rsid w:val="00FA1C88"/>
    <w:rsid w:val="00FA1D1A"/>
    <w:rsid w:val="00FA1DBC"/>
    <w:rsid w:val="00FA1DD6"/>
    <w:rsid w:val="00FA1E62"/>
    <w:rsid w:val="00FA1EE2"/>
    <w:rsid w:val="00FA2108"/>
    <w:rsid w:val="00FA237E"/>
    <w:rsid w:val="00FA2488"/>
    <w:rsid w:val="00FA2784"/>
    <w:rsid w:val="00FA27AF"/>
    <w:rsid w:val="00FA289F"/>
    <w:rsid w:val="00FA2958"/>
    <w:rsid w:val="00FA2B82"/>
    <w:rsid w:val="00FA2C78"/>
    <w:rsid w:val="00FA2DC9"/>
    <w:rsid w:val="00FA2E84"/>
    <w:rsid w:val="00FA3101"/>
    <w:rsid w:val="00FA312F"/>
    <w:rsid w:val="00FA318D"/>
    <w:rsid w:val="00FA31F1"/>
    <w:rsid w:val="00FA325C"/>
    <w:rsid w:val="00FA34BA"/>
    <w:rsid w:val="00FA3776"/>
    <w:rsid w:val="00FA3831"/>
    <w:rsid w:val="00FA38A6"/>
    <w:rsid w:val="00FA38C8"/>
    <w:rsid w:val="00FA3B0D"/>
    <w:rsid w:val="00FA3BA1"/>
    <w:rsid w:val="00FA3D5E"/>
    <w:rsid w:val="00FA3D98"/>
    <w:rsid w:val="00FA3D9B"/>
    <w:rsid w:val="00FA3F9C"/>
    <w:rsid w:val="00FA43BB"/>
    <w:rsid w:val="00FA441D"/>
    <w:rsid w:val="00FA446D"/>
    <w:rsid w:val="00FA4539"/>
    <w:rsid w:val="00FA4704"/>
    <w:rsid w:val="00FA4806"/>
    <w:rsid w:val="00FA48B9"/>
    <w:rsid w:val="00FA4A81"/>
    <w:rsid w:val="00FA4B2F"/>
    <w:rsid w:val="00FA4BCD"/>
    <w:rsid w:val="00FA4C40"/>
    <w:rsid w:val="00FA4FDD"/>
    <w:rsid w:val="00FA510D"/>
    <w:rsid w:val="00FA51C4"/>
    <w:rsid w:val="00FA5306"/>
    <w:rsid w:val="00FA53EB"/>
    <w:rsid w:val="00FA571A"/>
    <w:rsid w:val="00FA57B3"/>
    <w:rsid w:val="00FA58E6"/>
    <w:rsid w:val="00FA5937"/>
    <w:rsid w:val="00FA59EC"/>
    <w:rsid w:val="00FA5D75"/>
    <w:rsid w:val="00FA5F26"/>
    <w:rsid w:val="00FA5FA6"/>
    <w:rsid w:val="00FA61AF"/>
    <w:rsid w:val="00FA6201"/>
    <w:rsid w:val="00FA6244"/>
    <w:rsid w:val="00FA6333"/>
    <w:rsid w:val="00FA6384"/>
    <w:rsid w:val="00FA6475"/>
    <w:rsid w:val="00FA6536"/>
    <w:rsid w:val="00FA6640"/>
    <w:rsid w:val="00FA672D"/>
    <w:rsid w:val="00FA67CC"/>
    <w:rsid w:val="00FA696B"/>
    <w:rsid w:val="00FA6A0D"/>
    <w:rsid w:val="00FA6AE1"/>
    <w:rsid w:val="00FA6AF9"/>
    <w:rsid w:val="00FA6BFC"/>
    <w:rsid w:val="00FA6E62"/>
    <w:rsid w:val="00FA703E"/>
    <w:rsid w:val="00FA70A6"/>
    <w:rsid w:val="00FA7151"/>
    <w:rsid w:val="00FA7161"/>
    <w:rsid w:val="00FA727E"/>
    <w:rsid w:val="00FA72A1"/>
    <w:rsid w:val="00FA751D"/>
    <w:rsid w:val="00FA7903"/>
    <w:rsid w:val="00FA7C24"/>
    <w:rsid w:val="00FA7C78"/>
    <w:rsid w:val="00FA7DD7"/>
    <w:rsid w:val="00FA7F98"/>
    <w:rsid w:val="00FB0078"/>
    <w:rsid w:val="00FB00A5"/>
    <w:rsid w:val="00FB00AA"/>
    <w:rsid w:val="00FB01CC"/>
    <w:rsid w:val="00FB01E0"/>
    <w:rsid w:val="00FB0360"/>
    <w:rsid w:val="00FB03E3"/>
    <w:rsid w:val="00FB041D"/>
    <w:rsid w:val="00FB04CC"/>
    <w:rsid w:val="00FB0552"/>
    <w:rsid w:val="00FB078D"/>
    <w:rsid w:val="00FB0833"/>
    <w:rsid w:val="00FB0A06"/>
    <w:rsid w:val="00FB0B57"/>
    <w:rsid w:val="00FB0B92"/>
    <w:rsid w:val="00FB0CD1"/>
    <w:rsid w:val="00FB0DD3"/>
    <w:rsid w:val="00FB0FE6"/>
    <w:rsid w:val="00FB11B2"/>
    <w:rsid w:val="00FB11CB"/>
    <w:rsid w:val="00FB166F"/>
    <w:rsid w:val="00FB16CB"/>
    <w:rsid w:val="00FB188F"/>
    <w:rsid w:val="00FB191E"/>
    <w:rsid w:val="00FB1B20"/>
    <w:rsid w:val="00FB1DCD"/>
    <w:rsid w:val="00FB1DF8"/>
    <w:rsid w:val="00FB1F24"/>
    <w:rsid w:val="00FB2031"/>
    <w:rsid w:val="00FB207C"/>
    <w:rsid w:val="00FB232E"/>
    <w:rsid w:val="00FB243D"/>
    <w:rsid w:val="00FB244F"/>
    <w:rsid w:val="00FB253A"/>
    <w:rsid w:val="00FB25F2"/>
    <w:rsid w:val="00FB2681"/>
    <w:rsid w:val="00FB286A"/>
    <w:rsid w:val="00FB2D91"/>
    <w:rsid w:val="00FB2DF5"/>
    <w:rsid w:val="00FB2EA6"/>
    <w:rsid w:val="00FB304C"/>
    <w:rsid w:val="00FB3370"/>
    <w:rsid w:val="00FB35FD"/>
    <w:rsid w:val="00FB3629"/>
    <w:rsid w:val="00FB365C"/>
    <w:rsid w:val="00FB370C"/>
    <w:rsid w:val="00FB3BB9"/>
    <w:rsid w:val="00FB3D92"/>
    <w:rsid w:val="00FB3DF6"/>
    <w:rsid w:val="00FB3F95"/>
    <w:rsid w:val="00FB407C"/>
    <w:rsid w:val="00FB4209"/>
    <w:rsid w:val="00FB448A"/>
    <w:rsid w:val="00FB4553"/>
    <w:rsid w:val="00FB45F5"/>
    <w:rsid w:val="00FB461A"/>
    <w:rsid w:val="00FB4779"/>
    <w:rsid w:val="00FB479B"/>
    <w:rsid w:val="00FB4A31"/>
    <w:rsid w:val="00FB4BDC"/>
    <w:rsid w:val="00FB4DBF"/>
    <w:rsid w:val="00FB4FAF"/>
    <w:rsid w:val="00FB51E0"/>
    <w:rsid w:val="00FB52BA"/>
    <w:rsid w:val="00FB542A"/>
    <w:rsid w:val="00FB5564"/>
    <w:rsid w:val="00FB558B"/>
    <w:rsid w:val="00FB584E"/>
    <w:rsid w:val="00FB5A5B"/>
    <w:rsid w:val="00FB5D37"/>
    <w:rsid w:val="00FB5EC9"/>
    <w:rsid w:val="00FB5F37"/>
    <w:rsid w:val="00FB6302"/>
    <w:rsid w:val="00FB65AD"/>
    <w:rsid w:val="00FB65CE"/>
    <w:rsid w:val="00FB6753"/>
    <w:rsid w:val="00FB695A"/>
    <w:rsid w:val="00FB6A11"/>
    <w:rsid w:val="00FB6F39"/>
    <w:rsid w:val="00FB6FCC"/>
    <w:rsid w:val="00FB7047"/>
    <w:rsid w:val="00FB70FB"/>
    <w:rsid w:val="00FB740C"/>
    <w:rsid w:val="00FB7492"/>
    <w:rsid w:val="00FB796D"/>
    <w:rsid w:val="00FB7BEF"/>
    <w:rsid w:val="00FB7C10"/>
    <w:rsid w:val="00FB7C46"/>
    <w:rsid w:val="00FB7EFE"/>
    <w:rsid w:val="00FB7F3B"/>
    <w:rsid w:val="00FC0127"/>
    <w:rsid w:val="00FC01C7"/>
    <w:rsid w:val="00FC03BA"/>
    <w:rsid w:val="00FC0449"/>
    <w:rsid w:val="00FC0486"/>
    <w:rsid w:val="00FC07F6"/>
    <w:rsid w:val="00FC0C5C"/>
    <w:rsid w:val="00FC0F87"/>
    <w:rsid w:val="00FC0FD5"/>
    <w:rsid w:val="00FC1026"/>
    <w:rsid w:val="00FC112E"/>
    <w:rsid w:val="00FC1182"/>
    <w:rsid w:val="00FC12FF"/>
    <w:rsid w:val="00FC138D"/>
    <w:rsid w:val="00FC1500"/>
    <w:rsid w:val="00FC15D0"/>
    <w:rsid w:val="00FC167D"/>
    <w:rsid w:val="00FC1938"/>
    <w:rsid w:val="00FC1B56"/>
    <w:rsid w:val="00FC1B66"/>
    <w:rsid w:val="00FC1C30"/>
    <w:rsid w:val="00FC1C9D"/>
    <w:rsid w:val="00FC2017"/>
    <w:rsid w:val="00FC2357"/>
    <w:rsid w:val="00FC2462"/>
    <w:rsid w:val="00FC2657"/>
    <w:rsid w:val="00FC27DA"/>
    <w:rsid w:val="00FC2A1D"/>
    <w:rsid w:val="00FC2B0E"/>
    <w:rsid w:val="00FC2FF5"/>
    <w:rsid w:val="00FC30C8"/>
    <w:rsid w:val="00FC3228"/>
    <w:rsid w:val="00FC3563"/>
    <w:rsid w:val="00FC3893"/>
    <w:rsid w:val="00FC3941"/>
    <w:rsid w:val="00FC3B09"/>
    <w:rsid w:val="00FC3BD8"/>
    <w:rsid w:val="00FC3EE3"/>
    <w:rsid w:val="00FC40C2"/>
    <w:rsid w:val="00FC413B"/>
    <w:rsid w:val="00FC41C7"/>
    <w:rsid w:val="00FC41DB"/>
    <w:rsid w:val="00FC4239"/>
    <w:rsid w:val="00FC4247"/>
    <w:rsid w:val="00FC42D4"/>
    <w:rsid w:val="00FC4398"/>
    <w:rsid w:val="00FC4493"/>
    <w:rsid w:val="00FC457E"/>
    <w:rsid w:val="00FC4701"/>
    <w:rsid w:val="00FC4849"/>
    <w:rsid w:val="00FC4A12"/>
    <w:rsid w:val="00FC4D81"/>
    <w:rsid w:val="00FC4EAF"/>
    <w:rsid w:val="00FC4EF7"/>
    <w:rsid w:val="00FC5638"/>
    <w:rsid w:val="00FC56C1"/>
    <w:rsid w:val="00FC5848"/>
    <w:rsid w:val="00FC598C"/>
    <w:rsid w:val="00FC5AA3"/>
    <w:rsid w:val="00FC5B43"/>
    <w:rsid w:val="00FC5B93"/>
    <w:rsid w:val="00FC5BA1"/>
    <w:rsid w:val="00FC5D73"/>
    <w:rsid w:val="00FC5E52"/>
    <w:rsid w:val="00FC5EE1"/>
    <w:rsid w:val="00FC601B"/>
    <w:rsid w:val="00FC61F2"/>
    <w:rsid w:val="00FC631C"/>
    <w:rsid w:val="00FC633B"/>
    <w:rsid w:val="00FC6355"/>
    <w:rsid w:val="00FC640C"/>
    <w:rsid w:val="00FC642E"/>
    <w:rsid w:val="00FC6538"/>
    <w:rsid w:val="00FC6719"/>
    <w:rsid w:val="00FC69F6"/>
    <w:rsid w:val="00FC6AB3"/>
    <w:rsid w:val="00FC6AF6"/>
    <w:rsid w:val="00FC6B0D"/>
    <w:rsid w:val="00FC6F47"/>
    <w:rsid w:val="00FC710C"/>
    <w:rsid w:val="00FC7111"/>
    <w:rsid w:val="00FC75E4"/>
    <w:rsid w:val="00FC7781"/>
    <w:rsid w:val="00FC7784"/>
    <w:rsid w:val="00FC78C6"/>
    <w:rsid w:val="00FC7B76"/>
    <w:rsid w:val="00FC7BEA"/>
    <w:rsid w:val="00FC7C6F"/>
    <w:rsid w:val="00FC7DE3"/>
    <w:rsid w:val="00FC7E3E"/>
    <w:rsid w:val="00FD0142"/>
    <w:rsid w:val="00FD015D"/>
    <w:rsid w:val="00FD01B0"/>
    <w:rsid w:val="00FD08EB"/>
    <w:rsid w:val="00FD0BE9"/>
    <w:rsid w:val="00FD0EB0"/>
    <w:rsid w:val="00FD11E4"/>
    <w:rsid w:val="00FD121B"/>
    <w:rsid w:val="00FD1783"/>
    <w:rsid w:val="00FD17B1"/>
    <w:rsid w:val="00FD18C2"/>
    <w:rsid w:val="00FD18F2"/>
    <w:rsid w:val="00FD1D38"/>
    <w:rsid w:val="00FD1F24"/>
    <w:rsid w:val="00FD2159"/>
    <w:rsid w:val="00FD22B8"/>
    <w:rsid w:val="00FD24DF"/>
    <w:rsid w:val="00FD25D6"/>
    <w:rsid w:val="00FD27F8"/>
    <w:rsid w:val="00FD2A1C"/>
    <w:rsid w:val="00FD2D85"/>
    <w:rsid w:val="00FD2D93"/>
    <w:rsid w:val="00FD303F"/>
    <w:rsid w:val="00FD3293"/>
    <w:rsid w:val="00FD342B"/>
    <w:rsid w:val="00FD3533"/>
    <w:rsid w:val="00FD3671"/>
    <w:rsid w:val="00FD3780"/>
    <w:rsid w:val="00FD37FA"/>
    <w:rsid w:val="00FD385E"/>
    <w:rsid w:val="00FD3AFC"/>
    <w:rsid w:val="00FD3C45"/>
    <w:rsid w:val="00FD3D3F"/>
    <w:rsid w:val="00FD3DB7"/>
    <w:rsid w:val="00FD3E2E"/>
    <w:rsid w:val="00FD3EB8"/>
    <w:rsid w:val="00FD3F88"/>
    <w:rsid w:val="00FD3FB9"/>
    <w:rsid w:val="00FD4002"/>
    <w:rsid w:val="00FD403E"/>
    <w:rsid w:val="00FD40B5"/>
    <w:rsid w:val="00FD425D"/>
    <w:rsid w:val="00FD4307"/>
    <w:rsid w:val="00FD437C"/>
    <w:rsid w:val="00FD4531"/>
    <w:rsid w:val="00FD472E"/>
    <w:rsid w:val="00FD4830"/>
    <w:rsid w:val="00FD4846"/>
    <w:rsid w:val="00FD49AD"/>
    <w:rsid w:val="00FD49D4"/>
    <w:rsid w:val="00FD4C04"/>
    <w:rsid w:val="00FD4CB8"/>
    <w:rsid w:val="00FD508F"/>
    <w:rsid w:val="00FD5295"/>
    <w:rsid w:val="00FD53A6"/>
    <w:rsid w:val="00FD53D0"/>
    <w:rsid w:val="00FD552D"/>
    <w:rsid w:val="00FD55B0"/>
    <w:rsid w:val="00FD56E2"/>
    <w:rsid w:val="00FD5705"/>
    <w:rsid w:val="00FD59EC"/>
    <w:rsid w:val="00FD5A1A"/>
    <w:rsid w:val="00FD5C5A"/>
    <w:rsid w:val="00FD5CAB"/>
    <w:rsid w:val="00FD6069"/>
    <w:rsid w:val="00FD611C"/>
    <w:rsid w:val="00FD61DB"/>
    <w:rsid w:val="00FD6454"/>
    <w:rsid w:val="00FD685E"/>
    <w:rsid w:val="00FD6B8E"/>
    <w:rsid w:val="00FD6C23"/>
    <w:rsid w:val="00FD6CD7"/>
    <w:rsid w:val="00FD6E5D"/>
    <w:rsid w:val="00FD7966"/>
    <w:rsid w:val="00FD7AEE"/>
    <w:rsid w:val="00FD7B7B"/>
    <w:rsid w:val="00FD7F96"/>
    <w:rsid w:val="00FD7FFB"/>
    <w:rsid w:val="00FE0035"/>
    <w:rsid w:val="00FE02F6"/>
    <w:rsid w:val="00FE0361"/>
    <w:rsid w:val="00FE0379"/>
    <w:rsid w:val="00FE040F"/>
    <w:rsid w:val="00FE0457"/>
    <w:rsid w:val="00FE04CC"/>
    <w:rsid w:val="00FE054F"/>
    <w:rsid w:val="00FE0640"/>
    <w:rsid w:val="00FE0658"/>
    <w:rsid w:val="00FE0709"/>
    <w:rsid w:val="00FE0A2D"/>
    <w:rsid w:val="00FE0B07"/>
    <w:rsid w:val="00FE0D00"/>
    <w:rsid w:val="00FE0F41"/>
    <w:rsid w:val="00FE132B"/>
    <w:rsid w:val="00FE1649"/>
    <w:rsid w:val="00FE16FC"/>
    <w:rsid w:val="00FE19B4"/>
    <w:rsid w:val="00FE1A2F"/>
    <w:rsid w:val="00FE1BB6"/>
    <w:rsid w:val="00FE1E51"/>
    <w:rsid w:val="00FE1E70"/>
    <w:rsid w:val="00FE1F2B"/>
    <w:rsid w:val="00FE201D"/>
    <w:rsid w:val="00FE2076"/>
    <w:rsid w:val="00FE2080"/>
    <w:rsid w:val="00FE20B3"/>
    <w:rsid w:val="00FE230E"/>
    <w:rsid w:val="00FE231F"/>
    <w:rsid w:val="00FE2342"/>
    <w:rsid w:val="00FE23B3"/>
    <w:rsid w:val="00FE2674"/>
    <w:rsid w:val="00FE286A"/>
    <w:rsid w:val="00FE2C79"/>
    <w:rsid w:val="00FE2D2D"/>
    <w:rsid w:val="00FE2D80"/>
    <w:rsid w:val="00FE2EB3"/>
    <w:rsid w:val="00FE2F1D"/>
    <w:rsid w:val="00FE2F49"/>
    <w:rsid w:val="00FE31EF"/>
    <w:rsid w:val="00FE34E6"/>
    <w:rsid w:val="00FE353C"/>
    <w:rsid w:val="00FE3690"/>
    <w:rsid w:val="00FE37E8"/>
    <w:rsid w:val="00FE3B99"/>
    <w:rsid w:val="00FE3BDF"/>
    <w:rsid w:val="00FE3CAF"/>
    <w:rsid w:val="00FE3D8B"/>
    <w:rsid w:val="00FE3E04"/>
    <w:rsid w:val="00FE3F71"/>
    <w:rsid w:val="00FE402C"/>
    <w:rsid w:val="00FE4298"/>
    <w:rsid w:val="00FE4311"/>
    <w:rsid w:val="00FE4412"/>
    <w:rsid w:val="00FE4521"/>
    <w:rsid w:val="00FE4572"/>
    <w:rsid w:val="00FE4659"/>
    <w:rsid w:val="00FE470F"/>
    <w:rsid w:val="00FE4901"/>
    <w:rsid w:val="00FE496C"/>
    <w:rsid w:val="00FE4C00"/>
    <w:rsid w:val="00FE4D45"/>
    <w:rsid w:val="00FE4E2B"/>
    <w:rsid w:val="00FE4E90"/>
    <w:rsid w:val="00FE4EC7"/>
    <w:rsid w:val="00FE4F5E"/>
    <w:rsid w:val="00FE51AA"/>
    <w:rsid w:val="00FE568E"/>
    <w:rsid w:val="00FE56ED"/>
    <w:rsid w:val="00FE5821"/>
    <w:rsid w:val="00FE588B"/>
    <w:rsid w:val="00FE592F"/>
    <w:rsid w:val="00FE59B8"/>
    <w:rsid w:val="00FE5BE3"/>
    <w:rsid w:val="00FE5CF2"/>
    <w:rsid w:val="00FE5EC2"/>
    <w:rsid w:val="00FE5FC7"/>
    <w:rsid w:val="00FE610E"/>
    <w:rsid w:val="00FE612B"/>
    <w:rsid w:val="00FE61A1"/>
    <w:rsid w:val="00FE6478"/>
    <w:rsid w:val="00FE6965"/>
    <w:rsid w:val="00FE6A73"/>
    <w:rsid w:val="00FE6B21"/>
    <w:rsid w:val="00FE6B83"/>
    <w:rsid w:val="00FE6BCA"/>
    <w:rsid w:val="00FE6D4B"/>
    <w:rsid w:val="00FE6DB7"/>
    <w:rsid w:val="00FE7014"/>
    <w:rsid w:val="00FE7155"/>
    <w:rsid w:val="00FE7262"/>
    <w:rsid w:val="00FE76BC"/>
    <w:rsid w:val="00FE798C"/>
    <w:rsid w:val="00FE7D02"/>
    <w:rsid w:val="00FE7FAB"/>
    <w:rsid w:val="00FF0080"/>
    <w:rsid w:val="00FF0091"/>
    <w:rsid w:val="00FF00E5"/>
    <w:rsid w:val="00FF022F"/>
    <w:rsid w:val="00FF027F"/>
    <w:rsid w:val="00FF059B"/>
    <w:rsid w:val="00FF05D0"/>
    <w:rsid w:val="00FF060E"/>
    <w:rsid w:val="00FF09C3"/>
    <w:rsid w:val="00FF0D98"/>
    <w:rsid w:val="00FF0E45"/>
    <w:rsid w:val="00FF1186"/>
    <w:rsid w:val="00FF132D"/>
    <w:rsid w:val="00FF13E7"/>
    <w:rsid w:val="00FF15D6"/>
    <w:rsid w:val="00FF177C"/>
    <w:rsid w:val="00FF1A67"/>
    <w:rsid w:val="00FF1BF8"/>
    <w:rsid w:val="00FF1C31"/>
    <w:rsid w:val="00FF1CAB"/>
    <w:rsid w:val="00FF1CF6"/>
    <w:rsid w:val="00FF1D05"/>
    <w:rsid w:val="00FF1D1D"/>
    <w:rsid w:val="00FF1E23"/>
    <w:rsid w:val="00FF1F76"/>
    <w:rsid w:val="00FF2096"/>
    <w:rsid w:val="00FF20D9"/>
    <w:rsid w:val="00FF21BC"/>
    <w:rsid w:val="00FF245F"/>
    <w:rsid w:val="00FF26A7"/>
    <w:rsid w:val="00FF278D"/>
    <w:rsid w:val="00FF27C0"/>
    <w:rsid w:val="00FF285F"/>
    <w:rsid w:val="00FF294B"/>
    <w:rsid w:val="00FF29D6"/>
    <w:rsid w:val="00FF2A83"/>
    <w:rsid w:val="00FF2C84"/>
    <w:rsid w:val="00FF2D30"/>
    <w:rsid w:val="00FF2DA6"/>
    <w:rsid w:val="00FF3134"/>
    <w:rsid w:val="00FF32BD"/>
    <w:rsid w:val="00FF34FD"/>
    <w:rsid w:val="00FF3600"/>
    <w:rsid w:val="00FF3BB8"/>
    <w:rsid w:val="00FF3CCB"/>
    <w:rsid w:val="00FF3F30"/>
    <w:rsid w:val="00FF3F5E"/>
    <w:rsid w:val="00FF3F60"/>
    <w:rsid w:val="00FF401B"/>
    <w:rsid w:val="00FF4160"/>
    <w:rsid w:val="00FF4465"/>
    <w:rsid w:val="00FF4697"/>
    <w:rsid w:val="00FF4746"/>
    <w:rsid w:val="00FF495D"/>
    <w:rsid w:val="00FF49AF"/>
    <w:rsid w:val="00FF4B68"/>
    <w:rsid w:val="00FF4FA1"/>
    <w:rsid w:val="00FF5395"/>
    <w:rsid w:val="00FF5752"/>
    <w:rsid w:val="00FF5983"/>
    <w:rsid w:val="00FF5A30"/>
    <w:rsid w:val="00FF5AE7"/>
    <w:rsid w:val="00FF5B29"/>
    <w:rsid w:val="00FF5BC2"/>
    <w:rsid w:val="00FF5EFC"/>
    <w:rsid w:val="00FF6117"/>
    <w:rsid w:val="00FF62DC"/>
    <w:rsid w:val="00FF6639"/>
    <w:rsid w:val="00FF6939"/>
    <w:rsid w:val="00FF6BB4"/>
    <w:rsid w:val="00FF6BC3"/>
    <w:rsid w:val="00FF6C00"/>
    <w:rsid w:val="00FF6D3B"/>
    <w:rsid w:val="00FF718C"/>
    <w:rsid w:val="00FF733B"/>
    <w:rsid w:val="00FF7345"/>
    <w:rsid w:val="00FF73D3"/>
    <w:rsid w:val="00FF73DA"/>
    <w:rsid w:val="00FF762A"/>
    <w:rsid w:val="00FF767A"/>
    <w:rsid w:val="00FF793D"/>
    <w:rsid w:val="00FF7AF3"/>
    <w:rsid w:val="00FF7B80"/>
    <w:rsid w:val="00FF7BFD"/>
    <w:rsid w:val="00FF7DB7"/>
    <w:rsid w:val="0127EA54"/>
    <w:rsid w:val="0147D228"/>
    <w:rsid w:val="014F72CF"/>
    <w:rsid w:val="017299BD"/>
    <w:rsid w:val="017CAFC3"/>
    <w:rsid w:val="01FD99D6"/>
    <w:rsid w:val="01FF4BFD"/>
    <w:rsid w:val="02094F74"/>
    <w:rsid w:val="025230F5"/>
    <w:rsid w:val="025EE4FD"/>
    <w:rsid w:val="026BBC09"/>
    <w:rsid w:val="02A5DC53"/>
    <w:rsid w:val="02AF8C00"/>
    <w:rsid w:val="02D1C9F4"/>
    <w:rsid w:val="031ACFB4"/>
    <w:rsid w:val="031BC4EC"/>
    <w:rsid w:val="031EE8F8"/>
    <w:rsid w:val="0325F730"/>
    <w:rsid w:val="03312A04"/>
    <w:rsid w:val="035BA32D"/>
    <w:rsid w:val="036D4D73"/>
    <w:rsid w:val="03768D7C"/>
    <w:rsid w:val="039C8DC7"/>
    <w:rsid w:val="03AACABA"/>
    <w:rsid w:val="03B7F98D"/>
    <w:rsid w:val="03E30F0F"/>
    <w:rsid w:val="03F4B26A"/>
    <w:rsid w:val="03F5FC8E"/>
    <w:rsid w:val="03F782A3"/>
    <w:rsid w:val="04086C04"/>
    <w:rsid w:val="041C6178"/>
    <w:rsid w:val="0429DAE1"/>
    <w:rsid w:val="0438941E"/>
    <w:rsid w:val="044937FF"/>
    <w:rsid w:val="048023A6"/>
    <w:rsid w:val="04B30505"/>
    <w:rsid w:val="04DA1947"/>
    <w:rsid w:val="052A8211"/>
    <w:rsid w:val="058F2D00"/>
    <w:rsid w:val="0591427E"/>
    <w:rsid w:val="05AC47ED"/>
    <w:rsid w:val="05C0301B"/>
    <w:rsid w:val="05CA0DA5"/>
    <w:rsid w:val="05DB0EF3"/>
    <w:rsid w:val="05E55AA6"/>
    <w:rsid w:val="060C5C0E"/>
    <w:rsid w:val="061495DD"/>
    <w:rsid w:val="061F6B47"/>
    <w:rsid w:val="06246C76"/>
    <w:rsid w:val="06289C92"/>
    <w:rsid w:val="062C94EF"/>
    <w:rsid w:val="063B59D8"/>
    <w:rsid w:val="0653C57F"/>
    <w:rsid w:val="065613C3"/>
    <w:rsid w:val="065843F3"/>
    <w:rsid w:val="066786A8"/>
    <w:rsid w:val="06A3A7D9"/>
    <w:rsid w:val="06A41C28"/>
    <w:rsid w:val="06BF369F"/>
    <w:rsid w:val="06D3707C"/>
    <w:rsid w:val="06F0197C"/>
    <w:rsid w:val="06F1ADFE"/>
    <w:rsid w:val="06F228E9"/>
    <w:rsid w:val="06F9BB71"/>
    <w:rsid w:val="071D667E"/>
    <w:rsid w:val="0758F4AF"/>
    <w:rsid w:val="0776BEF9"/>
    <w:rsid w:val="07814BD1"/>
    <w:rsid w:val="0781CA33"/>
    <w:rsid w:val="07AC0E90"/>
    <w:rsid w:val="07B10DA8"/>
    <w:rsid w:val="07B7BC4F"/>
    <w:rsid w:val="07B9F810"/>
    <w:rsid w:val="07BCA8B2"/>
    <w:rsid w:val="07CB3E7E"/>
    <w:rsid w:val="07DD6035"/>
    <w:rsid w:val="07F6F0DE"/>
    <w:rsid w:val="07F89FDC"/>
    <w:rsid w:val="080D636D"/>
    <w:rsid w:val="083152B0"/>
    <w:rsid w:val="083BD0B2"/>
    <w:rsid w:val="0853A0D7"/>
    <w:rsid w:val="08A61599"/>
    <w:rsid w:val="08C475A3"/>
    <w:rsid w:val="08C49FDB"/>
    <w:rsid w:val="08D4268A"/>
    <w:rsid w:val="08D82F0F"/>
    <w:rsid w:val="08DDB32D"/>
    <w:rsid w:val="08FB9CCC"/>
    <w:rsid w:val="08FD3237"/>
    <w:rsid w:val="08FD982C"/>
    <w:rsid w:val="091F5DB6"/>
    <w:rsid w:val="094BA167"/>
    <w:rsid w:val="095D1111"/>
    <w:rsid w:val="097460AC"/>
    <w:rsid w:val="09BE0EAF"/>
    <w:rsid w:val="09EE5C58"/>
    <w:rsid w:val="09FB9269"/>
    <w:rsid w:val="0A04DDF7"/>
    <w:rsid w:val="0A1960A5"/>
    <w:rsid w:val="0A388B82"/>
    <w:rsid w:val="0A3C3D1E"/>
    <w:rsid w:val="0A421780"/>
    <w:rsid w:val="0A4381D2"/>
    <w:rsid w:val="0A60156D"/>
    <w:rsid w:val="0A669255"/>
    <w:rsid w:val="0A70B801"/>
    <w:rsid w:val="0A799CEE"/>
    <w:rsid w:val="0A881457"/>
    <w:rsid w:val="0A99ED96"/>
    <w:rsid w:val="0AC2F03B"/>
    <w:rsid w:val="0AF6ECB4"/>
    <w:rsid w:val="0B2262B5"/>
    <w:rsid w:val="0B2AEC55"/>
    <w:rsid w:val="0B44F38D"/>
    <w:rsid w:val="0B5437EB"/>
    <w:rsid w:val="0B67DFE0"/>
    <w:rsid w:val="0B792741"/>
    <w:rsid w:val="0B87A8E7"/>
    <w:rsid w:val="0B9B0B75"/>
    <w:rsid w:val="0BCB2060"/>
    <w:rsid w:val="0BCBCED4"/>
    <w:rsid w:val="0BF48DBF"/>
    <w:rsid w:val="0BFE32C0"/>
    <w:rsid w:val="0C16637C"/>
    <w:rsid w:val="0C357EA2"/>
    <w:rsid w:val="0C492C4B"/>
    <w:rsid w:val="0C4F0CE1"/>
    <w:rsid w:val="0CFC573C"/>
    <w:rsid w:val="0D2C3C67"/>
    <w:rsid w:val="0D2F6AF5"/>
    <w:rsid w:val="0D30975B"/>
    <w:rsid w:val="0D49AB4D"/>
    <w:rsid w:val="0D8DA646"/>
    <w:rsid w:val="0D9052F4"/>
    <w:rsid w:val="0DA4A547"/>
    <w:rsid w:val="0DE74C1E"/>
    <w:rsid w:val="0E405ED7"/>
    <w:rsid w:val="0E468C0B"/>
    <w:rsid w:val="0E54E6CF"/>
    <w:rsid w:val="0E76B77B"/>
    <w:rsid w:val="0E82D7DC"/>
    <w:rsid w:val="0EA3862B"/>
    <w:rsid w:val="0EB2FAA4"/>
    <w:rsid w:val="0EB34BE7"/>
    <w:rsid w:val="0ECB42DF"/>
    <w:rsid w:val="0EE5E672"/>
    <w:rsid w:val="0EEAEE0E"/>
    <w:rsid w:val="0EF75B71"/>
    <w:rsid w:val="0F01869B"/>
    <w:rsid w:val="0F090A24"/>
    <w:rsid w:val="0F249970"/>
    <w:rsid w:val="0F25F0C9"/>
    <w:rsid w:val="0F2FD15F"/>
    <w:rsid w:val="0F365363"/>
    <w:rsid w:val="0F3C3256"/>
    <w:rsid w:val="0F42DCC5"/>
    <w:rsid w:val="0F829CFC"/>
    <w:rsid w:val="0F9450B5"/>
    <w:rsid w:val="0F9A2FA5"/>
    <w:rsid w:val="0FD439B5"/>
    <w:rsid w:val="0FDE3ADE"/>
    <w:rsid w:val="0FFFA3D3"/>
    <w:rsid w:val="1014BBC0"/>
    <w:rsid w:val="102A5242"/>
    <w:rsid w:val="1033E680"/>
    <w:rsid w:val="10570A05"/>
    <w:rsid w:val="1058C086"/>
    <w:rsid w:val="1064BCE2"/>
    <w:rsid w:val="10708B4E"/>
    <w:rsid w:val="108806BB"/>
    <w:rsid w:val="10CE9B26"/>
    <w:rsid w:val="10CEFAB7"/>
    <w:rsid w:val="10D2D1AE"/>
    <w:rsid w:val="10F08D18"/>
    <w:rsid w:val="1102D7CC"/>
    <w:rsid w:val="11084A82"/>
    <w:rsid w:val="11084A94"/>
    <w:rsid w:val="11113AF2"/>
    <w:rsid w:val="111D20B6"/>
    <w:rsid w:val="1142AAE6"/>
    <w:rsid w:val="115C3DCA"/>
    <w:rsid w:val="1182DC28"/>
    <w:rsid w:val="118E2B24"/>
    <w:rsid w:val="11BF689E"/>
    <w:rsid w:val="11D63159"/>
    <w:rsid w:val="11ECA545"/>
    <w:rsid w:val="12155D75"/>
    <w:rsid w:val="122CA6E5"/>
    <w:rsid w:val="123B798B"/>
    <w:rsid w:val="124DD2D9"/>
    <w:rsid w:val="1257D62F"/>
    <w:rsid w:val="126DB4F0"/>
    <w:rsid w:val="126FFEEA"/>
    <w:rsid w:val="12713F27"/>
    <w:rsid w:val="1271A612"/>
    <w:rsid w:val="129DC55E"/>
    <w:rsid w:val="12AC98D1"/>
    <w:rsid w:val="12B61C6D"/>
    <w:rsid w:val="12C65FD0"/>
    <w:rsid w:val="12C78FA8"/>
    <w:rsid w:val="12C992B5"/>
    <w:rsid w:val="12EC065F"/>
    <w:rsid w:val="12F4BD5C"/>
    <w:rsid w:val="130DFA9C"/>
    <w:rsid w:val="1331E149"/>
    <w:rsid w:val="133CABCC"/>
    <w:rsid w:val="133D92B1"/>
    <w:rsid w:val="1366A0FB"/>
    <w:rsid w:val="137F8A9A"/>
    <w:rsid w:val="13B67EE1"/>
    <w:rsid w:val="13D5FBB2"/>
    <w:rsid w:val="141340C6"/>
    <w:rsid w:val="141F2177"/>
    <w:rsid w:val="142064EF"/>
    <w:rsid w:val="1424F893"/>
    <w:rsid w:val="1448A1BC"/>
    <w:rsid w:val="149CAB56"/>
    <w:rsid w:val="14A43944"/>
    <w:rsid w:val="14A634B9"/>
    <w:rsid w:val="14B68D22"/>
    <w:rsid w:val="14D2F4EA"/>
    <w:rsid w:val="15003ECA"/>
    <w:rsid w:val="15222F31"/>
    <w:rsid w:val="152EC1D8"/>
    <w:rsid w:val="155721D7"/>
    <w:rsid w:val="156ED65A"/>
    <w:rsid w:val="157CCB90"/>
    <w:rsid w:val="15816D45"/>
    <w:rsid w:val="15835DBC"/>
    <w:rsid w:val="15ACB86F"/>
    <w:rsid w:val="15B1699D"/>
    <w:rsid w:val="15C83439"/>
    <w:rsid w:val="15DC7F34"/>
    <w:rsid w:val="15DCEA6F"/>
    <w:rsid w:val="15DFC443"/>
    <w:rsid w:val="15EEC82E"/>
    <w:rsid w:val="15F57EEA"/>
    <w:rsid w:val="160EF125"/>
    <w:rsid w:val="1625F53C"/>
    <w:rsid w:val="16268791"/>
    <w:rsid w:val="164BA5A1"/>
    <w:rsid w:val="16555EC0"/>
    <w:rsid w:val="165B6399"/>
    <w:rsid w:val="165BE697"/>
    <w:rsid w:val="165CB0CD"/>
    <w:rsid w:val="16600F28"/>
    <w:rsid w:val="166EB057"/>
    <w:rsid w:val="1686CA27"/>
    <w:rsid w:val="1690EF26"/>
    <w:rsid w:val="169C7C35"/>
    <w:rsid w:val="16A5EAB7"/>
    <w:rsid w:val="16ABB9C7"/>
    <w:rsid w:val="16CF368D"/>
    <w:rsid w:val="16D37F43"/>
    <w:rsid w:val="16E1C31E"/>
    <w:rsid w:val="16EE1432"/>
    <w:rsid w:val="170344C5"/>
    <w:rsid w:val="170624EA"/>
    <w:rsid w:val="171631A4"/>
    <w:rsid w:val="17167E40"/>
    <w:rsid w:val="172B351E"/>
    <w:rsid w:val="17305E13"/>
    <w:rsid w:val="1747A2CF"/>
    <w:rsid w:val="175D865C"/>
    <w:rsid w:val="1771E173"/>
    <w:rsid w:val="178C6D7B"/>
    <w:rsid w:val="1793512A"/>
    <w:rsid w:val="17B37FF1"/>
    <w:rsid w:val="17B62C1C"/>
    <w:rsid w:val="17CC00C2"/>
    <w:rsid w:val="17D1916D"/>
    <w:rsid w:val="17D8F770"/>
    <w:rsid w:val="17DE8E58"/>
    <w:rsid w:val="17F4F3E5"/>
    <w:rsid w:val="180B9A0A"/>
    <w:rsid w:val="181099D4"/>
    <w:rsid w:val="18173369"/>
    <w:rsid w:val="181FA153"/>
    <w:rsid w:val="183DD425"/>
    <w:rsid w:val="186EE199"/>
    <w:rsid w:val="18737A60"/>
    <w:rsid w:val="187BE436"/>
    <w:rsid w:val="1886BF60"/>
    <w:rsid w:val="1897B411"/>
    <w:rsid w:val="1898BA46"/>
    <w:rsid w:val="18BDFA75"/>
    <w:rsid w:val="18D07327"/>
    <w:rsid w:val="18D902D2"/>
    <w:rsid w:val="18FC8799"/>
    <w:rsid w:val="191149D3"/>
    <w:rsid w:val="1934C435"/>
    <w:rsid w:val="1935E87E"/>
    <w:rsid w:val="194BD5C3"/>
    <w:rsid w:val="194D75AB"/>
    <w:rsid w:val="195D0CED"/>
    <w:rsid w:val="197D6A99"/>
    <w:rsid w:val="197F730E"/>
    <w:rsid w:val="1983D9F2"/>
    <w:rsid w:val="19940083"/>
    <w:rsid w:val="19AFBE6C"/>
    <w:rsid w:val="19B2655A"/>
    <w:rsid w:val="19BC51EC"/>
    <w:rsid w:val="19C38290"/>
    <w:rsid w:val="19FC74EC"/>
    <w:rsid w:val="1A00D309"/>
    <w:rsid w:val="1A0AD4BA"/>
    <w:rsid w:val="1A14C8A8"/>
    <w:rsid w:val="1A1BF58D"/>
    <w:rsid w:val="1A37D353"/>
    <w:rsid w:val="1A768E91"/>
    <w:rsid w:val="1AC42BE8"/>
    <w:rsid w:val="1AF1B22E"/>
    <w:rsid w:val="1AF4B17E"/>
    <w:rsid w:val="1B098B99"/>
    <w:rsid w:val="1B194FC2"/>
    <w:rsid w:val="1B1A926E"/>
    <w:rsid w:val="1B245D7A"/>
    <w:rsid w:val="1B6DFFE4"/>
    <w:rsid w:val="1B79E3B5"/>
    <w:rsid w:val="1B8650FA"/>
    <w:rsid w:val="1BBD9049"/>
    <w:rsid w:val="1BBF8528"/>
    <w:rsid w:val="1BD13D1F"/>
    <w:rsid w:val="1BD3B06D"/>
    <w:rsid w:val="1BD40BD7"/>
    <w:rsid w:val="1BE5BFE7"/>
    <w:rsid w:val="1BED3DB2"/>
    <w:rsid w:val="1C058BFD"/>
    <w:rsid w:val="1C06637D"/>
    <w:rsid w:val="1C0E1012"/>
    <w:rsid w:val="1C1219AF"/>
    <w:rsid w:val="1C21B6B1"/>
    <w:rsid w:val="1C2B8C47"/>
    <w:rsid w:val="1C32318E"/>
    <w:rsid w:val="1C3FD94F"/>
    <w:rsid w:val="1C4DE543"/>
    <w:rsid w:val="1C6FA4CF"/>
    <w:rsid w:val="1C73936A"/>
    <w:rsid w:val="1CA22315"/>
    <w:rsid w:val="1CB1ED5E"/>
    <w:rsid w:val="1D05C235"/>
    <w:rsid w:val="1D0E8041"/>
    <w:rsid w:val="1D148DD3"/>
    <w:rsid w:val="1D18F207"/>
    <w:rsid w:val="1D2BB2D0"/>
    <w:rsid w:val="1D2C4C46"/>
    <w:rsid w:val="1D317152"/>
    <w:rsid w:val="1D601802"/>
    <w:rsid w:val="1D64C5BC"/>
    <w:rsid w:val="1D7F4D54"/>
    <w:rsid w:val="1D9D8B60"/>
    <w:rsid w:val="1DB1A4E2"/>
    <w:rsid w:val="1DE2C50B"/>
    <w:rsid w:val="1DFA2373"/>
    <w:rsid w:val="1E148F52"/>
    <w:rsid w:val="1E1D9225"/>
    <w:rsid w:val="1E36684D"/>
    <w:rsid w:val="1E38AD1A"/>
    <w:rsid w:val="1E8A3EEA"/>
    <w:rsid w:val="1E9BCFD9"/>
    <w:rsid w:val="1EB77417"/>
    <w:rsid w:val="1EBA31DA"/>
    <w:rsid w:val="1EC1473C"/>
    <w:rsid w:val="1EE674E8"/>
    <w:rsid w:val="1F1AB4E5"/>
    <w:rsid w:val="1F37DFBB"/>
    <w:rsid w:val="1F65F7C4"/>
    <w:rsid w:val="1F6649E7"/>
    <w:rsid w:val="1F7A1D34"/>
    <w:rsid w:val="1FBC659E"/>
    <w:rsid w:val="1FBD2ED4"/>
    <w:rsid w:val="1FE4F01A"/>
    <w:rsid w:val="1FE7EE93"/>
    <w:rsid w:val="1FF1BDF4"/>
    <w:rsid w:val="1FF28BE4"/>
    <w:rsid w:val="2004D8B1"/>
    <w:rsid w:val="20064F92"/>
    <w:rsid w:val="200839FA"/>
    <w:rsid w:val="2012BDFF"/>
    <w:rsid w:val="203B6D6E"/>
    <w:rsid w:val="2048EE07"/>
    <w:rsid w:val="205A43F9"/>
    <w:rsid w:val="206F6420"/>
    <w:rsid w:val="2075CAA5"/>
    <w:rsid w:val="207B3BCA"/>
    <w:rsid w:val="20AB0229"/>
    <w:rsid w:val="20AFE124"/>
    <w:rsid w:val="20B319C3"/>
    <w:rsid w:val="20BAB63A"/>
    <w:rsid w:val="21002EC6"/>
    <w:rsid w:val="2102D0A6"/>
    <w:rsid w:val="212DC3D5"/>
    <w:rsid w:val="21367416"/>
    <w:rsid w:val="2165C475"/>
    <w:rsid w:val="2167FFCD"/>
    <w:rsid w:val="217FFFC0"/>
    <w:rsid w:val="218A22BE"/>
    <w:rsid w:val="21AA0A05"/>
    <w:rsid w:val="21B48FC5"/>
    <w:rsid w:val="21F8C31C"/>
    <w:rsid w:val="21F93BB1"/>
    <w:rsid w:val="22071A7A"/>
    <w:rsid w:val="22296FEA"/>
    <w:rsid w:val="22382461"/>
    <w:rsid w:val="225D3F42"/>
    <w:rsid w:val="229B937A"/>
    <w:rsid w:val="22A54970"/>
    <w:rsid w:val="22B2EC3C"/>
    <w:rsid w:val="23056FD7"/>
    <w:rsid w:val="230B4686"/>
    <w:rsid w:val="2333ABBC"/>
    <w:rsid w:val="235533FC"/>
    <w:rsid w:val="23598701"/>
    <w:rsid w:val="23619DAF"/>
    <w:rsid w:val="236D3793"/>
    <w:rsid w:val="238D148C"/>
    <w:rsid w:val="239B0DB6"/>
    <w:rsid w:val="23BE9A72"/>
    <w:rsid w:val="23C9AA1A"/>
    <w:rsid w:val="23D87A20"/>
    <w:rsid w:val="23DE30E1"/>
    <w:rsid w:val="24149DDF"/>
    <w:rsid w:val="242CB934"/>
    <w:rsid w:val="249F933F"/>
    <w:rsid w:val="24A27150"/>
    <w:rsid w:val="24C042DF"/>
    <w:rsid w:val="2526F8D2"/>
    <w:rsid w:val="252FA149"/>
    <w:rsid w:val="253F5225"/>
    <w:rsid w:val="255D9E0B"/>
    <w:rsid w:val="2572ED47"/>
    <w:rsid w:val="25886304"/>
    <w:rsid w:val="258FA616"/>
    <w:rsid w:val="25C4D363"/>
    <w:rsid w:val="25CEB992"/>
    <w:rsid w:val="25D22C28"/>
    <w:rsid w:val="25D6E2E9"/>
    <w:rsid w:val="25D9C475"/>
    <w:rsid w:val="26061299"/>
    <w:rsid w:val="260B0D10"/>
    <w:rsid w:val="2631F35C"/>
    <w:rsid w:val="264C2B3F"/>
    <w:rsid w:val="26615676"/>
    <w:rsid w:val="26701364"/>
    <w:rsid w:val="268E5DD2"/>
    <w:rsid w:val="2694B30A"/>
    <w:rsid w:val="269FD64B"/>
    <w:rsid w:val="26A435DA"/>
    <w:rsid w:val="26AF60F2"/>
    <w:rsid w:val="26B5C5B1"/>
    <w:rsid w:val="26C8FE8C"/>
    <w:rsid w:val="26C9A2C4"/>
    <w:rsid w:val="26E0C1E9"/>
    <w:rsid w:val="26E472F3"/>
    <w:rsid w:val="26FA7A70"/>
    <w:rsid w:val="2719E7A7"/>
    <w:rsid w:val="274AFCD4"/>
    <w:rsid w:val="2756BA75"/>
    <w:rsid w:val="279D53FA"/>
    <w:rsid w:val="27D4EBD4"/>
    <w:rsid w:val="27E4C933"/>
    <w:rsid w:val="27F1FC22"/>
    <w:rsid w:val="27FB5EC5"/>
    <w:rsid w:val="280DD28B"/>
    <w:rsid w:val="28239D56"/>
    <w:rsid w:val="282F0682"/>
    <w:rsid w:val="284B2414"/>
    <w:rsid w:val="285F1382"/>
    <w:rsid w:val="28620D7F"/>
    <w:rsid w:val="2881EEA1"/>
    <w:rsid w:val="28A4BFD7"/>
    <w:rsid w:val="28A8969B"/>
    <w:rsid w:val="28F2D175"/>
    <w:rsid w:val="2900C987"/>
    <w:rsid w:val="2901087A"/>
    <w:rsid w:val="291B7769"/>
    <w:rsid w:val="2922D1D8"/>
    <w:rsid w:val="293E7B59"/>
    <w:rsid w:val="293FC555"/>
    <w:rsid w:val="294BBDBB"/>
    <w:rsid w:val="2976A61A"/>
    <w:rsid w:val="29811689"/>
    <w:rsid w:val="29B97704"/>
    <w:rsid w:val="29D68C66"/>
    <w:rsid w:val="29E3ACFA"/>
    <w:rsid w:val="2A1336D6"/>
    <w:rsid w:val="2A1E722F"/>
    <w:rsid w:val="2A5610B5"/>
    <w:rsid w:val="2A601A84"/>
    <w:rsid w:val="2A72CE3F"/>
    <w:rsid w:val="2A76B143"/>
    <w:rsid w:val="2A8830DE"/>
    <w:rsid w:val="2A8B5142"/>
    <w:rsid w:val="2A921735"/>
    <w:rsid w:val="2AA9D47E"/>
    <w:rsid w:val="2AB12109"/>
    <w:rsid w:val="2AB6A45F"/>
    <w:rsid w:val="2AF5C353"/>
    <w:rsid w:val="2AFFE50C"/>
    <w:rsid w:val="2B0095A5"/>
    <w:rsid w:val="2B1770AB"/>
    <w:rsid w:val="2B31E557"/>
    <w:rsid w:val="2B71CB57"/>
    <w:rsid w:val="2B91DA50"/>
    <w:rsid w:val="2B9F4F52"/>
    <w:rsid w:val="2BC926FC"/>
    <w:rsid w:val="2BD864E3"/>
    <w:rsid w:val="2C30E9EA"/>
    <w:rsid w:val="2C34B148"/>
    <w:rsid w:val="2C4079B9"/>
    <w:rsid w:val="2C433C28"/>
    <w:rsid w:val="2C5584A3"/>
    <w:rsid w:val="2C8E4BF6"/>
    <w:rsid w:val="2CB3FEC3"/>
    <w:rsid w:val="2CD0C3DF"/>
    <w:rsid w:val="2CD14F3B"/>
    <w:rsid w:val="2CEA84D3"/>
    <w:rsid w:val="2D0AD236"/>
    <w:rsid w:val="2D0FB21A"/>
    <w:rsid w:val="2D1341C8"/>
    <w:rsid w:val="2D1A06BC"/>
    <w:rsid w:val="2D2BFDF5"/>
    <w:rsid w:val="2D68491C"/>
    <w:rsid w:val="2D8EA1B1"/>
    <w:rsid w:val="2D8FF397"/>
    <w:rsid w:val="2DA1C203"/>
    <w:rsid w:val="2DA91483"/>
    <w:rsid w:val="2DB9AD01"/>
    <w:rsid w:val="2DC17EC5"/>
    <w:rsid w:val="2DE8B396"/>
    <w:rsid w:val="2DF0610E"/>
    <w:rsid w:val="2E12EA91"/>
    <w:rsid w:val="2E5DA226"/>
    <w:rsid w:val="2E6FF600"/>
    <w:rsid w:val="2EAEA2DB"/>
    <w:rsid w:val="2F0C02AD"/>
    <w:rsid w:val="2F20D160"/>
    <w:rsid w:val="2F310787"/>
    <w:rsid w:val="2F412596"/>
    <w:rsid w:val="2F51B29B"/>
    <w:rsid w:val="2F5ABD86"/>
    <w:rsid w:val="2F614F02"/>
    <w:rsid w:val="2F68DFEF"/>
    <w:rsid w:val="2F6A5B7C"/>
    <w:rsid w:val="2FC1ABAF"/>
    <w:rsid w:val="2FC64DB4"/>
    <w:rsid w:val="2FD37B6E"/>
    <w:rsid w:val="2FD6FBEB"/>
    <w:rsid w:val="2FE7942E"/>
    <w:rsid w:val="2FFF95F9"/>
    <w:rsid w:val="30097C81"/>
    <w:rsid w:val="303B39D1"/>
    <w:rsid w:val="30463BDE"/>
    <w:rsid w:val="30BDB1FE"/>
    <w:rsid w:val="30BFEEC0"/>
    <w:rsid w:val="30DBDFBA"/>
    <w:rsid w:val="30EECC3D"/>
    <w:rsid w:val="31118EAF"/>
    <w:rsid w:val="3169F0FB"/>
    <w:rsid w:val="3190EF22"/>
    <w:rsid w:val="319F444A"/>
    <w:rsid w:val="31A359E4"/>
    <w:rsid w:val="31ABA0AF"/>
    <w:rsid w:val="31C39B1C"/>
    <w:rsid w:val="32115363"/>
    <w:rsid w:val="3220341E"/>
    <w:rsid w:val="3228AA3C"/>
    <w:rsid w:val="322DD54D"/>
    <w:rsid w:val="3236B84F"/>
    <w:rsid w:val="323AD3C4"/>
    <w:rsid w:val="328772B6"/>
    <w:rsid w:val="32B11C85"/>
    <w:rsid w:val="32BE8BA3"/>
    <w:rsid w:val="32C2C1D0"/>
    <w:rsid w:val="32E57C5E"/>
    <w:rsid w:val="32EFB45F"/>
    <w:rsid w:val="32F5E432"/>
    <w:rsid w:val="33059395"/>
    <w:rsid w:val="330858FE"/>
    <w:rsid w:val="330D5A83"/>
    <w:rsid w:val="3310DD5A"/>
    <w:rsid w:val="332ED827"/>
    <w:rsid w:val="33319FEE"/>
    <w:rsid w:val="3356BA55"/>
    <w:rsid w:val="3365B4DA"/>
    <w:rsid w:val="3379C0BF"/>
    <w:rsid w:val="337C4316"/>
    <w:rsid w:val="33AC9688"/>
    <w:rsid w:val="33DDF675"/>
    <w:rsid w:val="33EF25A9"/>
    <w:rsid w:val="33F31476"/>
    <w:rsid w:val="33FA2E95"/>
    <w:rsid w:val="3407F820"/>
    <w:rsid w:val="341DBABA"/>
    <w:rsid w:val="346B1040"/>
    <w:rsid w:val="348D7FE4"/>
    <w:rsid w:val="34C0515F"/>
    <w:rsid w:val="34C995E8"/>
    <w:rsid w:val="34CE82F3"/>
    <w:rsid w:val="34D1B8B5"/>
    <w:rsid w:val="35131E43"/>
    <w:rsid w:val="351852C4"/>
    <w:rsid w:val="35264734"/>
    <w:rsid w:val="353D28BA"/>
    <w:rsid w:val="3563E762"/>
    <w:rsid w:val="3566BEA1"/>
    <w:rsid w:val="357AC57A"/>
    <w:rsid w:val="35884206"/>
    <w:rsid w:val="35A59BE1"/>
    <w:rsid w:val="35C61418"/>
    <w:rsid w:val="35C7BD42"/>
    <w:rsid w:val="35DBB89C"/>
    <w:rsid w:val="363D383C"/>
    <w:rsid w:val="364FA7ED"/>
    <w:rsid w:val="3655E322"/>
    <w:rsid w:val="3688E8F3"/>
    <w:rsid w:val="368DAD6A"/>
    <w:rsid w:val="36A2C2FB"/>
    <w:rsid w:val="36AB858D"/>
    <w:rsid w:val="36B28407"/>
    <w:rsid w:val="36B59AD4"/>
    <w:rsid w:val="36B8C20A"/>
    <w:rsid w:val="36BB3F67"/>
    <w:rsid w:val="36DBDB1B"/>
    <w:rsid w:val="36FADFE7"/>
    <w:rsid w:val="37104611"/>
    <w:rsid w:val="375D3A3D"/>
    <w:rsid w:val="377E8CEF"/>
    <w:rsid w:val="37A5307E"/>
    <w:rsid w:val="37B15367"/>
    <w:rsid w:val="37C3A583"/>
    <w:rsid w:val="37DFAB30"/>
    <w:rsid w:val="37E4B4FA"/>
    <w:rsid w:val="37F4A990"/>
    <w:rsid w:val="38011D57"/>
    <w:rsid w:val="380871D6"/>
    <w:rsid w:val="382357FF"/>
    <w:rsid w:val="3838713D"/>
    <w:rsid w:val="384B1383"/>
    <w:rsid w:val="3850E41C"/>
    <w:rsid w:val="38B60894"/>
    <w:rsid w:val="38F669D8"/>
    <w:rsid w:val="38F8866E"/>
    <w:rsid w:val="38FE4269"/>
    <w:rsid w:val="3916CA82"/>
    <w:rsid w:val="3925875D"/>
    <w:rsid w:val="392FBC9D"/>
    <w:rsid w:val="39302000"/>
    <w:rsid w:val="39365921"/>
    <w:rsid w:val="39407DAD"/>
    <w:rsid w:val="394DC17F"/>
    <w:rsid w:val="3979653F"/>
    <w:rsid w:val="398A7459"/>
    <w:rsid w:val="399AB493"/>
    <w:rsid w:val="39B770F7"/>
    <w:rsid w:val="39C71A55"/>
    <w:rsid w:val="3A0007E8"/>
    <w:rsid w:val="3A0717AF"/>
    <w:rsid w:val="3A159DF0"/>
    <w:rsid w:val="3A18E349"/>
    <w:rsid w:val="3A20A92E"/>
    <w:rsid w:val="3A270932"/>
    <w:rsid w:val="3A2829C2"/>
    <w:rsid w:val="3A92D23F"/>
    <w:rsid w:val="3AB0ECA9"/>
    <w:rsid w:val="3AC755D5"/>
    <w:rsid w:val="3AEAFBE2"/>
    <w:rsid w:val="3AF519B9"/>
    <w:rsid w:val="3AFA5FBE"/>
    <w:rsid w:val="3B1FAF65"/>
    <w:rsid w:val="3B2C141F"/>
    <w:rsid w:val="3B589C39"/>
    <w:rsid w:val="3B5D0928"/>
    <w:rsid w:val="3B658840"/>
    <w:rsid w:val="3B77AFC5"/>
    <w:rsid w:val="3B89A887"/>
    <w:rsid w:val="3B914D38"/>
    <w:rsid w:val="3BADFFC9"/>
    <w:rsid w:val="3BB58A32"/>
    <w:rsid w:val="3BBCF3C1"/>
    <w:rsid w:val="3BC14D55"/>
    <w:rsid w:val="3C152547"/>
    <w:rsid w:val="3C32AA35"/>
    <w:rsid w:val="3C4E43E3"/>
    <w:rsid w:val="3C65DB29"/>
    <w:rsid w:val="3C8A2018"/>
    <w:rsid w:val="3C8E629D"/>
    <w:rsid w:val="3C9197D3"/>
    <w:rsid w:val="3C92BD47"/>
    <w:rsid w:val="3CAD2F10"/>
    <w:rsid w:val="3CE1C69B"/>
    <w:rsid w:val="3CEA333F"/>
    <w:rsid w:val="3CF393DE"/>
    <w:rsid w:val="3D058C40"/>
    <w:rsid w:val="3D10FF79"/>
    <w:rsid w:val="3D12808B"/>
    <w:rsid w:val="3D17911A"/>
    <w:rsid w:val="3D33AD32"/>
    <w:rsid w:val="3D515670"/>
    <w:rsid w:val="3D6DA52A"/>
    <w:rsid w:val="3D85DBDB"/>
    <w:rsid w:val="3D8BB452"/>
    <w:rsid w:val="3D9CC4AB"/>
    <w:rsid w:val="3DCEFE1D"/>
    <w:rsid w:val="3DEA4C86"/>
    <w:rsid w:val="3E1802F0"/>
    <w:rsid w:val="3E224F71"/>
    <w:rsid w:val="3E2AB33D"/>
    <w:rsid w:val="3E3B65C0"/>
    <w:rsid w:val="3E4B2143"/>
    <w:rsid w:val="3E646D3F"/>
    <w:rsid w:val="3E66EA3B"/>
    <w:rsid w:val="3E7ACDE8"/>
    <w:rsid w:val="3E7D095F"/>
    <w:rsid w:val="3E822A2C"/>
    <w:rsid w:val="3E83FBEB"/>
    <w:rsid w:val="3E864F82"/>
    <w:rsid w:val="3EAFDDA3"/>
    <w:rsid w:val="3EB2FAE5"/>
    <w:rsid w:val="3ECE6A0E"/>
    <w:rsid w:val="3EEA9C17"/>
    <w:rsid w:val="3EF7585A"/>
    <w:rsid w:val="3EFFF90F"/>
    <w:rsid w:val="3F28AE31"/>
    <w:rsid w:val="3F35DBBF"/>
    <w:rsid w:val="3F38AD33"/>
    <w:rsid w:val="3F4FC906"/>
    <w:rsid w:val="3F5534E2"/>
    <w:rsid w:val="3F6A5541"/>
    <w:rsid w:val="3F6A9ED0"/>
    <w:rsid w:val="3F95BE13"/>
    <w:rsid w:val="3FB9A01E"/>
    <w:rsid w:val="3FC26900"/>
    <w:rsid w:val="4007CFAA"/>
    <w:rsid w:val="400A6E51"/>
    <w:rsid w:val="4012E9F7"/>
    <w:rsid w:val="4022AEDC"/>
    <w:rsid w:val="402A1461"/>
    <w:rsid w:val="402B7C97"/>
    <w:rsid w:val="402C0EC5"/>
    <w:rsid w:val="402CA632"/>
    <w:rsid w:val="404D71F5"/>
    <w:rsid w:val="4055659B"/>
    <w:rsid w:val="407F7437"/>
    <w:rsid w:val="4088E12C"/>
    <w:rsid w:val="40975F0E"/>
    <w:rsid w:val="40B3AA74"/>
    <w:rsid w:val="40C44FCE"/>
    <w:rsid w:val="40D7F00E"/>
    <w:rsid w:val="40EB92F6"/>
    <w:rsid w:val="4120EBE9"/>
    <w:rsid w:val="4140113B"/>
    <w:rsid w:val="416BFD29"/>
    <w:rsid w:val="41D127E0"/>
    <w:rsid w:val="41E09C8C"/>
    <w:rsid w:val="41F0D249"/>
    <w:rsid w:val="41F8D9FE"/>
    <w:rsid w:val="42150655"/>
    <w:rsid w:val="422792F5"/>
    <w:rsid w:val="422969D6"/>
    <w:rsid w:val="424311F1"/>
    <w:rsid w:val="4245D64C"/>
    <w:rsid w:val="4254F60E"/>
    <w:rsid w:val="42585201"/>
    <w:rsid w:val="4260BD65"/>
    <w:rsid w:val="42848830"/>
    <w:rsid w:val="42853FE3"/>
    <w:rsid w:val="42863B91"/>
    <w:rsid w:val="42A94ADA"/>
    <w:rsid w:val="42FFAF68"/>
    <w:rsid w:val="4300A883"/>
    <w:rsid w:val="43261C04"/>
    <w:rsid w:val="4375275D"/>
    <w:rsid w:val="438AF497"/>
    <w:rsid w:val="439D6745"/>
    <w:rsid w:val="439F218A"/>
    <w:rsid w:val="43A25990"/>
    <w:rsid w:val="43AFC6C0"/>
    <w:rsid w:val="43D7E7BB"/>
    <w:rsid w:val="440AC8AA"/>
    <w:rsid w:val="440D49CC"/>
    <w:rsid w:val="446CE3DE"/>
    <w:rsid w:val="44868AFC"/>
    <w:rsid w:val="44899B20"/>
    <w:rsid w:val="448E1A41"/>
    <w:rsid w:val="448EA402"/>
    <w:rsid w:val="449C7D46"/>
    <w:rsid w:val="44A63051"/>
    <w:rsid w:val="44AA8416"/>
    <w:rsid w:val="44AE2EB5"/>
    <w:rsid w:val="44AF666A"/>
    <w:rsid w:val="44AFFE22"/>
    <w:rsid w:val="44C6D8C2"/>
    <w:rsid w:val="44D70BE2"/>
    <w:rsid w:val="450F2AC1"/>
    <w:rsid w:val="4517E406"/>
    <w:rsid w:val="453175D6"/>
    <w:rsid w:val="45373D6D"/>
    <w:rsid w:val="4557FB26"/>
    <w:rsid w:val="455C895D"/>
    <w:rsid w:val="456D21B7"/>
    <w:rsid w:val="456EB8C4"/>
    <w:rsid w:val="45A3A0E6"/>
    <w:rsid w:val="45A7F902"/>
    <w:rsid w:val="45BB8AB5"/>
    <w:rsid w:val="45C98C87"/>
    <w:rsid w:val="45E5B248"/>
    <w:rsid w:val="45F4151D"/>
    <w:rsid w:val="46077D95"/>
    <w:rsid w:val="460AA810"/>
    <w:rsid w:val="4626B3E4"/>
    <w:rsid w:val="462DC73D"/>
    <w:rsid w:val="4636F060"/>
    <w:rsid w:val="464BA615"/>
    <w:rsid w:val="464BB22E"/>
    <w:rsid w:val="464D6B85"/>
    <w:rsid w:val="467A6316"/>
    <w:rsid w:val="469011F6"/>
    <w:rsid w:val="4694E125"/>
    <w:rsid w:val="46A9AAF2"/>
    <w:rsid w:val="46B53409"/>
    <w:rsid w:val="46BA26EB"/>
    <w:rsid w:val="46C3277F"/>
    <w:rsid w:val="46DE3777"/>
    <w:rsid w:val="46DFCF4D"/>
    <w:rsid w:val="46E52FAF"/>
    <w:rsid w:val="46F60C37"/>
    <w:rsid w:val="46F85883"/>
    <w:rsid w:val="46FBA1AC"/>
    <w:rsid w:val="470E50C5"/>
    <w:rsid w:val="47234506"/>
    <w:rsid w:val="47346142"/>
    <w:rsid w:val="47370415"/>
    <w:rsid w:val="476A17AF"/>
    <w:rsid w:val="476AF692"/>
    <w:rsid w:val="47820741"/>
    <w:rsid w:val="47972A13"/>
    <w:rsid w:val="47B797B3"/>
    <w:rsid w:val="47BD05DC"/>
    <w:rsid w:val="47C893AC"/>
    <w:rsid w:val="47D51DCF"/>
    <w:rsid w:val="47DBAC2D"/>
    <w:rsid w:val="47E37AEA"/>
    <w:rsid w:val="47E6C537"/>
    <w:rsid w:val="47EC1297"/>
    <w:rsid w:val="47EC2F03"/>
    <w:rsid w:val="47EEE049"/>
    <w:rsid w:val="4800CABB"/>
    <w:rsid w:val="4803B21A"/>
    <w:rsid w:val="48552901"/>
    <w:rsid w:val="4878D923"/>
    <w:rsid w:val="489640DA"/>
    <w:rsid w:val="489BE856"/>
    <w:rsid w:val="48A95B06"/>
    <w:rsid w:val="48B9B2A4"/>
    <w:rsid w:val="48CABA46"/>
    <w:rsid w:val="491DAA05"/>
    <w:rsid w:val="4920168B"/>
    <w:rsid w:val="49302160"/>
    <w:rsid w:val="4948379D"/>
    <w:rsid w:val="4963CE93"/>
    <w:rsid w:val="49714A19"/>
    <w:rsid w:val="4973ADD9"/>
    <w:rsid w:val="499103C3"/>
    <w:rsid w:val="4991FC2D"/>
    <w:rsid w:val="4992B5E3"/>
    <w:rsid w:val="4993DEC4"/>
    <w:rsid w:val="499F065B"/>
    <w:rsid w:val="49B1B498"/>
    <w:rsid w:val="49C90D86"/>
    <w:rsid w:val="49F73197"/>
    <w:rsid w:val="49FB338A"/>
    <w:rsid w:val="4A0E0BF9"/>
    <w:rsid w:val="4A38B962"/>
    <w:rsid w:val="4A3EC2D4"/>
    <w:rsid w:val="4A46E7F2"/>
    <w:rsid w:val="4A4F46E5"/>
    <w:rsid w:val="4A50FBD6"/>
    <w:rsid w:val="4A66DCE1"/>
    <w:rsid w:val="4A947893"/>
    <w:rsid w:val="4AAAF9A4"/>
    <w:rsid w:val="4AC07465"/>
    <w:rsid w:val="4AD25D2A"/>
    <w:rsid w:val="4B0619C2"/>
    <w:rsid w:val="4B43E66F"/>
    <w:rsid w:val="4B67B1CF"/>
    <w:rsid w:val="4B71D9D3"/>
    <w:rsid w:val="4B8B01B5"/>
    <w:rsid w:val="4B8E0FE7"/>
    <w:rsid w:val="4BB088EA"/>
    <w:rsid w:val="4BB3137B"/>
    <w:rsid w:val="4BDF4EB4"/>
    <w:rsid w:val="4BEE7A47"/>
    <w:rsid w:val="4BFA1BAE"/>
    <w:rsid w:val="4C017CD4"/>
    <w:rsid w:val="4C13EB0A"/>
    <w:rsid w:val="4C189DE2"/>
    <w:rsid w:val="4C1C37E3"/>
    <w:rsid w:val="4C223193"/>
    <w:rsid w:val="4C363D71"/>
    <w:rsid w:val="4C43DF72"/>
    <w:rsid w:val="4C5C0554"/>
    <w:rsid w:val="4C680761"/>
    <w:rsid w:val="4C6A2688"/>
    <w:rsid w:val="4C79B42C"/>
    <w:rsid w:val="4C7C472D"/>
    <w:rsid w:val="4C811BB4"/>
    <w:rsid w:val="4C93F127"/>
    <w:rsid w:val="4C94EFF3"/>
    <w:rsid w:val="4C9CF269"/>
    <w:rsid w:val="4CCE7659"/>
    <w:rsid w:val="4CD3CA96"/>
    <w:rsid w:val="4D197234"/>
    <w:rsid w:val="4D34BE6B"/>
    <w:rsid w:val="4D36DE9C"/>
    <w:rsid w:val="4D411838"/>
    <w:rsid w:val="4D453B05"/>
    <w:rsid w:val="4D4B81FB"/>
    <w:rsid w:val="4D60B4FE"/>
    <w:rsid w:val="4D64B7D7"/>
    <w:rsid w:val="4D7F32D9"/>
    <w:rsid w:val="4D94932C"/>
    <w:rsid w:val="4DA89959"/>
    <w:rsid w:val="4DAAABE8"/>
    <w:rsid w:val="4DB143FE"/>
    <w:rsid w:val="4DB4C606"/>
    <w:rsid w:val="4DC801A4"/>
    <w:rsid w:val="4DD0F922"/>
    <w:rsid w:val="4E195A7C"/>
    <w:rsid w:val="4E294C66"/>
    <w:rsid w:val="4E327C22"/>
    <w:rsid w:val="4E40C9B0"/>
    <w:rsid w:val="4E467701"/>
    <w:rsid w:val="4E46D8DB"/>
    <w:rsid w:val="4E509408"/>
    <w:rsid w:val="4E756957"/>
    <w:rsid w:val="4E7A8448"/>
    <w:rsid w:val="4E7C5BCE"/>
    <w:rsid w:val="4E8EAB53"/>
    <w:rsid w:val="4E9EC9DA"/>
    <w:rsid w:val="4EAA0A83"/>
    <w:rsid w:val="4EB3B62F"/>
    <w:rsid w:val="4ECCFACD"/>
    <w:rsid w:val="4ED9369B"/>
    <w:rsid w:val="4EEC3F66"/>
    <w:rsid w:val="4F0C15B8"/>
    <w:rsid w:val="4F1CC5FD"/>
    <w:rsid w:val="4F2600D6"/>
    <w:rsid w:val="4F47478B"/>
    <w:rsid w:val="4F474916"/>
    <w:rsid w:val="4F550D7A"/>
    <w:rsid w:val="4F9483C0"/>
    <w:rsid w:val="4FC0D2E1"/>
    <w:rsid w:val="4FC60F25"/>
    <w:rsid w:val="4FDEEFED"/>
    <w:rsid w:val="500EF8E3"/>
    <w:rsid w:val="5043E3DC"/>
    <w:rsid w:val="5044E790"/>
    <w:rsid w:val="5061A83D"/>
    <w:rsid w:val="50BF9F77"/>
    <w:rsid w:val="5109903D"/>
    <w:rsid w:val="510D71A9"/>
    <w:rsid w:val="51277F50"/>
    <w:rsid w:val="51508363"/>
    <w:rsid w:val="515191A7"/>
    <w:rsid w:val="515844F0"/>
    <w:rsid w:val="51680ACF"/>
    <w:rsid w:val="51A48599"/>
    <w:rsid w:val="51A93355"/>
    <w:rsid w:val="51AC85CC"/>
    <w:rsid w:val="51B40FBE"/>
    <w:rsid w:val="521001A6"/>
    <w:rsid w:val="525F43F8"/>
    <w:rsid w:val="5260CA69"/>
    <w:rsid w:val="5261A41A"/>
    <w:rsid w:val="527BD46B"/>
    <w:rsid w:val="527D8993"/>
    <w:rsid w:val="52874C1E"/>
    <w:rsid w:val="52894895"/>
    <w:rsid w:val="52A773EC"/>
    <w:rsid w:val="52AAD67E"/>
    <w:rsid w:val="52B77980"/>
    <w:rsid w:val="52BC9200"/>
    <w:rsid w:val="52C3D214"/>
    <w:rsid w:val="52D1A80A"/>
    <w:rsid w:val="530B75DF"/>
    <w:rsid w:val="530D424F"/>
    <w:rsid w:val="5317C9E7"/>
    <w:rsid w:val="534CB6E5"/>
    <w:rsid w:val="535A22C2"/>
    <w:rsid w:val="53643BE5"/>
    <w:rsid w:val="536479EA"/>
    <w:rsid w:val="53B32757"/>
    <w:rsid w:val="53CCABE2"/>
    <w:rsid w:val="53CD4FF1"/>
    <w:rsid w:val="53D1866A"/>
    <w:rsid w:val="53DFB511"/>
    <w:rsid w:val="53E25C18"/>
    <w:rsid w:val="53FD19F1"/>
    <w:rsid w:val="540E422F"/>
    <w:rsid w:val="5411AAD6"/>
    <w:rsid w:val="541CA114"/>
    <w:rsid w:val="5421870B"/>
    <w:rsid w:val="54357AB0"/>
    <w:rsid w:val="544D82AD"/>
    <w:rsid w:val="54605B77"/>
    <w:rsid w:val="5498C202"/>
    <w:rsid w:val="54AE7819"/>
    <w:rsid w:val="54C28664"/>
    <w:rsid w:val="54CF4A4D"/>
    <w:rsid w:val="54E51F01"/>
    <w:rsid w:val="54EE0D24"/>
    <w:rsid w:val="54F87FC4"/>
    <w:rsid w:val="54F90B11"/>
    <w:rsid w:val="54F96435"/>
    <w:rsid w:val="55133B59"/>
    <w:rsid w:val="553B70C0"/>
    <w:rsid w:val="55517D67"/>
    <w:rsid w:val="55551D4C"/>
    <w:rsid w:val="5559A8AB"/>
    <w:rsid w:val="55A52355"/>
    <w:rsid w:val="55BD656B"/>
    <w:rsid w:val="55C1C56F"/>
    <w:rsid w:val="55D8D571"/>
    <w:rsid w:val="55E6276D"/>
    <w:rsid w:val="55F2E7AC"/>
    <w:rsid w:val="56146342"/>
    <w:rsid w:val="5620E218"/>
    <w:rsid w:val="5632CE63"/>
    <w:rsid w:val="5653E393"/>
    <w:rsid w:val="566C3A92"/>
    <w:rsid w:val="568E99C4"/>
    <w:rsid w:val="56989FD3"/>
    <w:rsid w:val="569A5B65"/>
    <w:rsid w:val="56B37E29"/>
    <w:rsid w:val="56C21EEB"/>
    <w:rsid w:val="56CDD5E7"/>
    <w:rsid w:val="56E5A747"/>
    <w:rsid w:val="571C35BA"/>
    <w:rsid w:val="571D3C2E"/>
    <w:rsid w:val="573F8DDA"/>
    <w:rsid w:val="57664C73"/>
    <w:rsid w:val="577DE3CA"/>
    <w:rsid w:val="577F0775"/>
    <w:rsid w:val="57A4B8C0"/>
    <w:rsid w:val="57B29CCB"/>
    <w:rsid w:val="57B2DF40"/>
    <w:rsid w:val="57BE4236"/>
    <w:rsid w:val="57DD7261"/>
    <w:rsid w:val="57E66C88"/>
    <w:rsid w:val="57F3DAAB"/>
    <w:rsid w:val="582CC854"/>
    <w:rsid w:val="5833BE7F"/>
    <w:rsid w:val="5838CD86"/>
    <w:rsid w:val="585820F7"/>
    <w:rsid w:val="587216F4"/>
    <w:rsid w:val="58899359"/>
    <w:rsid w:val="5898C85C"/>
    <w:rsid w:val="58A20C1D"/>
    <w:rsid w:val="58D67662"/>
    <w:rsid w:val="58DE5FCF"/>
    <w:rsid w:val="58E02ACB"/>
    <w:rsid w:val="590335B1"/>
    <w:rsid w:val="59167FA9"/>
    <w:rsid w:val="592C81D2"/>
    <w:rsid w:val="592EE360"/>
    <w:rsid w:val="5969FD23"/>
    <w:rsid w:val="596B7488"/>
    <w:rsid w:val="5974DF6C"/>
    <w:rsid w:val="597FD6DB"/>
    <w:rsid w:val="598A6269"/>
    <w:rsid w:val="599B7F14"/>
    <w:rsid w:val="59AB85D5"/>
    <w:rsid w:val="59C1B1B6"/>
    <w:rsid w:val="59C39F59"/>
    <w:rsid w:val="59E114A0"/>
    <w:rsid w:val="59F862FF"/>
    <w:rsid w:val="5A00CA6B"/>
    <w:rsid w:val="5A0B6013"/>
    <w:rsid w:val="5A2C0E29"/>
    <w:rsid w:val="5A465999"/>
    <w:rsid w:val="5A6D700C"/>
    <w:rsid w:val="5A794BD4"/>
    <w:rsid w:val="5A856DCB"/>
    <w:rsid w:val="5A879666"/>
    <w:rsid w:val="5ADD9A31"/>
    <w:rsid w:val="5ADE8479"/>
    <w:rsid w:val="5AFCCD00"/>
    <w:rsid w:val="5B116A38"/>
    <w:rsid w:val="5B117D79"/>
    <w:rsid w:val="5B1EA5ED"/>
    <w:rsid w:val="5B24B99A"/>
    <w:rsid w:val="5B349656"/>
    <w:rsid w:val="5B350515"/>
    <w:rsid w:val="5B447D47"/>
    <w:rsid w:val="5B45721D"/>
    <w:rsid w:val="5B463A5B"/>
    <w:rsid w:val="5B634A79"/>
    <w:rsid w:val="5B6EA553"/>
    <w:rsid w:val="5B705C43"/>
    <w:rsid w:val="5B801B5D"/>
    <w:rsid w:val="5B8E8F65"/>
    <w:rsid w:val="5BD94522"/>
    <w:rsid w:val="5BF8CF11"/>
    <w:rsid w:val="5C068585"/>
    <w:rsid w:val="5C1791BB"/>
    <w:rsid w:val="5C50D151"/>
    <w:rsid w:val="5C6B3F03"/>
    <w:rsid w:val="5C6B88E9"/>
    <w:rsid w:val="5C6BE308"/>
    <w:rsid w:val="5C73E3B5"/>
    <w:rsid w:val="5C76CB9D"/>
    <w:rsid w:val="5C76D71A"/>
    <w:rsid w:val="5C8BE9B5"/>
    <w:rsid w:val="5CB18CF9"/>
    <w:rsid w:val="5CC39629"/>
    <w:rsid w:val="5CDE74C0"/>
    <w:rsid w:val="5D03BA27"/>
    <w:rsid w:val="5D124F68"/>
    <w:rsid w:val="5D1E706E"/>
    <w:rsid w:val="5D402E9C"/>
    <w:rsid w:val="5D4B0B5B"/>
    <w:rsid w:val="5D4DB36F"/>
    <w:rsid w:val="5D552576"/>
    <w:rsid w:val="5D62A6C3"/>
    <w:rsid w:val="5D81D797"/>
    <w:rsid w:val="5D97AAAE"/>
    <w:rsid w:val="5DB72C3F"/>
    <w:rsid w:val="5DC95C3E"/>
    <w:rsid w:val="5DCBEC2F"/>
    <w:rsid w:val="5DEE1DF5"/>
    <w:rsid w:val="5E03130E"/>
    <w:rsid w:val="5E1613F6"/>
    <w:rsid w:val="5E19E6BD"/>
    <w:rsid w:val="5E1F252E"/>
    <w:rsid w:val="5E20E02C"/>
    <w:rsid w:val="5E5EB9D7"/>
    <w:rsid w:val="5EC22444"/>
    <w:rsid w:val="5EE1529C"/>
    <w:rsid w:val="5EFC662F"/>
    <w:rsid w:val="5F2D04EA"/>
    <w:rsid w:val="5F37E003"/>
    <w:rsid w:val="5F689714"/>
    <w:rsid w:val="5F6FBE7E"/>
    <w:rsid w:val="5F88E834"/>
    <w:rsid w:val="5F961476"/>
    <w:rsid w:val="5F9D4D8C"/>
    <w:rsid w:val="5FC64383"/>
    <w:rsid w:val="5FD8F3B6"/>
    <w:rsid w:val="5FE94F44"/>
    <w:rsid w:val="5FF636DC"/>
    <w:rsid w:val="5FF6E773"/>
    <w:rsid w:val="5FF91C24"/>
    <w:rsid w:val="5FFCE83C"/>
    <w:rsid w:val="60337224"/>
    <w:rsid w:val="603A423F"/>
    <w:rsid w:val="60673E14"/>
    <w:rsid w:val="606DDFBD"/>
    <w:rsid w:val="607B270D"/>
    <w:rsid w:val="60A8C0DB"/>
    <w:rsid w:val="60AA4490"/>
    <w:rsid w:val="60B30672"/>
    <w:rsid w:val="60B3E215"/>
    <w:rsid w:val="60BE1C83"/>
    <w:rsid w:val="60D3AF7D"/>
    <w:rsid w:val="60F44E17"/>
    <w:rsid w:val="60F86640"/>
    <w:rsid w:val="6114D910"/>
    <w:rsid w:val="611F7B6F"/>
    <w:rsid w:val="612A7ED4"/>
    <w:rsid w:val="615B6AC8"/>
    <w:rsid w:val="6181E807"/>
    <w:rsid w:val="618AF03F"/>
    <w:rsid w:val="61A0215C"/>
    <w:rsid w:val="61B4D2B3"/>
    <w:rsid w:val="61D2A686"/>
    <w:rsid w:val="61DAFAD0"/>
    <w:rsid w:val="61E15516"/>
    <w:rsid w:val="61E66EFC"/>
    <w:rsid w:val="61E967E6"/>
    <w:rsid w:val="61F5BF0D"/>
    <w:rsid w:val="61F643D1"/>
    <w:rsid w:val="61FE1026"/>
    <w:rsid w:val="6208B0C2"/>
    <w:rsid w:val="620AE737"/>
    <w:rsid w:val="6222B422"/>
    <w:rsid w:val="62243C33"/>
    <w:rsid w:val="6254FAF2"/>
    <w:rsid w:val="62561002"/>
    <w:rsid w:val="6260DD7F"/>
    <w:rsid w:val="62780676"/>
    <w:rsid w:val="627919FF"/>
    <w:rsid w:val="627F1997"/>
    <w:rsid w:val="629AB53A"/>
    <w:rsid w:val="62CAAC4B"/>
    <w:rsid w:val="62D8CEB7"/>
    <w:rsid w:val="6316EB68"/>
    <w:rsid w:val="631FB5E1"/>
    <w:rsid w:val="6322FC3A"/>
    <w:rsid w:val="633C810D"/>
    <w:rsid w:val="634B3796"/>
    <w:rsid w:val="636EA739"/>
    <w:rsid w:val="638B7909"/>
    <w:rsid w:val="63BFC48B"/>
    <w:rsid w:val="63D08BD2"/>
    <w:rsid w:val="63DB0536"/>
    <w:rsid w:val="63EE43FB"/>
    <w:rsid w:val="63EE9A08"/>
    <w:rsid w:val="63FA9150"/>
    <w:rsid w:val="64066D44"/>
    <w:rsid w:val="640ACF45"/>
    <w:rsid w:val="6417E982"/>
    <w:rsid w:val="64288DEA"/>
    <w:rsid w:val="643E9F58"/>
    <w:rsid w:val="645ABB88"/>
    <w:rsid w:val="64AC6C7B"/>
    <w:rsid w:val="64C3FD34"/>
    <w:rsid w:val="64D77E6D"/>
    <w:rsid w:val="64E0A922"/>
    <w:rsid w:val="64FED46D"/>
    <w:rsid w:val="65309215"/>
    <w:rsid w:val="65409B4A"/>
    <w:rsid w:val="654BB497"/>
    <w:rsid w:val="65774ECB"/>
    <w:rsid w:val="658C4604"/>
    <w:rsid w:val="659DB7E7"/>
    <w:rsid w:val="65A068E4"/>
    <w:rsid w:val="65AA0132"/>
    <w:rsid w:val="65AA142B"/>
    <w:rsid w:val="65ADEBBD"/>
    <w:rsid w:val="65B61769"/>
    <w:rsid w:val="65CBD098"/>
    <w:rsid w:val="65ECFED9"/>
    <w:rsid w:val="65EFB779"/>
    <w:rsid w:val="65FDFA50"/>
    <w:rsid w:val="65FF0570"/>
    <w:rsid w:val="66153889"/>
    <w:rsid w:val="6645C66A"/>
    <w:rsid w:val="6646E1C2"/>
    <w:rsid w:val="6657C5DC"/>
    <w:rsid w:val="665AA5B4"/>
    <w:rsid w:val="665F7BAF"/>
    <w:rsid w:val="6661E34A"/>
    <w:rsid w:val="6668FCA3"/>
    <w:rsid w:val="668E64C4"/>
    <w:rsid w:val="6692D867"/>
    <w:rsid w:val="669E47FE"/>
    <w:rsid w:val="66C5B703"/>
    <w:rsid w:val="66D07729"/>
    <w:rsid w:val="66DCACAB"/>
    <w:rsid w:val="66E140D0"/>
    <w:rsid w:val="670D2062"/>
    <w:rsid w:val="67398B69"/>
    <w:rsid w:val="673C40CC"/>
    <w:rsid w:val="674AF926"/>
    <w:rsid w:val="675CFDFB"/>
    <w:rsid w:val="6764263D"/>
    <w:rsid w:val="67672CB9"/>
    <w:rsid w:val="6768C3D3"/>
    <w:rsid w:val="676F1C30"/>
    <w:rsid w:val="67723A8B"/>
    <w:rsid w:val="6773E146"/>
    <w:rsid w:val="6785BA2D"/>
    <w:rsid w:val="67860109"/>
    <w:rsid w:val="67883DEC"/>
    <w:rsid w:val="67A03CD1"/>
    <w:rsid w:val="67B523A0"/>
    <w:rsid w:val="67C6AD8E"/>
    <w:rsid w:val="67C74C55"/>
    <w:rsid w:val="67EE81B4"/>
    <w:rsid w:val="67F14601"/>
    <w:rsid w:val="67F1D382"/>
    <w:rsid w:val="67F6B5C2"/>
    <w:rsid w:val="68071CF0"/>
    <w:rsid w:val="6835BB0A"/>
    <w:rsid w:val="6839C9C4"/>
    <w:rsid w:val="684F17C6"/>
    <w:rsid w:val="685B7527"/>
    <w:rsid w:val="68B08D39"/>
    <w:rsid w:val="68CC1BDF"/>
    <w:rsid w:val="690E6EBD"/>
    <w:rsid w:val="691B544C"/>
    <w:rsid w:val="692898E0"/>
    <w:rsid w:val="6937617E"/>
    <w:rsid w:val="69389568"/>
    <w:rsid w:val="6939E4E9"/>
    <w:rsid w:val="694A9914"/>
    <w:rsid w:val="694E410D"/>
    <w:rsid w:val="6954C7E1"/>
    <w:rsid w:val="6989F1E7"/>
    <w:rsid w:val="699502E3"/>
    <w:rsid w:val="6999AD9E"/>
    <w:rsid w:val="699BF910"/>
    <w:rsid w:val="69AB2AA4"/>
    <w:rsid w:val="69AFD0C1"/>
    <w:rsid w:val="69B9D88F"/>
    <w:rsid w:val="69D3257D"/>
    <w:rsid w:val="69E9AA96"/>
    <w:rsid w:val="69F775B8"/>
    <w:rsid w:val="69FFC5C1"/>
    <w:rsid w:val="6A0BB7C0"/>
    <w:rsid w:val="6A1B9B50"/>
    <w:rsid w:val="6A30783D"/>
    <w:rsid w:val="6A33670C"/>
    <w:rsid w:val="6A484160"/>
    <w:rsid w:val="6A5D5A35"/>
    <w:rsid w:val="6A60884D"/>
    <w:rsid w:val="6A7DF527"/>
    <w:rsid w:val="6A9EF906"/>
    <w:rsid w:val="6AC220A8"/>
    <w:rsid w:val="6AD05BF3"/>
    <w:rsid w:val="6AE03503"/>
    <w:rsid w:val="6AE226A6"/>
    <w:rsid w:val="6B037F66"/>
    <w:rsid w:val="6B180BAA"/>
    <w:rsid w:val="6B367DCE"/>
    <w:rsid w:val="6B3A90EC"/>
    <w:rsid w:val="6B557A9E"/>
    <w:rsid w:val="6B8A22D6"/>
    <w:rsid w:val="6BA19F87"/>
    <w:rsid w:val="6BA58C38"/>
    <w:rsid w:val="6BB88102"/>
    <w:rsid w:val="6BBFF7A3"/>
    <w:rsid w:val="6BC74546"/>
    <w:rsid w:val="6BDD72F8"/>
    <w:rsid w:val="6BFC2567"/>
    <w:rsid w:val="6C0B9A24"/>
    <w:rsid w:val="6C11AE7D"/>
    <w:rsid w:val="6C1EA721"/>
    <w:rsid w:val="6C20C333"/>
    <w:rsid w:val="6C20E776"/>
    <w:rsid w:val="6C24D3A5"/>
    <w:rsid w:val="6C2F6FC0"/>
    <w:rsid w:val="6C39D8BC"/>
    <w:rsid w:val="6C66AF2A"/>
    <w:rsid w:val="6C6BBCCD"/>
    <w:rsid w:val="6C85EBE5"/>
    <w:rsid w:val="6CABB5BC"/>
    <w:rsid w:val="6CB7B799"/>
    <w:rsid w:val="6CD53A80"/>
    <w:rsid w:val="6CDC5EDC"/>
    <w:rsid w:val="6CE7FC37"/>
    <w:rsid w:val="6CFC4246"/>
    <w:rsid w:val="6D0FA48F"/>
    <w:rsid w:val="6D13066D"/>
    <w:rsid w:val="6D1387E7"/>
    <w:rsid w:val="6D24A26E"/>
    <w:rsid w:val="6D3F8823"/>
    <w:rsid w:val="6D4DC38E"/>
    <w:rsid w:val="6D74B6BC"/>
    <w:rsid w:val="6D759B04"/>
    <w:rsid w:val="6D8B698A"/>
    <w:rsid w:val="6D9D6301"/>
    <w:rsid w:val="6DA95D25"/>
    <w:rsid w:val="6DAC7950"/>
    <w:rsid w:val="6DAF3D13"/>
    <w:rsid w:val="6DB44145"/>
    <w:rsid w:val="6DB7E189"/>
    <w:rsid w:val="6DBF57BA"/>
    <w:rsid w:val="6DEE01DA"/>
    <w:rsid w:val="6E0AEEF9"/>
    <w:rsid w:val="6E0CB9FB"/>
    <w:rsid w:val="6E1E2763"/>
    <w:rsid w:val="6E21E042"/>
    <w:rsid w:val="6E46E801"/>
    <w:rsid w:val="6E49B83A"/>
    <w:rsid w:val="6E55C833"/>
    <w:rsid w:val="6E692594"/>
    <w:rsid w:val="6E6A45B5"/>
    <w:rsid w:val="6E73A86C"/>
    <w:rsid w:val="6E84F3E3"/>
    <w:rsid w:val="6E8E86D0"/>
    <w:rsid w:val="6E8F139B"/>
    <w:rsid w:val="6E98A75F"/>
    <w:rsid w:val="6E9EC01B"/>
    <w:rsid w:val="6EA2D06F"/>
    <w:rsid w:val="6EA7D45B"/>
    <w:rsid w:val="6EC4713B"/>
    <w:rsid w:val="6ECB2F7F"/>
    <w:rsid w:val="6ED966BE"/>
    <w:rsid w:val="6EE1AAE4"/>
    <w:rsid w:val="6EE851E2"/>
    <w:rsid w:val="6EF48706"/>
    <w:rsid w:val="6EF728B9"/>
    <w:rsid w:val="6EFF1D8C"/>
    <w:rsid w:val="6F104EC3"/>
    <w:rsid w:val="6F279144"/>
    <w:rsid w:val="6F42638C"/>
    <w:rsid w:val="6F7B3697"/>
    <w:rsid w:val="6F90BCEB"/>
    <w:rsid w:val="6FC18FB4"/>
    <w:rsid w:val="6FC53581"/>
    <w:rsid w:val="6FCA9B4E"/>
    <w:rsid w:val="6FDD90DC"/>
    <w:rsid w:val="6FE17837"/>
    <w:rsid w:val="70218932"/>
    <w:rsid w:val="7021C573"/>
    <w:rsid w:val="702CE691"/>
    <w:rsid w:val="7061A884"/>
    <w:rsid w:val="70A7550C"/>
    <w:rsid w:val="70AFA182"/>
    <w:rsid w:val="70B85E70"/>
    <w:rsid w:val="70C43574"/>
    <w:rsid w:val="70E51446"/>
    <w:rsid w:val="70F0FD51"/>
    <w:rsid w:val="70F24A84"/>
    <w:rsid w:val="70FE0EE6"/>
    <w:rsid w:val="711A075E"/>
    <w:rsid w:val="712A3E37"/>
    <w:rsid w:val="7135522D"/>
    <w:rsid w:val="713F40D7"/>
    <w:rsid w:val="7146FE1B"/>
    <w:rsid w:val="71480F8C"/>
    <w:rsid w:val="71772EDE"/>
    <w:rsid w:val="71A5820F"/>
    <w:rsid w:val="71BAA83B"/>
    <w:rsid w:val="71C5BD2C"/>
    <w:rsid w:val="71CBB1D3"/>
    <w:rsid w:val="71F70FF3"/>
    <w:rsid w:val="721634EF"/>
    <w:rsid w:val="72225E15"/>
    <w:rsid w:val="722BD72D"/>
    <w:rsid w:val="7233AFCD"/>
    <w:rsid w:val="7246D684"/>
    <w:rsid w:val="7247E2F0"/>
    <w:rsid w:val="7255F14C"/>
    <w:rsid w:val="7257A3EE"/>
    <w:rsid w:val="7265FA6B"/>
    <w:rsid w:val="726C5ECB"/>
    <w:rsid w:val="728A2F8D"/>
    <w:rsid w:val="72E21B62"/>
    <w:rsid w:val="72E3514C"/>
    <w:rsid w:val="72E43B9A"/>
    <w:rsid w:val="72F119CE"/>
    <w:rsid w:val="72F93BDA"/>
    <w:rsid w:val="7302F068"/>
    <w:rsid w:val="73162ED0"/>
    <w:rsid w:val="731AADB5"/>
    <w:rsid w:val="73246112"/>
    <w:rsid w:val="73360F3F"/>
    <w:rsid w:val="73503E36"/>
    <w:rsid w:val="7368092D"/>
    <w:rsid w:val="73885BCC"/>
    <w:rsid w:val="738FDFDC"/>
    <w:rsid w:val="7396EC4F"/>
    <w:rsid w:val="739E327F"/>
    <w:rsid w:val="73B6BF71"/>
    <w:rsid w:val="73BF727E"/>
    <w:rsid w:val="73C4D8C4"/>
    <w:rsid w:val="73CAFCE9"/>
    <w:rsid w:val="73E54069"/>
    <w:rsid w:val="73EF6902"/>
    <w:rsid w:val="7402FC5E"/>
    <w:rsid w:val="74053794"/>
    <w:rsid w:val="741A60A5"/>
    <w:rsid w:val="741AA1CE"/>
    <w:rsid w:val="7428B91D"/>
    <w:rsid w:val="743A2692"/>
    <w:rsid w:val="74413D48"/>
    <w:rsid w:val="74634B75"/>
    <w:rsid w:val="747433A9"/>
    <w:rsid w:val="74B0ADDE"/>
    <w:rsid w:val="7581925B"/>
    <w:rsid w:val="7582F39C"/>
    <w:rsid w:val="75AFC12A"/>
    <w:rsid w:val="75B25A46"/>
    <w:rsid w:val="75B6E790"/>
    <w:rsid w:val="75B6FC48"/>
    <w:rsid w:val="75DA7293"/>
    <w:rsid w:val="75DE7507"/>
    <w:rsid w:val="769BC43A"/>
    <w:rsid w:val="76BD8B0E"/>
    <w:rsid w:val="76E13E8F"/>
    <w:rsid w:val="76E4C2EA"/>
    <w:rsid w:val="76F6CAFC"/>
    <w:rsid w:val="76FD9378"/>
    <w:rsid w:val="770C72C0"/>
    <w:rsid w:val="77188A56"/>
    <w:rsid w:val="771D46F1"/>
    <w:rsid w:val="77663495"/>
    <w:rsid w:val="7772CA03"/>
    <w:rsid w:val="77819A21"/>
    <w:rsid w:val="77886135"/>
    <w:rsid w:val="77B4B813"/>
    <w:rsid w:val="77CD7014"/>
    <w:rsid w:val="77D790CA"/>
    <w:rsid w:val="77D995A6"/>
    <w:rsid w:val="77F6327B"/>
    <w:rsid w:val="780372E4"/>
    <w:rsid w:val="780BBBA9"/>
    <w:rsid w:val="780EC2C7"/>
    <w:rsid w:val="7817F432"/>
    <w:rsid w:val="781DF1C4"/>
    <w:rsid w:val="783B1076"/>
    <w:rsid w:val="78517600"/>
    <w:rsid w:val="78575972"/>
    <w:rsid w:val="78631739"/>
    <w:rsid w:val="7881D0B4"/>
    <w:rsid w:val="78847233"/>
    <w:rsid w:val="78B3E427"/>
    <w:rsid w:val="78FD6397"/>
    <w:rsid w:val="79218C3C"/>
    <w:rsid w:val="792A7DB2"/>
    <w:rsid w:val="7949C832"/>
    <w:rsid w:val="794C9A80"/>
    <w:rsid w:val="797AAABE"/>
    <w:rsid w:val="7987584C"/>
    <w:rsid w:val="79937B94"/>
    <w:rsid w:val="79942A3A"/>
    <w:rsid w:val="79C0F4EA"/>
    <w:rsid w:val="79C82DDF"/>
    <w:rsid w:val="79DD0617"/>
    <w:rsid w:val="79E6EA86"/>
    <w:rsid w:val="7A049160"/>
    <w:rsid w:val="7A0B95A8"/>
    <w:rsid w:val="7A100B47"/>
    <w:rsid w:val="7A208317"/>
    <w:rsid w:val="7A686EF2"/>
    <w:rsid w:val="7A6B1AA8"/>
    <w:rsid w:val="7A709FD1"/>
    <w:rsid w:val="7AA1509F"/>
    <w:rsid w:val="7AC086C0"/>
    <w:rsid w:val="7AD169F1"/>
    <w:rsid w:val="7AE3963C"/>
    <w:rsid w:val="7B09BB58"/>
    <w:rsid w:val="7B1685FA"/>
    <w:rsid w:val="7B23EAAA"/>
    <w:rsid w:val="7B5AAB91"/>
    <w:rsid w:val="7B60C283"/>
    <w:rsid w:val="7B959F2C"/>
    <w:rsid w:val="7B976CAA"/>
    <w:rsid w:val="7BAF847C"/>
    <w:rsid w:val="7BC2D95C"/>
    <w:rsid w:val="7BCAFFDD"/>
    <w:rsid w:val="7C022067"/>
    <w:rsid w:val="7C124F26"/>
    <w:rsid w:val="7C369BCB"/>
    <w:rsid w:val="7C44B191"/>
    <w:rsid w:val="7C51DA2E"/>
    <w:rsid w:val="7C64F143"/>
    <w:rsid w:val="7C6FED00"/>
    <w:rsid w:val="7CA907CD"/>
    <w:rsid w:val="7CC00BE7"/>
    <w:rsid w:val="7CF47DFB"/>
    <w:rsid w:val="7D03C713"/>
    <w:rsid w:val="7D065CC4"/>
    <w:rsid w:val="7D4AD20D"/>
    <w:rsid w:val="7D6EC565"/>
    <w:rsid w:val="7D70A057"/>
    <w:rsid w:val="7D8CAC44"/>
    <w:rsid w:val="7DA103E3"/>
    <w:rsid w:val="7DAF6796"/>
    <w:rsid w:val="7DC5357F"/>
    <w:rsid w:val="7DE3D362"/>
    <w:rsid w:val="7DE49DEA"/>
    <w:rsid w:val="7E09DBC0"/>
    <w:rsid w:val="7E0C04E3"/>
    <w:rsid w:val="7E19AC58"/>
    <w:rsid w:val="7E1F9CBF"/>
    <w:rsid w:val="7E282BDA"/>
    <w:rsid w:val="7E2AEDF8"/>
    <w:rsid w:val="7E3570A5"/>
    <w:rsid w:val="7E3CF950"/>
    <w:rsid w:val="7E4DF938"/>
    <w:rsid w:val="7E58207E"/>
    <w:rsid w:val="7E640034"/>
    <w:rsid w:val="7E9193E7"/>
    <w:rsid w:val="7E94B1F4"/>
    <w:rsid w:val="7EBA064A"/>
    <w:rsid w:val="7EBC2168"/>
    <w:rsid w:val="7ECA3D6B"/>
    <w:rsid w:val="7EE3B56A"/>
    <w:rsid w:val="7F24C603"/>
    <w:rsid w:val="7F3167D8"/>
    <w:rsid w:val="7F3E9FE9"/>
    <w:rsid w:val="7F433D3E"/>
    <w:rsid w:val="7F554F3E"/>
    <w:rsid w:val="7F73F84A"/>
    <w:rsid w:val="7F7AC269"/>
    <w:rsid w:val="7F830ADF"/>
    <w:rsid w:val="7F8CBAD7"/>
    <w:rsid w:val="7F942EB3"/>
    <w:rsid w:val="7F9CD8B1"/>
    <w:rsid w:val="7F9F72F4"/>
    <w:rsid w:val="7FA65836"/>
    <w:rsid w:val="7FAE1A5F"/>
    <w:rsid w:val="7FD8BAE1"/>
    <w:rsid w:val="7FF7D2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E45C8A"/>
  <w15:docId w15:val="{DA87C22B-0ECB-4AE1-A5DF-6C4206E3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883"/>
    <w:pPr>
      <w:spacing w:before="120" w:after="120" w:line="240" w:lineRule="auto"/>
      <w:jc w:val="both"/>
    </w:pPr>
    <w:rPr>
      <w:rFonts w:eastAsiaTheme="minorEastAsia" w:cstheme="minorHAnsi"/>
      <w:color w:val="232323" w:themeColor="accent1"/>
      <w:sz w:val="20"/>
      <w:szCs w:val="24"/>
      <w:lang w:eastAsia="ro-RO"/>
    </w:rPr>
  </w:style>
  <w:style w:type="paragraph" w:styleId="Titlu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Titlu1Caracter"/>
    <w:uiPriority w:val="9"/>
    <w:qFormat/>
    <w:rsid w:val="00C97E6A"/>
    <w:pPr>
      <w:keepNext/>
      <w:keepLines/>
      <w:numPr>
        <w:numId w:val="20"/>
      </w:numPr>
      <w:spacing w:before="240" w:after="240"/>
      <w:outlineLvl w:val="0"/>
    </w:pPr>
    <w:rPr>
      <w:rFonts w:eastAsiaTheme="majorEastAsia"/>
      <w:b/>
      <w:bCs/>
      <w:color w:val="0070C0"/>
      <w:sz w:val="28"/>
      <w:szCs w:val="28"/>
    </w:rPr>
  </w:style>
  <w:style w:type="paragraph" w:styleId="Titlu2">
    <w:name w:val="heading 2"/>
    <w:aliases w:val="H2,Heading 2 Hidden,HD2,heading2,palacs csunyan beszel,Attribute Heading 2,Alfejezet,PLS 2,PLS 21,PLS 22,PLS 23,num,afsnit,H21,H22,H23,PLS 24,H24,PLS 25,H25,PLS 26,H26,PLS 27,H27,PLS 28,H28,PLS 29,H29,PLS 210,H210,Hovedoverskrift,h2,heading 2"/>
    <w:basedOn w:val="Normal"/>
    <w:next w:val="Normal"/>
    <w:link w:val="Titlu2Caracter"/>
    <w:unhideWhenUsed/>
    <w:qFormat/>
    <w:rsid w:val="008D25CB"/>
    <w:pPr>
      <w:keepNext/>
      <w:keepLines/>
      <w:numPr>
        <w:ilvl w:val="1"/>
        <w:numId w:val="17"/>
      </w:numPr>
      <w:spacing w:before="240"/>
      <w:outlineLvl w:val="1"/>
    </w:pPr>
    <w:rPr>
      <w:rFonts w:eastAsiaTheme="majorEastAsia"/>
      <w:b/>
      <w:bCs/>
      <w:color w:val="auto"/>
      <w:sz w:val="24"/>
      <w:szCs w:val="26"/>
    </w:rPr>
  </w:style>
  <w:style w:type="paragraph" w:styleId="Titlu3">
    <w:name w:val="heading 3"/>
    <w:basedOn w:val="Normal"/>
    <w:next w:val="Normal"/>
    <w:link w:val="Titlu3Caracter"/>
    <w:uiPriority w:val="9"/>
    <w:unhideWhenUsed/>
    <w:qFormat/>
    <w:rsid w:val="00482C7F"/>
    <w:pPr>
      <w:keepNext/>
      <w:keepLines/>
      <w:spacing w:before="40"/>
      <w:outlineLvl w:val="2"/>
    </w:pPr>
    <w:rPr>
      <w:rFonts w:asciiTheme="majorHAnsi" w:eastAsiaTheme="majorEastAsia" w:hAnsiTheme="majorHAnsi" w:cstheme="majorBidi"/>
      <w:color w:val="111111" w:themeColor="accent1" w:themeShade="7F"/>
    </w:rPr>
  </w:style>
  <w:style w:type="paragraph" w:styleId="Titlu4">
    <w:name w:val="heading 4"/>
    <w:basedOn w:val="Normal"/>
    <w:next w:val="Normal"/>
    <w:link w:val="Titlu4Caracter"/>
    <w:uiPriority w:val="9"/>
    <w:unhideWhenUsed/>
    <w:qFormat/>
    <w:rsid w:val="00732634"/>
    <w:pPr>
      <w:keepNext/>
      <w:outlineLvl w:val="3"/>
    </w:pPr>
    <w:rPr>
      <w:rFonts w:ascii="Arial" w:eastAsia="Times New Roman" w:hAnsi="Arial" w:cs="Arial"/>
      <w:b/>
      <w:bCs/>
      <w:noProof/>
      <w:szCs w:val="28"/>
    </w:rPr>
  </w:style>
  <w:style w:type="paragraph" w:styleId="Titlu5">
    <w:name w:val="heading 5"/>
    <w:basedOn w:val="Normal"/>
    <w:next w:val="Normal"/>
    <w:link w:val="Titlu5Caracter"/>
    <w:uiPriority w:val="9"/>
    <w:unhideWhenUsed/>
    <w:qFormat/>
    <w:rsid w:val="003910BD"/>
    <w:pPr>
      <w:keepNext/>
      <w:keepLines/>
      <w:spacing w:before="40"/>
      <w:outlineLvl w:val="4"/>
    </w:pPr>
    <w:rPr>
      <w:rFonts w:asciiTheme="majorHAnsi" w:eastAsiaTheme="majorEastAsia" w:hAnsiTheme="majorHAnsi" w:cstheme="majorBidi"/>
      <w:color w:val="1A1A1A" w:themeColor="accent1" w:themeShade="BF"/>
    </w:rPr>
  </w:style>
  <w:style w:type="paragraph" w:styleId="Titlu6">
    <w:name w:val="heading 6"/>
    <w:basedOn w:val="Normal"/>
    <w:next w:val="Normal"/>
    <w:link w:val="Titlu6Caracter"/>
    <w:uiPriority w:val="9"/>
    <w:semiHidden/>
    <w:unhideWhenUsed/>
    <w:qFormat/>
    <w:rsid w:val="00322613"/>
    <w:pPr>
      <w:keepNext/>
      <w:keepLines/>
      <w:spacing w:before="40"/>
      <w:outlineLvl w:val="5"/>
    </w:pPr>
    <w:rPr>
      <w:rFonts w:asciiTheme="majorHAnsi" w:eastAsiaTheme="majorEastAsia" w:hAnsiTheme="majorHAnsi" w:cstheme="majorBidi"/>
      <w:color w:val="111111" w:themeColor="accent1" w:themeShade="7F"/>
    </w:rPr>
  </w:style>
  <w:style w:type="paragraph" w:styleId="Titlu7">
    <w:name w:val="heading 7"/>
    <w:basedOn w:val="Normal"/>
    <w:next w:val="Normal"/>
    <w:link w:val="Titlu7Caracter"/>
    <w:uiPriority w:val="9"/>
    <w:semiHidden/>
    <w:unhideWhenUsed/>
    <w:qFormat/>
    <w:rsid w:val="00B60254"/>
    <w:pPr>
      <w:keepNext/>
      <w:keepLines/>
      <w:spacing w:before="40"/>
      <w:outlineLvl w:val="6"/>
    </w:pPr>
    <w:rPr>
      <w:rFonts w:asciiTheme="majorHAnsi" w:eastAsiaTheme="majorEastAsia" w:hAnsiTheme="majorHAnsi" w:cstheme="majorBidi"/>
      <w:i/>
      <w:iCs/>
      <w:color w:val="111111" w:themeColor="accent1" w:themeShade="7F"/>
    </w:rPr>
  </w:style>
  <w:style w:type="paragraph" w:styleId="Titlu8">
    <w:name w:val="heading 8"/>
    <w:basedOn w:val="Normal"/>
    <w:next w:val="Normal"/>
    <w:link w:val="Titlu8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7"/>
    </w:pPr>
    <w:rPr>
      <w:rFonts w:ascii="Trebuchet MS" w:eastAsia="Times New Roman" w:hAnsi="Trebuchet MS" w:cs="Calibri"/>
      <w:b/>
      <w:bCs/>
      <w:color w:val="auto"/>
      <w:szCs w:val="20"/>
      <w:lang w:val="en-GB" w:eastAsia="en-GB"/>
    </w:rPr>
  </w:style>
  <w:style w:type="paragraph" w:styleId="Titlu9">
    <w:name w:val="heading 9"/>
    <w:basedOn w:val="Normal"/>
    <w:next w:val="Normal"/>
    <w:link w:val="Titlu9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8"/>
    </w:pPr>
    <w:rPr>
      <w:rFonts w:ascii="Trebuchet MS" w:eastAsia="Times New Roman" w:hAnsi="Trebuchet MS" w:cs="Calibri"/>
      <w:i/>
      <w:iCs/>
      <w:color w:val="auto"/>
      <w:szCs w:val="20"/>
      <w:lang w:val="en-GB"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Heading 1 Char1 Char1 Caracter,Heading 1 Char Char Char1 Caracter,Heading 1 Char1 Char1 Char Char Caracter,Heading 1 Char Char Char1 Char Char Caracter,Heading 1 Char Char1 Caracter,Heading 1 Char1 Char1 Char1 Caracter,1 Caracter"/>
    <w:basedOn w:val="Fontdeparagrafimplicit"/>
    <w:link w:val="Titlu1"/>
    <w:uiPriority w:val="9"/>
    <w:rsid w:val="00C97E6A"/>
    <w:rPr>
      <w:rFonts w:eastAsiaTheme="majorEastAsia" w:cstheme="minorHAnsi"/>
      <w:b/>
      <w:bCs/>
      <w:color w:val="0070C0"/>
      <w:sz w:val="28"/>
      <w:szCs w:val="28"/>
      <w:lang w:val="ro-RO" w:eastAsia="ro-RO" w:bidi="ne-NP"/>
    </w:rPr>
  </w:style>
  <w:style w:type="character" w:customStyle="1" w:styleId="Titlu2Caracter">
    <w:name w:val="Titlu 2 Caracter"/>
    <w:aliases w:val="H2 Caracter,Heading 2 Hidden Caracter,HD2 Caracter,heading2 Caracter,palacs csunyan beszel Caracter,Attribute Heading 2 Caracter,Alfejezet Caracter,PLS 2 Caracter,PLS 21 Caracter,PLS 22 Caracter,PLS 23 Caracter,num Caracter,H21 Caracter"/>
    <w:basedOn w:val="Fontdeparagrafimplicit"/>
    <w:link w:val="Titlu2"/>
    <w:rsid w:val="008D25CB"/>
    <w:rPr>
      <w:rFonts w:eastAsiaTheme="majorEastAsia" w:cstheme="minorHAnsi"/>
      <w:b/>
      <w:bCs/>
      <w:sz w:val="24"/>
      <w:szCs w:val="26"/>
      <w:lang w:val="ro-RO" w:eastAsia="ro-RO" w:bidi="ne-NP"/>
    </w:rPr>
  </w:style>
  <w:style w:type="character" w:customStyle="1" w:styleId="Titlu3Caracter">
    <w:name w:val="Titlu 3 Caracter"/>
    <w:basedOn w:val="Fontdeparagrafimplicit"/>
    <w:link w:val="Titlu3"/>
    <w:uiPriority w:val="9"/>
    <w:rsid w:val="00482C7F"/>
    <w:rPr>
      <w:rFonts w:asciiTheme="majorHAnsi" w:eastAsiaTheme="majorEastAsia" w:hAnsiTheme="majorHAnsi" w:cstheme="majorBidi"/>
      <w:color w:val="111111" w:themeColor="accent1" w:themeShade="7F"/>
      <w:sz w:val="20"/>
      <w:szCs w:val="24"/>
      <w:lang w:val="fr-FR" w:eastAsia="ro-RO" w:bidi="ne-NP"/>
    </w:rPr>
  </w:style>
  <w:style w:type="character" w:customStyle="1" w:styleId="Titlu4Caracter">
    <w:name w:val="Titlu 4 Caracter"/>
    <w:basedOn w:val="Fontdeparagrafimplicit"/>
    <w:link w:val="Titlu4"/>
    <w:uiPriority w:val="9"/>
    <w:rsid w:val="00732634"/>
    <w:rPr>
      <w:rFonts w:ascii="Arial" w:eastAsia="Times New Roman" w:hAnsi="Arial" w:cs="Arial"/>
      <w:b/>
      <w:bCs/>
      <w:noProof/>
      <w:color w:val="232323" w:themeColor="accent1"/>
      <w:sz w:val="20"/>
      <w:szCs w:val="28"/>
      <w:lang w:val="ro-RO" w:eastAsia="ro-RO" w:bidi="ne-NP"/>
    </w:rPr>
  </w:style>
  <w:style w:type="character" w:customStyle="1" w:styleId="ListparagrafCaracter">
    <w:name w:val="Listă paragraf Caracter"/>
    <w:aliases w:val="Normal bullet 2 Caracter,List Paragraph1 Caracter,Bullet 1 Caracter,Table of contents numbered Caracter,A_wyliczenie Caracter,K-P_odwolanie Caracter,Akapit z listą5 Caracter,maz_wyliczenie Caracter,opis dzialania Caracter"/>
    <w:link w:val="Listparagraf"/>
    <w:uiPriority w:val="34"/>
    <w:qFormat/>
    <w:locked/>
    <w:rsid w:val="00583590"/>
    <w:rPr>
      <w:lang w:val="en-GB"/>
    </w:rPr>
  </w:style>
  <w:style w:type="paragraph" w:styleId="Listparagraf">
    <w:name w:val="List Paragraph"/>
    <w:aliases w:val="Normal bullet 2,List Paragraph1,Bullet 1,Table of contents numbered,A_wyliczenie,K-P_odwolanie,Akapit z listą5,maz_wyliczenie,opis dzialania,Akapit z listą BS,Outlines a.b.c.,List_Paragraph,Multilevel para_II,Akapit z lista BS,WB Para,lp1"/>
    <w:basedOn w:val="Normal"/>
    <w:link w:val="ListparagrafCaracter"/>
    <w:uiPriority w:val="34"/>
    <w:qFormat/>
    <w:rsid w:val="00583590"/>
    <w:pPr>
      <w:ind w:left="720"/>
      <w:contextualSpacing/>
    </w:pPr>
    <w:rPr>
      <w:rFonts w:eastAsiaTheme="minorHAnsi"/>
      <w:szCs w:val="22"/>
    </w:rPr>
  </w:style>
  <w:style w:type="paragraph" w:styleId="Corptext3">
    <w:name w:val="Body Text 3"/>
    <w:basedOn w:val="Normal"/>
    <w:link w:val="Corptext3Caracter"/>
    <w:unhideWhenUsed/>
    <w:rsid w:val="00583590"/>
    <w:rPr>
      <w:sz w:val="16"/>
      <w:szCs w:val="16"/>
    </w:rPr>
  </w:style>
  <w:style w:type="character" w:customStyle="1" w:styleId="Corptext3Caracter">
    <w:name w:val="Corp text 3 Caracter"/>
    <w:basedOn w:val="Fontdeparagrafimplicit"/>
    <w:link w:val="Corptext3"/>
    <w:rsid w:val="00583590"/>
    <w:rPr>
      <w:rFonts w:eastAsiaTheme="minorEastAsia" w:cstheme="minorHAnsi"/>
      <w:color w:val="232323" w:themeColor="accent1"/>
      <w:sz w:val="16"/>
      <w:szCs w:val="16"/>
      <w:lang w:val="ro-RO" w:eastAsia="ro-RO" w:bidi="ne-NP"/>
    </w:rPr>
  </w:style>
  <w:style w:type="paragraph" w:styleId="NormalWeb">
    <w:name w:val="Normal (Web)"/>
    <w:basedOn w:val="Normal"/>
    <w:uiPriority w:val="99"/>
    <w:unhideWhenUsed/>
    <w:rsid w:val="00DE6C67"/>
    <w:pPr>
      <w:spacing w:before="100" w:beforeAutospacing="1" w:after="100" w:afterAutospacing="1"/>
    </w:pPr>
    <w:rPr>
      <w:rFonts w:ascii="Times New Roman" w:eastAsia="Times New Roman" w:hAnsi="Times New Roman" w:cs="Times New Roman"/>
      <w:lang w:val="hu-HU" w:eastAsia="hu-HU"/>
    </w:rPr>
  </w:style>
  <w:style w:type="character" w:customStyle="1" w:styleId="TextnotdesubsolCaracter">
    <w:name w:val="Text notă de subsol Caracter"/>
    <w:aliases w:val="Fußnote Caracter,Footnote Text Char Char Caracter,single space Caracter,FOOTNOTES Caracter,fn Caracter,stile 1 Caracter,Footnote Caracter,Footnote1 Caracter,Footnote2 Caracter,Footnote3 Caracter,Footnote4 Caracter,o Caracter"/>
    <w:link w:val="Textnotdesubsol"/>
    <w:locked/>
    <w:rsid w:val="00687C8C"/>
    <w:rPr>
      <w:lang w:val="x-none" w:eastAsia="x-none"/>
    </w:rPr>
  </w:style>
  <w:style w:type="paragraph" w:styleId="Textnotdesubsol">
    <w:name w:val="footnote text"/>
    <w:aliases w:val="Fußnote,Footnote Text Char Char,single space,FOOTNOTES,fn,stile 1,Footnote,Footnote1,Footnote2,Footnote3,Footnote4,Footnote5,Footnote6,Footnote7,Footnote8,Footnote9,Footnote10,Footnote11,Footnote21,fn Char,o,FT,ft,SD Footnote Text,f"/>
    <w:basedOn w:val="Normal"/>
    <w:link w:val="TextnotdesubsolCaracter"/>
    <w:unhideWhenUsed/>
    <w:qFormat/>
    <w:rsid w:val="00687C8C"/>
    <w:rPr>
      <w:rFonts w:eastAsiaTheme="minorHAnsi"/>
      <w:szCs w:val="22"/>
      <w:lang w:val="x-none" w:eastAsia="x-none"/>
    </w:rPr>
  </w:style>
  <w:style w:type="character" w:customStyle="1" w:styleId="FootnoteTextChar">
    <w:name w:val="Footnote Text Char"/>
    <w:aliases w:val="FT Char,ft Char,SD Footnote Text Char,Footnote Text AG Char,Note de bas de page Car Car Char,Note de bas de page Car Car Car Car Car Char,Note de bas de page Car Car Car Car Char,Podrozdział Char,Fußnotentextf Char,footnote text Char"/>
    <w:basedOn w:val="Fontdeparagrafimplicit"/>
    <w:uiPriority w:val="99"/>
    <w:rsid w:val="00687C8C"/>
    <w:rPr>
      <w:rFonts w:eastAsiaTheme="minorEastAsia"/>
      <w:sz w:val="20"/>
      <w:szCs w:val="20"/>
      <w:lang w:val="en-GB"/>
    </w:rPr>
  </w:style>
  <w:style w:type="character" w:customStyle="1" w:styleId="elencopuntatosimboliCarattere1">
    <w:name w:val="elenco puntato simboli Carattere1"/>
    <w:link w:val="elencopuntatosimboli"/>
    <w:locked/>
    <w:rsid w:val="00687C8C"/>
    <w:rPr>
      <w:rFonts w:ascii="Georgia" w:hAnsi="Georgia" w:cstheme="minorHAnsi"/>
      <w:color w:val="232323" w:themeColor="accent1"/>
      <w:sz w:val="20"/>
      <w:lang w:val="it-IT" w:eastAsia="ro-RO" w:bidi="ne-NP"/>
    </w:rPr>
  </w:style>
  <w:style w:type="paragraph" w:customStyle="1" w:styleId="elencopuntatosimboli">
    <w:name w:val="elenco puntato simboli"/>
    <w:basedOn w:val="Normal"/>
    <w:link w:val="elencopuntatosimboliCarattere1"/>
    <w:qFormat/>
    <w:rsid w:val="00687C8C"/>
    <w:pPr>
      <w:numPr>
        <w:numId w:val="1"/>
      </w:numPr>
      <w:spacing w:before="240" w:line="360" w:lineRule="auto"/>
      <w:ind w:left="357" w:hanging="357"/>
    </w:pPr>
    <w:rPr>
      <w:rFonts w:ascii="Georgia" w:eastAsiaTheme="minorHAnsi" w:hAnsi="Georgia"/>
      <w:szCs w:val="22"/>
      <w:lang w:val="it-IT"/>
    </w:rPr>
  </w:style>
  <w:style w:type="character" w:styleId="Referinnotdesubsol">
    <w:name w:val="footnote reference"/>
    <w:aliases w:val="Footnote symbol,Footnote Refernece,BVI fnr,Fußnotenzeichen_Raxen,callout,Footnote Reference Number,SUPERS,Footnote reference number,Times 10 Point,Exposant 3 Point,EN Footnote Reference,note TESI,-E Fußnotenzeichen,fr, BVI fnr,R"/>
    <w:link w:val="numberCharCar"/>
    <w:uiPriority w:val="99"/>
    <w:unhideWhenUsed/>
    <w:qFormat/>
    <w:rsid w:val="00687C8C"/>
    <w:rPr>
      <w:vertAlign w:val="superscript"/>
    </w:rPr>
  </w:style>
  <w:style w:type="character" w:styleId="Hyperlink">
    <w:name w:val="Hyperlink"/>
    <w:basedOn w:val="Fontdeparagrafimplicit"/>
    <w:uiPriority w:val="99"/>
    <w:unhideWhenUsed/>
    <w:rsid w:val="005A51A0"/>
    <w:rPr>
      <w:color w:val="82009B" w:themeColor="hyperlink"/>
      <w:u w:val="single"/>
    </w:rPr>
  </w:style>
  <w:style w:type="table" w:styleId="Tabelgril">
    <w:name w:val="Table Grid"/>
    <w:aliases w:val="ECORYS Tabela,CV1,HTG,CV table,chiffres,Tableau D,Table EY,Table Finalité,Row header"/>
    <w:basedOn w:val="TabelNormal"/>
    <w:uiPriority w:val="39"/>
    <w:rsid w:val="00D571B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aliases w:val="block style,Body,Standard paragraph,b,TabelTekst,Body Text Char Char,gl"/>
    <w:basedOn w:val="Normal"/>
    <w:link w:val="CorptextCaracter"/>
    <w:uiPriority w:val="1"/>
    <w:unhideWhenUsed/>
    <w:qFormat/>
    <w:rsid w:val="00B366E3"/>
  </w:style>
  <w:style w:type="character" w:customStyle="1" w:styleId="CorptextCaracter">
    <w:name w:val="Corp text Caracter"/>
    <w:aliases w:val="block style Caracter,Body Caracter,Standard paragraph Caracter,b Caracter,TabelTekst Caracter,Body Text Char Char Caracter,gl Caracter"/>
    <w:basedOn w:val="Fontdeparagrafimplicit"/>
    <w:link w:val="Corptext"/>
    <w:uiPriority w:val="1"/>
    <w:rsid w:val="00B366E3"/>
    <w:rPr>
      <w:rFonts w:eastAsiaTheme="minorEastAsia" w:cstheme="minorHAnsi"/>
      <w:color w:val="232323" w:themeColor="accent1"/>
      <w:sz w:val="20"/>
      <w:szCs w:val="24"/>
      <w:lang w:val="ro-RO" w:eastAsia="ro-RO" w:bidi="ne-NP"/>
    </w:rPr>
  </w:style>
  <w:style w:type="paragraph" w:customStyle="1" w:styleId="Lista2">
    <w:name w:val="Lista2"/>
    <w:basedOn w:val="Normal"/>
    <w:rsid w:val="00B366E3"/>
    <w:pPr>
      <w:tabs>
        <w:tab w:val="num" w:pos="643"/>
      </w:tabs>
      <w:ind w:left="643" w:hanging="360"/>
    </w:pPr>
    <w:rPr>
      <w:rFonts w:ascii="Times New Roman" w:eastAsia="Times New Roman" w:hAnsi="Times New Roman" w:cs="Times New Roman"/>
      <w:szCs w:val="20"/>
      <w:lang w:eastAsia="hu-HU"/>
    </w:rPr>
  </w:style>
  <w:style w:type="character" w:styleId="Referincomentariu">
    <w:name w:val="annotation reference"/>
    <w:basedOn w:val="Fontdeparagrafimplicit"/>
    <w:uiPriority w:val="99"/>
    <w:semiHidden/>
    <w:unhideWhenUsed/>
    <w:rsid w:val="00B366E3"/>
    <w:rPr>
      <w:sz w:val="16"/>
      <w:szCs w:val="16"/>
    </w:rPr>
  </w:style>
  <w:style w:type="paragraph" w:styleId="Textcomentariu">
    <w:name w:val="annotation text"/>
    <w:basedOn w:val="Normal"/>
    <w:link w:val="TextcomentariuCaracter"/>
    <w:uiPriority w:val="99"/>
    <w:unhideWhenUsed/>
    <w:rsid w:val="00B366E3"/>
    <w:rPr>
      <w:szCs w:val="20"/>
    </w:rPr>
  </w:style>
  <w:style w:type="character" w:customStyle="1" w:styleId="TextcomentariuCaracter">
    <w:name w:val="Text comentariu Caracter"/>
    <w:basedOn w:val="Fontdeparagrafimplicit"/>
    <w:link w:val="Textcomentariu"/>
    <w:uiPriority w:val="99"/>
    <w:rsid w:val="00B366E3"/>
    <w:rPr>
      <w:rFonts w:eastAsiaTheme="minorEastAsia"/>
      <w:sz w:val="20"/>
      <w:szCs w:val="20"/>
      <w:lang w:val="en-GB"/>
    </w:rPr>
  </w:style>
  <w:style w:type="paragraph" w:styleId="TextnBalon">
    <w:name w:val="Balloon Text"/>
    <w:basedOn w:val="Normal"/>
    <w:link w:val="TextnBalonCaracter"/>
    <w:uiPriority w:val="99"/>
    <w:semiHidden/>
    <w:unhideWhenUsed/>
    <w:rsid w:val="00B366E3"/>
    <w:rPr>
      <w:rFonts w:ascii="Lucida Grande" w:hAnsi="Lucida Grande" w:cs="Lucida Grande"/>
      <w:sz w:val="18"/>
      <w:szCs w:val="18"/>
    </w:rPr>
  </w:style>
  <w:style w:type="character" w:customStyle="1" w:styleId="TextnBalonCaracter">
    <w:name w:val="Text în Balon Caracter"/>
    <w:basedOn w:val="Fontdeparagrafimplicit"/>
    <w:link w:val="TextnBalon"/>
    <w:uiPriority w:val="99"/>
    <w:semiHidden/>
    <w:rsid w:val="00B366E3"/>
    <w:rPr>
      <w:rFonts w:ascii="Lucida Grande" w:eastAsiaTheme="minorEastAsia" w:hAnsi="Lucida Grande" w:cs="Lucida Grande"/>
      <w:sz w:val="18"/>
      <w:szCs w:val="18"/>
      <w:lang w:val="en-GB"/>
    </w:rPr>
  </w:style>
  <w:style w:type="paragraph" w:customStyle="1" w:styleId="Default">
    <w:name w:val="Default"/>
    <w:rsid w:val="002A6FA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elNormal"/>
    <w:next w:val="Tabelgril"/>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E70950"/>
    <w:pPr>
      <w:numPr>
        <w:numId w:val="2"/>
      </w:numPr>
    </w:pPr>
    <w:rPr>
      <w:rFonts w:ascii="Arial" w:eastAsiaTheme="minorHAnsi" w:hAnsi="Arial"/>
      <w:szCs w:val="22"/>
    </w:rPr>
  </w:style>
  <w:style w:type="character" w:customStyle="1" w:styleId="BodyTextChar1">
    <w:name w:val="Body Text Char1"/>
    <w:aliases w:val="block style Char,Body Char,Standard paragraph Char,b Char,TabelTekst Char,Body Text Char Char Char,gl Char"/>
    <w:semiHidden/>
    <w:rsid w:val="00E70950"/>
    <w:rPr>
      <w:rFonts w:ascii="Arial" w:eastAsia="Times New Roman" w:hAnsi="Arial" w:cs="Arial"/>
      <w:b/>
      <w:bCs/>
      <w:noProof/>
      <w:sz w:val="28"/>
      <w:szCs w:val="28"/>
      <w:lang w:val="ro-RO" w:eastAsia="ro-RO"/>
    </w:rPr>
  </w:style>
  <w:style w:type="paragraph" w:styleId="Adresplic">
    <w:name w:val="envelope address"/>
    <w:basedOn w:val="Normal"/>
    <w:rsid w:val="00E70950"/>
    <w:pPr>
      <w:framePr w:w="7920" w:h="1980" w:hRule="exact" w:hSpace="180" w:wrap="auto" w:hAnchor="page" w:xAlign="center" w:yAlign="bottom"/>
      <w:spacing w:after="200" w:line="288" w:lineRule="auto"/>
      <w:ind w:left="2880"/>
    </w:pPr>
    <w:rPr>
      <w:rFonts w:cs="Arial"/>
      <w:i/>
      <w:iCs/>
      <w:szCs w:val="20"/>
    </w:rPr>
  </w:style>
  <w:style w:type="paragraph" w:customStyle="1" w:styleId="inna">
    <w:name w:val="inna"/>
    <w:basedOn w:val="Normal"/>
    <w:rsid w:val="00E70950"/>
    <w:pPr>
      <w:spacing w:before="60" w:after="60"/>
    </w:pPr>
    <w:rPr>
      <w:rFonts w:ascii="Comic Sans MS" w:eastAsia="Times New Roman" w:hAnsi="Comic Sans MS" w:cs="Times New Roman"/>
      <w:szCs w:val="20"/>
    </w:rPr>
  </w:style>
  <w:style w:type="paragraph" w:styleId="Antet">
    <w:name w:val="header"/>
    <w:aliases w:val="Kopfzeile Text,hd,Header Titlos Prosforas,Titlos Prosforas,encabezado,ho,header odd,Headertext,Heade,En-tête client,Header1,Header Char Char,Char1 Char1 Char Char,Char1 Char Char,Char1 Char1 Char,Char1 Char,Glava - napis,En-tête-1,En-tête-2,Even"/>
    <w:basedOn w:val="Normal"/>
    <w:link w:val="AntetCaracter"/>
    <w:uiPriority w:val="99"/>
    <w:unhideWhenUsed/>
    <w:rsid w:val="00E70950"/>
    <w:pPr>
      <w:tabs>
        <w:tab w:val="center" w:pos="4536"/>
        <w:tab w:val="right" w:pos="9072"/>
      </w:tabs>
    </w:pPr>
    <w:rPr>
      <w:szCs w:val="22"/>
    </w:rPr>
  </w:style>
  <w:style w:type="character" w:customStyle="1" w:styleId="AntetCaracter">
    <w:name w:val="Antet Caracter"/>
    <w:aliases w:val="Kopfzeile Text Caracter,hd Caracter,Header Titlos Prosforas Caracter,Titlos Prosforas Caracter,encabezado Caracter,ho Caracter,header odd Caracter,Headertext Caracter,Heade Caracter,En-tête client Caracter,Header1 Caracter,Even Caracter"/>
    <w:basedOn w:val="Fontdeparagrafimplicit"/>
    <w:link w:val="Antet"/>
    <w:uiPriority w:val="99"/>
    <w:rsid w:val="00E70950"/>
    <w:rPr>
      <w:rFonts w:eastAsiaTheme="minorEastAsia"/>
    </w:rPr>
  </w:style>
  <w:style w:type="paragraph" w:styleId="Titlu">
    <w:name w:val="Title"/>
    <w:basedOn w:val="Normal"/>
    <w:next w:val="Normal"/>
    <w:link w:val="TitluCaracter"/>
    <w:uiPriority w:val="10"/>
    <w:qFormat/>
    <w:rsid w:val="00E70950"/>
    <w:pPr>
      <w:pBdr>
        <w:bottom w:val="single" w:sz="8" w:space="4" w:color="232323" w:themeColor="accent1"/>
      </w:pBdr>
      <w:spacing w:after="300"/>
      <w:contextualSpacing/>
    </w:pPr>
    <w:rPr>
      <w:rFonts w:asciiTheme="majorHAnsi" w:eastAsiaTheme="majorEastAsia" w:hAnsiTheme="majorHAnsi" w:cstheme="majorBidi"/>
      <w:color w:val="1A1A1A" w:themeColor="text2" w:themeShade="BF"/>
      <w:spacing w:val="5"/>
      <w:kern w:val="28"/>
      <w:sz w:val="44"/>
      <w:szCs w:val="52"/>
    </w:rPr>
  </w:style>
  <w:style w:type="character" w:customStyle="1" w:styleId="TitluCaracter">
    <w:name w:val="Titlu Caracter"/>
    <w:basedOn w:val="Fontdeparagrafimplicit"/>
    <w:link w:val="Titlu"/>
    <w:uiPriority w:val="10"/>
    <w:rsid w:val="00E70950"/>
    <w:rPr>
      <w:rFonts w:asciiTheme="majorHAnsi" w:eastAsiaTheme="majorEastAsia" w:hAnsiTheme="majorHAnsi" w:cstheme="majorBidi"/>
      <w:color w:val="1A1A1A" w:themeColor="text2" w:themeShade="BF"/>
      <w:spacing w:val="5"/>
      <w:kern w:val="28"/>
      <w:sz w:val="44"/>
      <w:szCs w:val="52"/>
    </w:rPr>
  </w:style>
  <w:style w:type="paragraph" w:styleId="Subsol">
    <w:name w:val="footer"/>
    <w:basedOn w:val="Normal"/>
    <w:link w:val="SubsolCaracter"/>
    <w:uiPriority w:val="99"/>
    <w:unhideWhenUsed/>
    <w:rsid w:val="00E70950"/>
    <w:pPr>
      <w:tabs>
        <w:tab w:val="center" w:pos="4680"/>
        <w:tab w:val="right" w:pos="9360"/>
      </w:tabs>
    </w:pPr>
  </w:style>
  <w:style w:type="character" w:customStyle="1" w:styleId="SubsolCaracter">
    <w:name w:val="Subsol Caracter"/>
    <w:basedOn w:val="Fontdeparagrafimplicit"/>
    <w:link w:val="Subsol"/>
    <w:uiPriority w:val="99"/>
    <w:rsid w:val="00E70950"/>
    <w:rPr>
      <w:rFonts w:eastAsiaTheme="minorEastAsia"/>
      <w:sz w:val="24"/>
      <w:szCs w:val="24"/>
      <w:lang w:val="en-GB"/>
    </w:rPr>
  </w:style>
  <w:style w:type="character" w:customStyle="1" w:styleId="Normal1">
    <w:name w:val="Normal1"/>
    <w:rsid w:val="00E70950"/>
    <w:rPr>
      <w:rFonts w:ascii="Times New Roman" w:hAnsi="Times New Roman" w:cs="Times New Roman"/>
      <w:sz w:val="16"/>
      <w:szCs w:val="16"/>
    </w:rPr>
  </w:style>
  <w:style w:type="character" w:styleId="Robust">
    <w:name w:val="Strong"/>
    <w:aliases w:val="Bold"/>
    <w:uiPriority w:val="22"/>
    <w:qFormat/>
    <w:rsid w:val="00E70950"/>
    <w:rPr>
      <w:rFonts w:ascii="Times New Roman" w:hAnsi="Times New Roman" w:cs="Times New Roman"/>
      <w:b/>
      <w:bCs/>
    </w:rPr>
  </w:style>
  <w:style w:type="paragraph" w:customStyle="1" w:styleId="Figureno">
    <w:name w:val="Figure no."/>
    <w:basedOn w:val="Normal"/>
    <w:link w:val="FigurenoChar"/>
    <w:qFormat/>
    <w:rsid w:val="00E70950"/>
    <w:pPr>
      <w:numPr>
        <w:numId w:val="3"/>
      </w:numPr>
      <w:tabs>
        <w:tab w:val="left" w:pos="975"/>
      </w:tabs>
      <w:spacing w:line="360" w:lineRule="auto"/>
    </w:pPr>
    <w:rPr>
      <w:rFonts w:ascii="Georgia" w:eastAsia="Calibri" w:hAnsi="Georgia" w:cs="Times New Roman"/>
      <w:b/>
      <w:szCs w:val="22"/>
      <w:lang w:val="it-IT"/>
    </w:rPr>
  </w:style>
  <w:style w:type="character" w:customStyle="1" w:styleId="FigurenoChar">
    <w:name w:val="Figure no. Char"/>
    <w:basedOn w:val="Fontdeparagrafimplicit"/>
    <w:link w:val="Figureno"/>
    <w:rsid w:val="00E70950"/>
    <w:rPr>
      <w:rFonts w:ascii="Georgia" w:eastAsia="Calibri" w:hAnsi="Georgia" w:cs="Times New Roman"/>
      <w:b/>
      <w:color w:val="232323" w:themeColor="accent1"/>
      <w:sz w:val="20"/>
      <w:lang w:val="it-IT" w:eastAsia="ro-RO" w:bidi="ne-NP"/>
    </w:rPr>
  </w:style>
  <w:style w:type="paragraph" w:customStyle="1" w:styleId="tab">
    <w:name w:val="tab"/>
    <w:basedOn w:val="Normal"/>
    <w:uiPriority w:val="99"/>
    <w:rsid w:val="00E70950"/>
    <w:pPr>
      <w:spacing w:line="340" w:lineRule="exact"/>
    </w:pPr>
    <w:rPr>
      <w:rFonts w:ascii="Tahoma" w:eastAsia="Times New Roman" w:hAnsi="Tahoma" w:cs="Times New Roman"/>
      <w:b/>
      <w:bCs/>
      <w:szCs w:val="20"/>
    </w:rPr>
  </w:style>
  <w:style w:type="paragraph" w:customStyle="1" w:styleId="xl41">
    <w:name w:val="xl41"/>
    <w:basedOn w:val="Normal"/>
    <w:uiPriority w:val="99"/>
    <w:rsid w:val="00E70950"/>
    <w:pPr>
      <w:pBdr>
        <w:left w:val="single" w:sz="4" w:space="0" w:color="auto"/>
      </w:pBdr>
      <w:spacing w:before="100" w:beforeAutospacing="1" w:after="100" w:afterAutospacing="1"/>
    </w:pPr>
    <w:rPr>
      <w:rFonts w:ascii="Arial Unicode MS" w:eastAsia="Arial Unicode MS" w:hAnsi="Arial Unicode MS" w:cs="Times New Roman"/>
      <w:b/>
      <w:bCs/>
    </w:rPr>
  </w:style>
  <w:style w:type="paragraph" w:styleId="Index1">
    <w:name w:val="index 1"/>
    <w:basedOn w:val="Normal"/>
    <w:next w:val="Normal"/>
    <w:autoRedefine/>
    <w:uiPriority w:val="99"/>
    <w:semiHidden/>
    <w:unhideWhenUsed/>
    <w:rsid w:val="00E70950"/>
    <w:pPr>
      <w:ind w:left="240" w:hanging="240"/>
    </w:pPr>
  </w:style>
  <w:style w:type="paragraph" w:styleId="Titludeindex">
    <w:name w:val="index heading"/>
    <w:basedOn w:val="Normal"/>
    <w:next w:val="Index1"/>
    <w:semiHidden/>
    <w:rsid w:val="00E70950"/>
    <w:rPr>
      <w:rFonts w:ascii="Times New Roman" w:eastAsia="Times New Roman" w:hAnsi="Times New Roman" w:cs="Times New Roman"/>
      <w:szCs w:val="20"/>
      <w:lang w:eastAsia="de-DE"/>
    </w:rPr>
  </w:style>
  <w:style w:type="table" w:customStyle="1" w:styleId="TableGrid2">
    <w:name w:val="Table Grid2"/>
    <w:basedOn w:val="TabelNormal"/>
    <w:next w:val="Tabelgril"/>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A317D8"/>
    <w:pPr>
      <w:spacing w:line="276" w:lineRule="auto"/>
      <w:outlineLvl w:val="9"/>
    </w:pPr>
    <w:rPr>
      <w:bCs w:val="0"/>
      <w:caps/>
      <w:sz w:val="24"/>
      <w:szCs w:val="22"/>
      <w:lang w:eastAsia="ja-JP"/>
    </w:rPr>
  </w:style>
  <w:style w:type="paragraph" w:styleId="Cuprins1">
    <w:name w:val="toc 1"/>
    <w:basedOn w:val="Normal"/>
    <w:next w:val="Normal"/>
    <w:autoRedefine/>
    <w:uiPriority w:val="39"/>
    <w:unhideWhenUsed/>
    <w:qFormat/>
    <w:rsid w:val="00312624"/>
    <w:pPr>
      <w:tabs>
        <w:tab w:val="left" w:pos="144"/>
        <w:tab w:val="left" w:pos="440"/>
        <w:tab w:val="right" w:leader="dot" w:pos="9639"/>
      </w:tabs>
      <w:spacing w:line="276" w:lineRule="auto"/>
    </w:pPr>
    <w:rPr>
      <w:b/>
      <w:caps/>
      <w:noProof/>
      <w:sz w:val="18"/>
      <w:szCs w:val="18"/>
    </w:rPr>
  </w:style>
  <w:style w:type="paragraph" w:styleId="Cuprins2">
    <w:name w:val="toc 2"/>
    <w:basedOn w:val="Normal"/>
    <w:next w:val="Normal"/>
    <w:autoRedefine/>
    <w:uiPriority w:val="39"/>
    <w:unhideWhenUsed/>
    <w:qFormat/>
    <w:rsid w:val="00F320FC"/>
    <w:pPr>
      <w:tabs>
        <w:tab w:val="left" w:pos="288"/>
        <w:tab w:val="left" w:pos="1100"/>
        <w:tab w:val="right" w:leader="dot" w:pos="9182"/>
      </w:tabs>
      <w:spacing w:after="100"/>
      <w:jc w:val="left"/>
    </w:pPr>
    <w:rPr>
      <w:rFonts w:ascii="Trebuchet MS" w:hAnsi="Trebuchet MS"/>
      <w:i/>
      <w:noProof/>
      <w:sz w:val="18"/>
      <w:szCs w:val="18"/>
    </w:rPr>
  </w:style>
  <w:style w:type="paragraph" w:styleId="Cuprins3">
    <w:name w:val="toc 3"/>
    <w:basedOn w:val="Normal"/>
    <w:next w:val="Normal"/>
    <w:autoRedefine/>
    <w:uiPriority w:val="39"/>
    <w:unhideWhenUsed/>
    <w:qFormat/>
    <w:rsid w:val="00A317D8"/>
    <w:pPr>
      <w:spacing w:after="100" w:line="276" w:lineRule="auto"/>
      <w:ind w:left="440"/>
    </w:pPr>
    <w:rPr>
      <w:szCs w:val="22"/>
    </w:rPr>
  </w:style>
  <w:style w:type="paragraph" w:customStyle="1" w:styleId="normaltableau">
    <w:name w:val="normal_tableau"/>
    <w:basedOn w:val="Normal"/>
    <w:rsid w:val="00A317D8"/>
    <w:rPr>
      <w:rFonts w:ascii="Optima" w:eastAsia="Times New Roman" w:hAnsi="Optima" w:cs="Times New Roman"/>
      <w:szCs w:val="20"/>
    </w:rPr>
  </w:style>
  <w:style w:type="character" w:customStyle="1" w:styleId="at31">
    <w:name w:val="a__t31"/>
    <w:rsid w:val="00402744"/>
    <w:rPr>
      <w:i/>
      <w:iCs/>
    </w:rPr>
  </w:style>
  <w:style w:type="paragraph" w:customStyle="1" w:styleId="Address">
    <w:name w:val="Address"/>
    <w:basedOn w:val="Normal"/>
    <w:rsid w:val="00402744"/>
    <w:rPr>
      <w:rFonts w:ascii="Arial" w:eastAsia="Times New Roman" w:hAnsi="Arial" w:cs="Arial"/>
      <w:lang w:eastAsia="it-IT"/>
    </w:rPr>
  </w:style>
  <w:style w:type="paragraph" w:customStyle="1" w:styleId="ColorfulList-Accent11">
    <w:name w:val="Colorful List - Accent 11"/>
    <w:basedOn w:val="Normal"/>
    <w:uiPriority w:val="34"/>
    <w:qFormat/>
    <w:rsid w:val="00402744"/>
    <w:pPr>
      <w:spacing w:after="200" w:line="276" w:lineRule="auto"/>
      <w:ind w:left="720"/>
      <w:contextualSpacing/>
    </w:pPr>
    <w:rPr>
      <w:rFonts w:ascii="Calibri" w:eastAsia="Calibri" w:hAnsi="Calibri" w:cs="Times New Roman"/>
      <w:szCs w:val="22"/>
    </w:rPr>
  </w:style>
  <w:style w:type="paragraph" w:customStyle="1" w:styleId="Corpo">
    <w:name w:val="Corpo"/>
    <w:basedOn w:val="Normal"/>
    <w:link w:val="CorpoCarattere"/>
    <w:uiPriority w:val="99"/>
    <w:rsid w:val="00402744"/>
    <w:pPr>
      <w:widowControl w:val="0"/>
      <w:adjustRightInd w:val="0"/>
      <w:spacing w:line="360" w:lineRule="atLeast"/>
      <w:textAlignment w:val="baseline"/>
    </w:pPr>
    <w:rPr>
      <w:rFonts w:ascii="Times New Roman" w:eastAsia="Times New Roman" w:hAnsi="Times New Roman" w:cs="Times New Roman"/>
      <w:szCs w:val="20"/>
      <w:lang w:val="it-IT" w:eastAsia="it-IT"/>
    </w:rPr>
  </w:style>
  <w:style w:type="character" w:customStyle="1" w:styleId="CorpoCarattere">
    <w:name w:val="Corpo Carattere"/>
    <w:link w:val="Corpo"/>
    <w:uiPriority w:val="99"/>
    <w:locked/>
    <w:rsid w:val="00402744"/>
    <w:rPr>
      <w:rFonts w:ascii="Times New Roman" w:eastAsia="Times New Roman" w:hAnsi="Times New Roman" w:cs="Times New Roman"/>
      <w:sz w:val="24"/>
      <w:szCs w:val="20"/>
      <w:lang w:val="it-IT" w:eastAsia="it-IT"/>
    </w:rPr>
  </w:style>
  <w:style w:type="paragraph" w:customStyle="1" w:styleId="Puntatoconnumeri">
    <w:name w:val="Puntato con numeri"/>
    <w:uiPriority w:val="99"/>
    <w:rsid w:val="0040274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paragraph" w:customStyle="1" w:styleId="SubText">
    <w:name w:val="Sub Text"/>
    <w:basedOn w:val="Normal"/>
    <w:link w:val="SubTextChar"/>
    <w:rsid w:val="00570E2C"/>
    <w:pPr>
      <w:spacing w:line="260" w:lineRule="atLeast"/>
      <w:ind w:left="1253"/>
    </w:pPr>
    <w:rPr>
      <w:rFonts w:ascii="Arial" w:eastAsia="MS Mincho" w:hAnsi="Arial" w:cs="Times New Roman"/>
      <w:szCs w:val="20"/>
    </w:rPr>
  </w:style>
  <w:style w:type="character" w:customStyle="1" w:styleId="SubTextChar">
    <w:name w:val="Sub Text Char"/>
    <w:basedOn w:val="Fontdeparagrafimplicit"/>
    <w:link w:val="SubText"/>
    <w:rsid w:val="00570E2C"/>
    <w:rPr>
      <w:rFonts w:ascii="Arial" w:eastAsia="MS Mincho" w:hAnsi="Arial" w:cs="Times New Roman"/>
      <w:color w:val="232323" w:themeColor="accent1"/>
      <w:sz w:val="20"/>
      <w:szCs w:val="20"/>
      <w:lang w:val="ro-RO" w:eastAsia="ro-RO" w:bidi="ne-NP"/>
    </w:rPr>
  </w:style>
  <w:style w:type="paragraph" w:styleId="Listcumarcatori">
    <w:name w:val="List Bullet"/>
    <w:basedOn w:val="Normal"/>
    <w:autoRedefine/>
    <w:uiPriority w:val="3"/>
    <w:rsid w:val="007963F3"/>
    <w:pPr>
      <w:numPr>
        <w:numId w:val="16"/>
      </w:numPr>
      <w:ind w:right="144"/>
      <w:contextualSpacing/>
    </w:pPr>
    <w:rPr>
      <w:rFonts w:eastAsia="Calibri"/>
      <w:iCs/>
      <w:color w:val="auto"/>
      <w:szCs w:val="20"/>
      <w:lang w:eastAsia="en-US"/>
    </w:rPr>
  </w:style>
  <w:style w:type="character" w:customStyle="1" w:styleId="Normal9">
    <w:name w:val="Normal9"/>
    <w:rsid w:val="00570E2C"/>
    <w:rPr>
      <w:rFonts w:ascii="Times New Roman" w:hAnsi="Times New Roman" w:cs="Times New Roman"/>
      <w:sz w:val="16"/>
      <w:szCs w:val="16"/>
    </w:rPr>
  </w:style>
  <w:style w:type="character" w:customStyle="1" w:styleId="Normal13">
    <w:name w:val="Normal13"/>
    <w:rsid w:val="00570E2C"/>
    <w:rPr>
      <w:rFonts w:ascii="Times New Roman" w:hAnsi="Times New Roman" w:cs="Times New Roman"/>
      <w:sz w:val="16"/>
      <w:szCs w:val="16"/>
    </w:rPr>
  </w:style>
  <w:style w:type="paragraph" w:customStyle="1" w:styleId="Instruction">
    <w:name w:val="Instruction"/>
    <w:basedOn w:val="Normal"/>
    <w:next w:val="Normal"/>
    <w:link w:val="InstructionChar"/>
    <w:rsid w:val="00570E2C"/>
    <w:pPr>
      <w:keepLines/>
      <w:spacing w:line="276" w:lineRule="auto"/>
      <w:ind w:left="284" w:right="369"/>
    </w:pPr>
    <w:rPr>
      <w:rFonts w:ascii="Calibri" w:eastAsia="Times New Roman" w:hAnsi="Calibri" w:cs="Times New Roman"/>
      <w:color w:val="1F497D"/>
      <w:szCs w:val="22"/>
    </w:rPr>
  </w:style>
  <w:style w:type="character" w:customStyle="1" w:styleId="InstructionChar">
    <w:name w:val="Instruction Char"/>
    <w:link w:val="Instruction"/>
    <w:locked/>
    <w:rsid w:val="00570E2C"/>
    <w:rPr>
      <w:rFonts w:ascii="Calibri" w:eastAsia="Times New Roman" w:hAnsi="Calibri" w:cs="Times New Roman"/>
      <w:color w:val="1F497D"/>
      <w:sz w:val="20"/>
      <w:lang w:val="ro-RO" w:eastAsia="ro-RO" w:bidi="ne-NP"/>
    </w:rPr>
  </w:style>
  <w:style w:type="paragraph" w:customStyle="1" w:styleId="PuceRoseDtail">
    <w:name w:val="Puce Rose Détail"/>
    <w:basedOn w:val="Normal"/>
    <w:rsid w:val="00570E2C"/>
    <w:pPr>
      <w:widowControl w:val="0"/>
      <w:tabs>
        <w:tab w:val="left" w:pos="360"/>
        <w:tab w:val="left" w:pos="936"/>
      </w:tabs>
      <w:overflowPunct w:val="0"/>
      <w:autoSpaceDE w:val="0"/>
      <w:autoSpaceDN w:val="0"/>
      <w:adjustRightInd w:val="0"/>
      <w:spacing w:after="60" w:line="260" w:lineRule="exact"/>
      <w:textAlignment w:val="baseline"/>
    </w:pPr>
    <w:rPr>
      <w:rFonts w:ascii="Arial" w:eastAsia="Times New Roman" w:hAnsi="Arial" w:cs="Times New Roman"/>
      <w:szCs w:val="20"/>
    </w:rPr>
  </w:style>
  <w:style w:type="paragraph" w:customStyle="1" w:styleId="CharCaracterCaracter">
    <w:name w:val="Char Caracter Caracter"/>
    <w:basedOn w:val="Normal"/>
    <w:rsid w:val="00570E2C"/>
    <w:pPr>
      <w:spacing w:after="160" w:line="240" w:lineRule="exact"/>
    </w:pPr>
    <w:rPr>
      <w:rFonts w:ascii="Arial" w:eastAsia="Batang" w:hAnsi="Arial" w:cs="Arial"/>
      <w:szCs w:val="20"/>
    </w:rPr>
  </w:style>
  <w:style w:type="paragraph" w:styleId="Indentcorptext">
    <w:name w:val="Body Text Indent"/>
    <w:basedOn w:val="Normal"/>
    <w:link w:val="IndentcorptextCaracter"/>
    <w:uiPriority w:val="99"/>
    <w:semiHidden/>
    <w:unhideWhenUsed/>
    <w:rsid w:val="00570E2C"/>
    <w:pPr>
      <w:spacing w:line="288" w:lineRule="auto"/>
      <w:ind w:left="360"/>
    </w:pPr>
    <w:rPr>
      <w:sz w:val="21"/>
      <w:szCs w:val="21"/>
    </w:rPr>
  </w:style>
  <w:style w:type="character" w:customStyle="1" w:styleId="IndentcorptextCaracter">
    <w:name w:val="Indent corp text Caracter"/>
    <w:basedOn w:val="Fontdeparagrafimplicit"/>
    <w:link w:val="Indentcorptext"/>
    <w:uiPriority w:val="99"/>
    <w:semiHidden/>
    <w:rsid w:val="00570E2C"/>
    <w:rPr>
      <w:rFonts w:eastAsiaTheme="minorEastAsia" w:cstheme="minorHAnsi"/>
      <w:color w:val="232323" w:themeColor="accent1"/>
      <w:sz w:val="21"/>
      <w:szCs w:val="21"/>
      <w:lang w:val="ro-RO" w:eastAsia="ro-RO" w:bidi="ne-NP"/>
    </w:rPr>
  </w:style>
  <w:style w:type="character" w:customStyle="1" w:styleId="Normal2">
    <w:name w:val="Normal2"/>
    <w:rsid w:val="00570E2C"/>
    <w:rPr>
      <w:rFonts w:ascii="Times New Roman" w:hAnsi="Times New Roman" w:cs="Times New Roman"/>
      <w:sz w:val="16"/>
      <w:szCs w:val="16"/>
    </w:rPr>
  </w:style>
  <w:style w:type="paragraph" w:customStyle="1" w:styleId="testoCarattereCharChar">
    <w:name w:val="testo Carattere Char Char"/>
    <w:basedOn w:val="Normal"/>
    <w:rsid w:val="00917600"/>
    <w:pPr>
      <w:spacing w:before="60"/>
    </w:pPr>
    <w:rPr>
      <w:rFonts w:ascii="Arial Narrow" w:eastAsia="Times New Roman" w:hAnsi="Arial Narrow" w:cs="Tahoma"/>
      <w:szCs w:val="22"/>
      <w:lang w:eastAsia="it-IT"/>
    </w:rPr>
  </w:style>
  <w:style w:type="paragraph" w:styleId="Frspaiere">
    <w:name w:val="No Spacing"/>
    <w:link w:val="FrspaiereCaracter"/>
    <w:qFormat/>
    <w:rsid w:val="00917600"/>
    <w:pPr>
      <w:spacing w:after="0" w:line="240" w:lineRule="auto"/>
    </w:pPr>
    <w:rPr>
      <w:rFonts w:ascii="Calibri" w:eastAsia="Calibri" w:hAnsi="Calibri" w:cs="Times New Roman"/>
      <w:lang w:val="ro-RO"/>
    </w:rPr>
  </w:style>
  <w:style w:type="paragraph" w:styleId="Cuprins4">
    <w:name w:val="toc 4"/>
    <w:basedOn w:val="Normal"/>
    <w:next w:val="Normal"/>
    <w:autoRedefine/>
    <w:uiPriority w:val="1"/>
    <w:unhideWhenUsed/>
    <w:qFormat/>
    <w:rsid w:val="00191C91"/>
    <w:pPr>
      <w:spacing w:after="100" w:line="276" w:lineRule="auto"/>
      <w:ind w:left="660"/>
    </w:pPr>
    <w:rPr>
      <w:szCs w:val="22"/>
    </w:rPr>
  </w:style>
  <w:style w:type="paragraph" w:styleId="Cuprins5">
    <w:name w:val="toc 5"/>
    <w:basedOn w:val="Normal"/>
    <w:next w:val="Normal"/>
    <w:autoRedefine/>
    <w:uiPriority w:val="1"/>
    <w:unhideWhenUsed/>
    <w:qFormat/>
    <w:rsid w:val="00191C91"/>
    <w:pPr>
      <w:spacing w:after="100" w:line="276" w:lineRule="auto"/>
      <w:ind w:left="880"/>
    </w:pPr>
    <w:rPr>
      <w:szCs w:val="22"/>
    </w:rPr>
  </w:style>
  <w:style w:type="paragraph" w:styleId="Cuprins6">
    <w:name w:val="toc 6"/>
    <w:basedOn w:val="Normal"/>
    <w:next w:val="Normal"/>
    <w:autoRedefine/>
    <w:uiPriority w:val="1"/>
    <w:unhideWhenUsed/>
    <w:qFormat/>
    <w:rsid w:val="00191C91"/>
    <w:pPr>
      <w:spacing w:after="100" w:line="276" w:lineRule="auto"/>
      <w:ind w:left="1100"/>
    </w:pPr>
    <w:rPr>
      <w:szCs w:val="22"/>
    </w:rPr>
  </w:style>
  <w:style w:type="paragraph" w:styleId="Cuprins7">
    <w:name w:val="toc 7"/>
    <w:basedOn w:val="Normal"/>
    <w:next w:val="Normal"/>
    <w:autoRedefine/>
    <w:uiPriority w:val="1"/>
    <w:unhideWhenUsed/>
    <w:qFormat/>
    <w:rsid w:val="00191C91"/>
    <w:pPr>
      <w:spacing w:after="100" w:line="276" w:lineRule="auto"/>
      <w:ind w:left="1320"/>
    </w:pPr>
    <w:rPr>
      <w:szCs w:val="22"/>
    </w:rPr>
  </w:style>
  <w:style w:type="paragraph" w:styleId="Cuprins8">
    <w:name w:val="toc 8"/>
    <w:basedOn w:val="Normal"/>
    <w:next w:val="Normal"/>
    <w:autoRedefine/>
    <w:uiPriority w:val="1"/>
    <w:unhideWhenUsed/>
    <w:qFormat/>
    <w:rsid w:val="00191C91"/>
    <w:pPr>
      <w:spacing w:after="100" w:line="276" w:lineRule="auto"/>
      <w:ind w:left="1540"/>
    </w:pPr>
    <w:rPr>
      <w:szCs w:val="22"/>
    </w:rPr>
  </w:style>
  <w:style w:type="paragraph" w:styleId="Cuprins9">
    <w:name w:val="toc 9"/>
    <w:basedOn w:val="Normal"/>
    <w:next w:val="Normal"/>
    <w:autoRedefine/>
    <w:uiPriority w:val="1"/>
    <w:unhideWhenUsed/>
    <w:qFormat/>
    <w:rsid w:val="00191C91"/>
    <w:pPr>
      <w:spacing w:after="100" w:line="276" w:lineRule="auto"/>
      <w:ind w:left="1760"/>
    </w:pPr>
    <w:rPr>
      <w:szCs w:val="22"/>
    </w:rPr>
  </w:style>
  <w:style w:type="character" w:customStyle="1" w:styleId="Titlu7Caracter">
    <w:name w:val="Titlu 7 Caracter"/>
    <w:basedOn w:val="Fontdeparagrafimplicit"/>
    <w:link w:val="Titlu7"/>
    <w:uiPriority w:val="9"/>
    <w:semiHidden/>
    <w:rsid w:val="00B60254"/>
    <w:rPr>
      <w:rFonts w:asciiTheme="majorHAnsi" w:eastAsiaTheme="majorEastAsia" w:hAnsiTheme="majorHAnsi" w:cstheme="majorBidi"/>
      <w:i/>
      <w:iCs/>
      <w:color w:val="111111" w:themeColor="accent1" w:themeShade="7F"/>
      <w:sz w:val="24"/>
      <w:szCs w:val="24"/>
      <w:lang w:val="en-GB"/>
    </w:rPr>
  </w:style>
  <w:style w:type="character" w:customStyle="1" w:styleId="Titlu5Caracter">
    <w:name w:val="Titlu 5 Caracter"/>
    <w:basedOn w:val="Fontdeparagrafimplicit"/>
    <w:link w:val="Titlu5"/>
    <w:uiPriority w:val="9"/>
    <w:rsid w:val="003910BD"/>
    <w:rPr>
      <w:rFonts w:asciiTheme="majorHAnsi" w:eastAsiaTheme="majorEastAsia" w:hAnsiTheme="majorHAnsi" w:cstheme="majorBidi"/>
      <w:color w:val="1A1A1A" w:themeColor="accent1" w:themeShade="BF"/>
      <w:sz w:val="24"/>
      <w:szCs w:val="24"/>
      <w:lang w:val="en-GB"/>
    </w:rPr>
  </w:style>
  <w:style w:type="numbering" w:customStyle="1" w:styleId="List0">
    <w:name w:val="List 0"/>
    <w:basedOn w:val="FrListare"/>
    <w:rsid w:val="007D1C1D"/>
    <w:pPr>
      <w:numPr>
        <w:numId w:val="5"/>
      </w:numPr>
    </w:pPr>
  </w:style>
  <w:style w:type="table" w:customStyle="1" w:styleId="LightList-Accent51">
    <w:name w:val="Light List - Accent 51"/>
    <w:basedOn w:val="TabelNormal"/>
    <w:next w:val="Listdeculoaredeschis-Accentuare5"/>
    <w:uiPriority w:val="61"/>
    <w:rsid w:val="006A574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deculoaredeschis-Accentuare5">
    <w:name w:val="Light List Accent 5"/>
    <w:basedOn w:val="TabelNormal"/>
    <w:uiPriority w:val="61"/>
    <w:unhideWhenUsed/>
    <w:rsid w:val="006A574F"/>
    <w:pPr>
      <w:spacing w:after="0" w:line="240" w:lineRule="auto"/>
    </w:pPr>
    <w:tblPr>
      <w:tblStyleRowBandSize w:val="1"/>
      <w:tblStyleColBandSize w:val="1"/>
      <w:tblBorders>
        <w:top w:val="single" w:sz="8" w:space="0" w:color="3CEB9D" w:themeColor="accent5"/>
        <w:left w:val="single" w:sz="8" w:space="0" w:color="3CEB9D" w:themeColor="accent5"/>
        <w:bottom w:val="single" w:sz="8" w:space="0" w:color="3CEB9D" w:themeColor="accent5"/>
        <w:right w:val="single" w:sz="8" w:space="0" w:color="3CEB9D" w:themeColor="accent5"/>
      </w:tblBorders>
    </w:tblPr>
    <w:tblStylePr w:type="firstRow">
      <w:pPr>
        <w:spacing w:before="0" w:after="0" w:line="240" w:lineRule="auto"/>
      </w:pPr>
      <w:rPr>
        <w:b/>
        <w:bCs/>
        <w:color w:val="FEFEFE" w:themeColor="background1"/>
      </w:rPr>
      <w:tblPr/>
      <w:tcPr>
        <w:shd w:val="clear" w:color="auto" w:fill="3CEB9D" w:themeFill="accent5"/>
      </w:tcPr>
    </w:tblStylePr>
    <w:tblStylePr w:type="lastRow">
      <w:pPr>
        <w:spacing w:before="0" w:after="0" w:line="240" w:lineRule="auto"/>
      </w:pPr>
      <w:rPr>
        <w:b/>
        <w:bCs/>
      </w:rPr>
      <w:tblPr/>
      <w:tcPr>
        <w:tcBorders>
          <w:top w:val="double" w:sz="6" w:space="0" w:color="3CEB9D" w:themeColor="accent5"/>
          <w:left w:val="single" w:sz="8" w:space="0" w:color="3CEB9D" w:themeColor="accent5"/>
          <w:bottom w:val="single" w:sz="8" w:space="0" w:color="3CEB9D" w:themeColor="accent5"/>
          <w:right w:val="single" w:sz="8" w:space="0" w:color="3CEB9D" w:themeColor="accent5"/>
        </w:tcBorders>
      </w:tcPr>
    </w:tblStylePr>
    <w:tblStylePr w:type="firstCol">
      <w:rPr>
        <w:b/>
        <w:bCs/>
      </w:rPr>
    </w:tblStylePr>
    <w:tblStylePr w:type="lastCol">
      <w:rPr>
        <w:b/>
        <w:bCs/>
      </w:rPr>
    </w:tblStylePr>
    <w:tblStylePr w:type="band1Vert">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tblStylePr w:type="band1Horz">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style>
  <w:style w:type="table" w:customStyle="1" w:styleId="GridTable4-Accent51">
    <w:name w:val="Grid Table 4 - Accent 51"/>
    <w:basedOn w:val="TabelNormal"/>
    <w:uiPriority w:val="49"/>
    <w:rsid w:val="00406945"/>
    <w:pPr>
      <w:spacing w:after="0" w:line="240" w:lineRule="auto"/>
    </w:pPr>
    <w:rPr>
      <w:rFonts w:ascii="Times New Roman" w:hAnsi="Times New Roman" w:cs="Times New Roman"/>
      <w:sz w:val="24"/>
      <w:szCs w:val="21"/>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character" w:customStyle="1" w:styleId="UnresolvedMention1">
    <w:name w:val="Unresolved Mention1"/>
    <w:basedOn w:val="Fontdeparagrafimplicit"/>
    <w:uiPriority w:val="99"/>
    <w:semiHidden/>
    <w:unhideWhenUsed/>
    <w:rsid w:val="00772348"/>
    <w:rPr>
      <w:color w:val="605E5C"/>
      <w:shd w:val="clear" w:color="auto" w:fill="E1DFDD"/>
    </w:rPr>
  </w:style>
  <w:style w:type="table" w:customStyle="1" w:styleId="ListTable3-Accent11">
    <w:name w:val="List Table 3 - Accent 11"/>
    <w:basedOn w:val="TabelNormal"/>
    <w:uiPriority w:val="48"/>
    <w:rsid w:val="00B219D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styleId="SubiectComentariu">
    <w:name w:val="annotation subject"/>
    <w:basedOn w:val="Textcomentariu"/>
    <w:next w:val="Textcomentariu"/>
    <w:link w:val="SubiectComentariuCaracter"/>
    <w:uiPriority w:val="99"/>
    <w:semiHidden/>
    <w:unhideWhenUsed/>
    <w:rsid w:val="00DC2D97"/>
    <w:rPr>
      <w:b/>
      <w:bCs/>
    </w:rPr>
  </w:style>
  <w:style w:type="character" w:customStyle="1" w:styleId="SubiectComentariuCaracter">
    <w:name w:val="Subiect Comentariu Caracter"/>
    <w:basedOn w:val="TextcomentariuCaracter"/>
    <w:link w:val="SubiectComentariu"/>
    <w:uiPriority w:val="99"/>
    <w:semiHidden/>
    <w:rsid w:val="00DC2D97"/>
    <w:rPr>
      <w:rFonts w:eastAsiaTheme="minorEastAsia"/>
      <w:b/>
      <w:bCs/>
      <w:sz w:val="20"/>
      <w:szCs w:val="20"/>
      <w:lang w:val="en-GB"/>
    </w:rPr>
  </w:style>
  <w:style w:type="character" w:customStyle="1" w:styleId="notranslate">
    <w:name w:val="notranslate"/>
    <w:basedOn w:val="Fontdeparagrafimplicit"/>
    <w:rsid w:val="00C1027A"/>
  </w:style>
  <w:style w:type="paragraph" w:styleId="Indentcorptext2">
    <w:name w:val="Body Text Indent 2"/>
    <w:basedOn w:val="Normal"/>
    <w:link w:val="Indentcorptext2Caracter"/>
    <w:semiHidden/>
    <w:unhideWhenUsed/>
    <w:rsid w:val="00C37E86"/>
    <w:pPr>
      <w:spacing w:line="480" w:lineRule="auto"/>
      <w:ind w:left="283"/>
    </w:pPr>
  </w:style>
  <w:style w:type="character" w:customStyle="1" w:styleId="Indentcorptext2Caracter">
    <w:name w:val="Indent corp text 2 Caracter"/>
    <w:basedOn w:val="Fontdeparagrafimplicit"/>
    <w:link w:val="Indentcorptext2"/>
    <w:semiHidden/>
    <w:rsid w:val="00C37E86"/>
    <w:rPr>
      <w:rFonts w:eastAsiaTheme="minorEastAsia" w:cstheme="minorHAnsi"/>
      <w:color w:val="232323" w:themeColor="accent1"/>
      <w:sz w:val="20"/>
      <w:szCs w:val="24"/>
      <w:lang w:val="ro-RO" w:eastAsia="ro-RO" w:bidi="ne-NP"/>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C37E86"/>
    <w:rPr>
      <w:rFonts w:eastAsiaTheme="minorEastAsia" w:cs="Arial"/>
      <w:b/>
      <w:caps/>
      <w:color w:val="008080"/>
      <w:kern w:val="32"/>
      <w:sz w:val="24"/>
      <w:lang w:val="ro-RO"/>
    </w:rPr>
  </w:style>
  <w:style w:type="paragraph" w:customStyle="1" w:styleId="NormalbulletPROP">
    <w:name w:val="Normal bullet PROP"/>
    <w:basedOn w:val="Normal"/>
    <w:autoRedefine/>
    <w:uiPriority w:val="99"/>
    <w:rsid w:val="00C37E86"/>
    <w:pPr>
      <w:ind w:left="360" w:hanging="360"/>
    </w:pPr>
    <w:rPr>
      <w:rFonts w:ascii="Times New Roman" w:eastAsia="Calibri" w:hAnsi="Times New Roman" w:cs="Times New Roman"/>
      <w:b/>
      <w:iCs/>
      <w:noProof/>
      <w:color w:val="auto"/>
      <w:sz w:val="24"/>
      <w:u w:val="single"/>
      <w:lang w:eastAsia="en-US"/>
    </w:rPr>
  </w:style>
  <w:style w:type="character" w:customStyle="1" w:styleId="addmd1">
    <w:name w:val="addmd1"/>
    <w:basedOn w:val="Fontdeparagrafimplicit"/>
    <w:rsid w:val="00C37E86"/>
    <w:rPr>
      <w:sz w:val="20"/>
      <w:szCs w:val="20"/>
    </w:rPr>
  </w:style>
  <w:style w:type="table" w:customStyle="1" w:styleId="GridTable2-Accent11">
    <w:name w:val="Grid Table 2 - Accent 11"/>
    <w:basedOn w:val="TabelNormal"/>
    <w:uiPriority w:val="47"/>
    <w:rsid w:val="00C37E86"/>
    <w:pPr>
      <w:spacing w:after="0" w:line="240" w:lineRule="auto"/>
      <w:jc w:val="both"/>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LegendCaracter">
    <w:name w:val="Legendă Caracter"/>
    <w:aliases w:val="Table legend Caracter,Tab_Überschrift Caracter,Figure reference Caracter,Tab_†berschrift Caracter,Beschriftung Char2 Caracter,Beschriftung Char1 Char1 Caracter,Beschriftung Char Char Char1 Caracter,Beschriftung Char1 Char Char Caracter"/>
    <w:link w:val="Legend"/>
    <w:uiPriority w:val="35"/>
    <w:locked/>
    <w:rsid w:val="00AB6988"/>
    <w:rPr>
      <w:b/>
      <w:bCs/>
      <w:color w:val="365F91"/>
      <w:sz w:val="20"/>
      <w:szCs w:val="20"/>
      <w:lang w:val="en-GB"/>
    </w:rPr>
  </w:style>
  <w:style w:type="paragraph" w:styleId="Legend">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LegendCaracter"/>
    <w:uiPriority w:val="35"/>
    <w:unhideWhenUsed/>
    <w:qFormat/>
    <w:rsid w:val="00AB6988"/>
    <w:pPr>
      <w:spacing w:before="200" w:after="200" w:line="276" w:lineRule="auto"/>
      <w:jc w:val="left"/>
    </w:pPr>
    <w:rPr>
      <w:rFonts w:eastAsiaTheme="minorHAnsi" w:cstheme="minorBidi"/>
      <w:b/>
      <w:bCs/>
      <w:color w:val="365F91"/>
      <w:szCs w:val="20"/>
      <w:lang w:val="en-GB" w:eastAsia="en-US"/>
    </w:rPr>
  </w:style>
  <w:style w:type="table" w:styleId="Umbriredeculoaredeschis-Accentuare1">
    <w:name w:val="Light Shading Accent 1"/>
    <w:basedOn w:val="TabelNormal"/>
    <w:uiPriority w:val="60"/>
    <w:rsid w:val="00C37E86"/>
    <w:pPr>
      <w:spacing w:after="0" w:line="240" w:lineRule="auto"/>
    </w:pPr>
    <w:rPr>
      <w:color w:val="1A1A1A" w:themeColor="accent1" w:themeShade="BF"/>
    </w:rPr>
    <w:tblPr>
      <w:tblStyleRowBandSize w:val="1"/>
      <w:tblStyleColBandSize w:val="1"/>
      <w:tblBorders>
        <w:top w:val="single" w:sz="8" w:space="0" w:color="232323" w:themeColor="accent1"/>
        <w:bottom w:val="single" w:sz="8" w:space="0" w:color="232323" w:themeColor="accent1"/>
      </w:tblBorders>
    </w:tblPr>
    <w:tblStylePr w:type="fir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la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accent1" w:themeFillTint="3F"/>
      </w:tcPr>
    </w:tblStylePr>
    <w:tblStylePr w:type="band1Horz">
      <w:tblPr/>
      <w:tcPr>
        <w:tcBorders>
          <w:left w:val="nil"/>
          <w:right w:val="nil"/>
          <w:insideH w:val="nil"/>
          <w:insideV w:val="nil"/>
        </w:tcBorders>
        <w:shd w:val="clear" w:color="auto" w:fill="C8C8C8" w:themeFill="accent1" w:themeFillTint="3F"/>
      </w:tcPr>
    </w:tblStylePr>
  </w:style>
  <w:style w:type="table" w:styleId="Listdeculoaredeschis-Accentuare2">
    <w:name w:val="Light List Accent 2"/>
    <w:basedOn w:val="TabelNormal"/>
    <w:uiPriority w:val="61"/>
    <w:rsid w:val="00C37E86"/>
    <w:pPr>
      <w:spacing w:after="0" w:line="240" w:lineRule="auto"/>
    </w:pPr>
    <w:tblPr>
      <w:tblStyleRowBandSize w:val="1"/>
      <w:tblStyleColBandSize w:val="1"/>
      <w:tblBorders>
        <w:top w:val="single" w:sz="8" w:space="0" w:color="ACAEAC" w:themeColor="accent2"/>
        <w:left w:val="single" w:sz="8" w:space="0" w:color="ACAEAC" w:themeColor="accent2"/>
        <w:bottom w:val="single" w:sz="8" w:space="0" w:color="ACAEAC" w:themeColor="accent2"/>
        <w:right w:val="single" w:sz="8" w:space="0" w:color="ACAEAC" w:themeColor="accent2"/>
      </w:tblBorders>
    </w:tblPr>
    <w:tblStylePr w:type="firstRow">
      <w:pPr>
        <w:spacing w:before="0" w:after="0" w:line="240" w:lineRule="auto"/>
      </w:pPr>
      <w:rPr>
        <w:b/>
        <w:bCs/>
        <w:color w:val="FEFEFE" w:themeColor="background1"/>
      </w:rPr>
      <w:tblPr/>
      <w:tcPr>
        <w:shd w:val="clear" w:color="auto" w:fill="ACAEAC" w:themeFill="accent2"/>
      </w:tcPr>
    </w:tblStylePr>
    <w:tblStylePr w:type="lastRow">
      <w:pPr>
        <w:spacing w:before="0" w:after="0" w:line="240" w:lineRule="auto"/>
      </w:pPr>
      <w:rPr>
        <w:b/>
        <w:bCs/>
      </w:rPr>
      <w:tblPr/>
      <w:tcPr>
        <w:tcBorders>
          <w:top w:val="double" w:sz="6" w:space="0" w:color="ACAEAC" w:themeColor="accent2"/>
          <w:left w:val="single" w:sz="8" w:space="0" w:color="ACAEAC" w:themeColor="accent2"/>
          <w:bottom w:val="single" w:sz="8" w:space="0" w:color="ACAEAC" w:themeColor="accent2"/>
          <w:right w:val="single" w:sz="8" w:space="0" w:color="ACAEAC" w:themeColor="accent2"/>
        </w:tcBorders>
      </w:tcPr>
    </w:tblStylePr>
    <w:tblStylePr w:type="firstCol">
      <w:rPr>
        <w:b/>
        <w:bCs/>
      </w:rPr>
    </w:tblStylePr>
    <w:tblStylePr w:type="lastCol">
      <w:rPr>
        <w:b/>
        <w:bCs/>
      </w:rPr>
    </w:tblStylePr>
    <w:tblStylePr w:type="band1Vert">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tblStylePr w:type="band1Horz">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style>
  <w:style w:type="table" w:styleId="Grilmedie1-Accentuare4">
    <w:name w:val="Medium Grid 1 Accent 4"/>
    <w:basedOn w:val="TabelNormal"/>
    <w:uiPriority w:val="67"/>
    <w:rsid w:val="00C37E86"/>
    <w:pPr>
      <w:spacing w:after="0" w:line="240" w:lineRule="auto"/>
    </w:pPr>
    <w:tblPr>
      <w:tblStyleRowBandSize w:val="1"/>
      <w:tblStyleColBandSize w:val="1"/>
      <w:tblBorders>
        <w:top w:val="single" w:sz="8" w:space="0" w:color="EFFE70" w:themeColor="accent4" w:themeTint="BF"/>
        <w:left w:val="single" w:sz="8" w:space="0" w:color="EFFE70" w:themeColor="accent4" w:themeTint="BF"/>
        <w:bottom w:val="single" w:sz="8" w:space="0" w:color="EFFE70" w:themeColor="accent4" w:themeTint="BF"/>
        <w:right w:val="single" w:sz="8" w:space="0" w:color="EFFE70" w:themeColor="accent4" w:themeTint="BF"/>
        <w:insideH w:val="single" w:sz="8" w:space="0" w:color="EFFE70" w:themeColor="accent4" w:themeTint="BF"/>
        <w:insideV w:val="single" w:sz="8" w:space="0" w:color="EFFE70" w:themeColor="accent4" w:themeTint="BF"/>
      </w:tblBorders>
    </w:tblPr>
    <w:tcPr>
      <w:shd w:val="clear" w:color="auto" w:fill="FAFECF" w:themeFill="accent4" w:themeFillTint="3F"/>
    </w:tcPr>
    <w:tblStylePr w:type="firstRow">
      <w:rPr>
        <w:b/>
        <w:bCs/>
      </w:rPr>
    </w:tblStylePr>
    <w:tblStylePr w:type="lastRow">
      <w:rPr>
        <w:b/>
        <w:bCs/>
      </w:rPr>
      <w:tblPr/>
      <w:tcPr>
        <w:tcBorders>
          <w:top w:val="single" w:sz="18" w:space="0" w:color="EFFE70" w:themeColor="accent4" w:themeTint="BF"/>
        </w:tcBorders>
      </w:tcPr>
    </w:tblStylePr>
    <w:tblStylePr w:type="firstCol">
      <w:rPr>
        <w:b/>
        <w:bCs/>
      </w:rPr>
    </w:tblStylePr>
    <w:tblStylePr w:type="lastCol">
      <w:rPr>
        <w:b/>
        <w:bCs/>
      </w:rPr>
    </w:tblStylePr>
    <w:tblStylePr w:type="band1Vert">
      <w:tblPr/>
      <w:tcPr>
        <w:shd w:val="clear" w:color="auto" w:fill="F4FEA0" w:themeFill="accent4" w:themeFillTint="7F"/>
      </w:tcPr>
    </w:tblStylePr>
    <w:tblStylePr w:type="band1Horz">
      <w:tblPr/>
      <w:tcPr>
        <w:shd w:val="clear" w:color="auto" w:fill="F4FEA0" w:themeFill="accent4" w:themeFillTint="7F"/>
      </w:tcPr>
    </w:tblStylePr>
  </w:style>
  <w:style w:type="table" w:styleId="Grilmedie1-Accentuare1">
    <w:name w:val="Medium Grid 1 Accent 1"/>
    <w:basedOn w:val="TabelNormal"/>
    <w:uiPriority w:val="67"/>
    <w:rsid w:val="00C37E86"/>
    <w:pPr>
      <w:spacing w:after="0" w:line="240" w:lineRule="auto"/>
    </w:pPr>
    <w:tblPr>
      <w:tblStyleRowBandSize w:val="1"/>
      <w:tblStyleColBandSize w:val="1"/>
      <w:tblBorders>
        <w:top w:val="single" w:sz="8" w:space="0" w:color="5A5A5A" w:themeColor="accent1" w:themeTint="BF"/>
        <w:left w:val="single" w:sz="8" w:space="0" w:color="5A5A5A" w:themeColor="accent1" w:themeTint="BF"/>
        <w:bottom w:val="single" w:sz="8" w:space="0" w:color="5A5A5A" w:themeColor="accent1" w:themeTint="BF"/>
        <w:right w:val="single" w:sz="8" w:space="0" w:color="5A5A5A" w:themeColor="accent1" w:themeTint="BF"/>
        <w:insideH w:val="single" w:sz="8" w:space="0" w:color="5A5A5A" w:themeColor="accent1" w:themeTint="BF"/>
        <w:insideV w:val="single" w:sz="8" w:space="0" w:color="5A5A5A" w:themeColor="accent1" w:themeTint="BF"/>
      </w:tblBorders>
    </w:tblPr>
    <w:tcPr>
      <w:shd w:val="clear" w:color="auto" w:fill="C8C8C8" w:themeFill="accent1" w:themeFillTint="3F"/>
    </w:tcPr>
    <w:tblStylePr w:type="firstRow">
      <w:rPr>
        <w:b/>
        <w:bCs/>
      </w:rPr>
    </w:tblStylePr>
    <w:tblStylePr w:type="lastRow">
      <w:rPr>
        <w:b/>
        <w:bCs/>
      </w:rPr>
      <w:tblPr/>
      <w:tcPr>
        <w:tcBorders>
          <w:top w:val="single" w:sz="18" w:space="0" w:color="5A5A5A" w:themeColor="accent1" w:themeTint="BF"/>
        </w:tcBorders>
      </w:tcPr>
    </w:tblStylePr>
    <w:tblStylePr w:type="firstCol">
      <w:rPr>
        <w:b/>
        <w:bCs/>
      </w:rPr>
    </w:tblStylePr>
    <w:tblStylePr w:type="lastCol">
      <w:rPr>
        <w:b/>
        <w:bCs/>
      </w:rPr>
    </w:tblStylePr>
    <w:tblStylePr w:type="band1Vert">
      <w:tblPr/>
      <w:tcPr>
        <w:shd w:val="clear" w:color="auto" w:fill="919191" w:themeFill="accent1" w:themeFillTint="7F"/>
      </w:tcPr>
    </w:tblStylePr>
    <w:tblStylePr w:type="band1Horz">
      <w:tblPr/>
      <w:tcPr>
        <w:shd w:val="clear" w:color="auto" w:fill="919191" w:themeFill="accent1" w:themeFillTint="7F"/>
      </w:tcPr>
    </w:tblStylePr>
  </w:style>
  <w:style w:type="table" w:styleId="Grilmedie1-Accentuare5">
    <w:name w:val="Medium Grid 1 Accent 5"/>
    <w:basedOn w:val="TabelNormal"/>
    <w:uiPriority w:val="67"/>
    <w:rsid w:val="00C37E86"/>
    <w:pPr>
      <w:spacing w:after="0" w:line="240" w:lineRule="auto"/>
    </w:pPr>
    <w:tblPr>
      <w:tblStyleRowBandSize w:val="1"/>
      <w:tblStyleColBandSize w:val="1"/>
      <w:tblBorders>
        <w:top w:val="single" w:sz="8" w:space="0" w:color="6CF0B5" w:themeColor="accent5" w:themeTint="BF"/>
        <w:left w:val="single" w:sz="8" w:space="0" w:color="6CF0B5" w:themeColor="accent5" w:themeTint="BF"/>
        <w:bottom w:val="single" w:sz="8" w:space="0" w:color="6CF0B5" w:themeColor="accent5" w:themeTint="BF"/>
        <w:right w:val="single" w:sz="8" w:space="0" w:color="6CF0B5" w:themeColor="accent5" w:themeTint="BF"/>
        <w:insideH w:val="single" w:sz="8" w:space="0" w:color="6CF0B5" w:themeColor="accent5" w:themeTint="BF"/>
        <w:insideV w:val="single" w:sz="8" w:space="0" w:color="6CF0B5" w:themeColor="accent5" w:themeTint="BF"/>
      </w:tblBorders>
    </w:tblPr>
    <w:tcPr>
      <w:shd w:val="clear" w:color="auto" w:fill="CEFAE6" w:themeFill="accent5" w:themeFillTint="3F"/>
    </w:tcPr>
    <w:tblStylePr w:type="firstRow">
      <w:rPr>
        <w:b/>
        <w:bCs/>
      </w:rPr>
    </w:tblStylePr>
    <w:tblStylePr w:type="lastRow">
      <w:rPr>
        <w:b/>
        <w:bCs/>
      </w:rPr>
      <w:tblPr/>
      <w:tcPr>
        <w:tcBorders>
          <w:top w:val="single" w:sz="18" w:space="0" w:color="6CF0B5" w:themeColor="accent5" w:themeTint="BF"/>
        </w:tcBorders>
      </w:tcPr>
    </w:tblStylePr>
    <w:tblStylePr w:type="firstCol">
      <w:rPr>
        <w:b/>
        <w:bCs/>
      </w:rPr>
    </w:tblStylePr>
    <w:tblStylePr w:type="lastCol">
      <w:rPr>
        <w:b/>
        <w:bCs/>
      </w:rPr>
    </w:tblStylePr>
    <w:tblStylePr w:type="band1Vert">
      <w:tblPr/>
      <w:tcPr>
        <w:shd w:val="clear" w:color="auto" w:fill="9DF5CD" w:themeFill="accent5" w:themeFillTint="7F"/>
      </w:tcPr>
    </w:tblStylePr>
    <w:tblStylePr w:type="band1Horz">
      <w:tblPr/>
      <w:tcPr>
        <w:shd w:val="clear" w:color="auto" w:fill="9DF5CD" w:themeFill="accent5" w:themeFillTint="7F"/>
      </w:tcPr>
    </w:tblStylePr>
  </w:style>
  <w:style w:type="paragraph" w:customStyle="1" w:styleId="CharCharCharCharCharCharChar">
    <w:name w:val="Char Char Char Char Char Char Char"/>
    <w:basedOn w:val="Normal"/>
    <w:rsid w:val="00C37E86"/>
    <w:pPr>
      <w:spacing w:after="160" w:line="240" w:lineRule="exact"/>
      <w:jc w:val="left"/>
    </w:pPr>
    <w:rPr>
      <w:rFonts w:ascii="Arial" w:eastAsia="Batang" w:hAnsi="Arial" w:cs="Arial"/>
      <w:color w:val="auto"/>
      <w:szCs w:val="20"/>
      <w:lang w:eastAsia="en-US"/>
    </w:rPr>
  </w:style>
  <w:style w:type="paragraph" w:customStyle="1" w:styleId="BodyA">
    <w:name w:val="Body A"/>
    <w:rsid w:val="00C37E86"/>
    <w:pPr>
      <w:spacing w:line="252" w:lineRule="auto"/>
    </w:pPr>
    <w:rPr>
      <w:rFonts w:ascii="Calibri" w:eastAsia="Calibri" w:hAnsi="Calibri" w:cs="Times New Roman"/>
      <w:color w:val="000000"/>
      <w:u w:color="000000"/>
    </w:rPr>
  </w:style>
  <w:style w:type="character" w:customStyle="1" w:styleId="Hyperlink0">
    <w:name w:val="Hyperlink.0"/>
    <w:basedOn w:val="Fontdeparagrafimplicit"/>
    <w:rsid w:val="00C37E86"/>
    <w:rPr>
      <w:color w:val="0563C1"/>
      <w:sz w:val="18"/>
      <w:szCs w:val="18"/>
      <w:u w:val="single" w:color="0563C1"/>
    </w:rPr>
  </w:style>
  <w:style w:type="character" w:customStyle="1" w:styleId="Link">
    <w:name w:val="Link"/>
    <w:rsid w:val="00C37E86"/>
    <w:rPr>
      <w:u w:val="single"/>
    </w:rPr>
  </w:style>
  <w:style w:type="character" w:customStyle="1" w:styleId="Hyperlink1">
    <w:name w:val="Hyperlink.1"/>
    <w:basedOn w:val="Link"/>
    <w:rsid w:val="00C37E86"/>
    <w:rPr>
      <w:color w:val="000000"/>
      <w:u w:val="single" w:color="000000"/>
    </w:rPr>
  </w:style>
  <w:style w:type="paragraph" w:customStyle="1" w:styleId="Text1">
    <w:name w:val="Text 1"/>
    <w:basedOn w:val="Normal"/>
    <w:rsid w:val="00C37E86"/>
    <w:pPr>
      <w:spacing w:after="240"/>
      <w:ind w:left="482"/>
    </w:pPr>
    <w:rPr>
      <w:rFonts w:ascii="Times New Roman" w:eastAsia="Times New Roman" w:hAnsi="Times New Roman" w:cs="Times New Roman"/>
      <w:color w:val="auto"/>
      <w:sz w:val="24"/>
      <w:szCs w:val="20"/>
      <w:lang w:val="en-GB" w:eastAsia="en-GB"/>
    </w:rPr>
  </w:style>
  <w:style w:type="paragraph" w:customStyle="1" w:styleId="NumPar1">
    <w:name w:val="NumPar 1"/>
    <w:basedOn w:val="Titlu1"/>
    <w:next w:val="Text1"/>
    <w:rsid w:val="00C37E86"/>
    <w:pPr>
      <w:keepNext w:val="0"/>
      <w:keepLines w:val="0"/>
      <w:tabs>
        <w:tab w:val="num" w:pos="480"/>
      </w:tabs>
      <w:spacing w:before="0"/>
      <w:ind w:left="480" w:hanging="480"/>
      <w:outlineLvl w:val="9"/>
    </w:pPr>
    <w:rPr>
      <w:rFonts w:ascii="Times New Roman" w:eastAsia="Times New Roman" w:hAnsi="Times New Roman" w:cs="Times New Roman"/>
      <w:b w:val="0"/>
      <w:bCs w:val="0"/>
      <w:color w:val="auto"/>
      <w:kern w:val="28"/>
      <w:sz w:val="24"/>
      <w:szCs w:val="20"/>
      <w:lang w:val="en-GB" w:eastAsia="en-GB"/>
    </w:rPr>
  </w:style>
  <w:style w:type="paragraph" w:styleId="Revizuire">
    <w:name w:val="Revision"/>
    <w:hidden/>
    <w:uiPriority w:val="99"/>
    <w:semiHidden/>
    <w:rsid w:val="00C37E86"/>
    <w:pPr>
      <w:spacing w:after="0" w:line="240" w:lineRule="auto"/>
    </w:pPr>
    <w:rPr>
      <w:rFonts w:eastAsiaTheme="minorEastAsia"/>
    </w:rPr>
  </w:style>
  <w:style w:type="table" w:customStyle="1" w:styleId="ListTable3-Accent12">
    <w:name w:val="List Table 3 - Accent 12"/>
    <w:basedOn w:val="TabelNormal"/>
    <w:uiPriority w:val="48"/>
    <w:rsid w:val="00584303"/>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customStyle="1" w:styleId="ManualNumPar1">
    <w:name w:val="Manual NumPar 1"/>
    <w:basedOn w:val="Normal"/>
    <w:next w:val="Normal"/>
    <w:rsid w:val="00584303"/>
    <w:pPr>
      <w:ind w:left="850" w:hanging="850"/>
    </w:pPr>
    <w:rPr>
      <w:rFonts w:ascii="Times New Roman" w:eastAsia="Times New Roman" w:hAnsi="Times New Roman" w:cs="Times New Roman"/>
      <w:color w:val="auto"/>
      <w:sz w:val="24"/>
      <w:lang w:eastAsia="en-US"/>
    </w:rPr>
  </w:style>
  <w:style w:type="paragraph" w:customStyle="1" w:styleId="BulletedOffer">
    <w:name w:val="Bulleted Offer"/>
    <w:basedOn w:val="Normal"/>
    <w:qFormat/>
    <w:rsid w:val="00E1507C"/>
    <w:pPr>
      <w:numPr>
        <w:numId w:val="6"/>
      </w:numPr>
    </w:pPr>
    <w:rPr>
      <w:rFonts w:ascii="Calibri" w:eastAsia="Times New Roman" w:hAnsi="Calibri" w:cs="Times New Roman"/>
      <w:noProof/>
      <w:color w:val="auto"/>
      <w:szCs w:val="20"/>
      <w:lang w:eastAsia="en-US" w:bidi="en-US"/>
    </w:rPr>
  </w:style>
  <w:style w:type="table" w:styleId="Tabelgril3-Accentuare1">
    <w:name w:val="Grid Table 3 Accent 1"/>
    <w:basedOn w:val="TabelNormal"/>
    <w:uiPriority w:val="48"/>
    <w:rsid w:val="00FE1F2B"/>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styleId="Tabelgril4-Accentuare1">
    <w:name w:val="Grid Table 4 Accent 1"/>
    <w:basedOn w:val="TabelNormal"/>
    <w:uiPriority w:val="49"/>
    <w:rsid w:val="008F266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Tabelgril6Colorat-Accentuare3">
    <w:name w:val="Grid Table 6 Colorful Accent 3"/>
    <w:basedOn w:val="TabelNormal"/>
    <w:uiPriority w:val="51"/>
    <w:rsid w:val="00997186"/>
    <w:pPr>
      <w:spacing w:after="0" w:line="240" w:lineRule="auto"/>
    </w:pPr>
    <w:rPr>
      <w:color w:val="ACACAC" w:themeColor="accent3" w:themeShade="BF"/>
      <w:lang w:val="en-GB"/>
    </w:rPr>
    <w:tblPr>
      <w:tblStyleRowBandSize w:val="1"/>
      <w:tblStyleColBandSize w:val="1"/>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rPr>
      <w:tblPr/>
      <w:tcPr>
        <w:tcBorders>
          <w:bottom w:val="single" w:sz="12" w:space="0" w:color="F0F0F0" w:themeColor="accent3" w:themeTint="99"/>
        </w:tcBorders>
      </w:tcPr>
    </w:tblStylePr>
    <w:tblStylePr w:type="lastRow">
      <w:rPr>
        <w:b/>
        <w:bCs/>
      </w:rPr>
      <w:tblPr/>
      <w:tcPr>
        <w:tcBorders>
          <w:top w:val="doub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styleId="Accentuat">
    <w:name w:val="Emphasis"/>
    <w:basedOn w:val="Fontdeparagrafimplicit"/>
    <w:uiPriority w:val="20"/>
    <w:qFormat/>
    <w:rsid w:val="00D620CD"/>
    <w:rPr>
      <w:i/>
      <w:iCs/>
    </w:rPr>
  </w:style>
  <w:style w:type="table" w:customStyle="1" w:styleId="Tabelgril3-Accentuare11">
    <w:name w:val="Tabel grilă 3 - Accentuare 11"/>
    <w:basedOn w:val="TabelNormal"/>
    <w:next w:val="Tabelgril3-Accentuare1"/>
    <w:uiPriority w:val="48"/>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Tabelgril4-Accentuare11">
    <w:name w:val="Tabel grilă 4 - Accentuare 11"/>
    <w:basedOn w:val="TabelNormal"/>
    <w:next w:val="Tabelgril4-Accentuare1"/>
    <w:uiPriority w:val="49"/>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Tabelgril4-Accentuare5">
    <w:name w:val="Grid Table 4 Accent 5"/>
    <w:basedOn w:val="TabelNormal"/>
    <w:uiPriority w:val="49"/>
    <w:rsid w:val="009C2742"/>
    <w:pPr>
      <w:spacing w:after="0" w:line="240" w:lineRule="auto"/>
    </w:pPr>
    <w:rPr>
      <w:lang w:val="ro-RO"/>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Referinnotdesubsol"/>
    <w:uiPriority w:val="99"/>
    <w:rsid w:val="0081010F"/>
    <w:pPr>
      <w:spacing w:after="160" w:line="240" w:lineRule="exact"/>
      <w:jc w:val="left"/>
    </w:pPr>
    <w:rPr>
      <w:rFonts w:eastAsiaTheme="minorHAnsi" w:cstheme="minorBidi"/>
      <w:color w:val="auto"/>
      <w:szCs w:val="22"/>
      <w:vertAlign w:val="superscript"/>
      <w:lang w:eastAsia="en-US"/>
    </w:rPr>
  </w:style>
  <w:style w:type="table" w:styleId="Tabelgril1Luminos-Accentuare5">
    <w:name w:val="Grid Table 1 Light Accent 5"/>
    <w:basedOn w:val="TabelNormal"/>
    <w:uiPriority w:val="46"/>
    <w:rsid w:val="00CE217C"/>
    <w:pPr>
      <w:spacing w:after="0" w:line="240" w:lineRule="auto"/>
    </w:pPr>
    <w:tblPr>
      <w:tblStyleRowBandSize w:val="1"/>
      <w:tblStyleColBandSize w:val="1"/>
      <w:tblBorders>
        <w:top w:val="single" w:sz="4" w:space="0" w:color="B1F7D7" w:themeColor="accent5" w:themeTint="66"/>
        <w:left w:val="single" w:sz="4" w:space="0" w:color="B1F7D7" w:themeColor="accent5" w:themeTint="66"/>
        <w:bottom w:val="single" w:sz="4" w:space="0" w:color="B1F7D7" w:themeColor="accent5" w:themeTint="66"/>
        <w:right w:val="single" w:sz="4" w:space="0" w:color="B1F7D7" w:themeColor="accent5" w:themeTint="66"/>
        <w:insideH w:val="single" w:sz="4" w:space="0" w:color="B1F7D7" w:themeColor="accent5" w:themeTint="66"/>
        <w:insideV w:val="single" w:sz="4" w:space="0" w:color="B1F7D7" w:themeColor="accent5" w:themeTint="66"/>
      </w:tblBorders>
    </w:tblPr>
    <w:tblStylePr w:type="firstRow">
      <w:rPr>
        <w:b/>
        <w:bCs/>
      </w:rPr>
      <w:tblPr/>
      <w:tcPr>
        <w:tcBorders>
          <w:bottom w:val="single" w:sz="12" w:space="0" w:color="8AF3C4" w:themeColor="accent5" w:themeTint="99"/>
        </w:tcBorders>
      </w:tcPr>
    </w:tblStylePr>
    <w:tblStylePr w:type="lastRow">
      <w:rPr>
        <w:b/>
        <w:bCs/>
      </w:rPr>
      <w:tblPr/>
      <w:tcPr>
        <w:tcBorders>
          <w:top w:val="double" w:sz="2" w:space="0" w:color="8AF3C4"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Fontdeparagrafimplicit"/>
    <w:uiPriority w:val="99"/>
    <w:semiHidden/>
    <w:unhideWhenUsed/>
    <w:rsid w:val="006A79BE"/>
    <w:rPr>
      <w:color w:val="605E5C"/>
      <w:shd w:val="clear" w:color="auto" w:fill="E1DFDD"/>
    </w:rPr>
  </w:style>
  <w:style w:type="paragraph" w:customStyle="1" w:styleId="msonormal0">
    <w:name w:val="msonormal"/>
    <w:basedOn w:val="Normal"/>
    <w:rsid w:val="00332ACB"/>
    <w:pPr>
      <w:spacing w:before="100" w:beforeAutospacing="1" w:after="100" w:afterAutospacing="1"/>
      <w:jc w:val="left"/>
    </w:pPr>
    <w:rPr>
      <w:rFonts w:ascii="Times New Roman" w:eastAsia="Times New Roman" w:hAnsi="Times New Roman" w:cs="Times New Roman"/>
      <w:color w:val="auto"/>
      <w:sz w:val="24"/>
      <w:lang w:val="en-GB" w:eastAsia="en-GB"/>
    </w:rPr>
  </w:style>
  <w:style w:type="paragraph" w:styleId="Tabeldefiguri">
    <w:name w:val="table of figures"/>
    <w:basedOn w:val="Normal"/>
    <w:next w:val="Normal"/>
    <w:uiPriority w:val="99"/>
    <w:unhideWhenUsed/>
    <w:rsid w:val="00DF095F"/>
  </w:style>
  <w:style w:type="table" w:styleId="Tabelgril1Luminos-Accentuare1">
    <w:name w:val="Grid Table 1 Light Accent 1"/>
    <w:basedOn w:val="TabelNormal"/>
    <w:uiPriority w:val="46"/>
    <w:rsid w:val="0036580F"/>
    <w:pPr>
      <w:spacing w:after="0" w:line="240" w:lineRule="auto"/>
    </w:pPr>
    <w:tblPr>
      <w:tblStyleRowBandSize w:val="1"/>
      <w:tblStyleColBandSize w:val="1"/>
      <w:tblBorders>
        <w:top w:val="single" w:sz="4" w:space="0" w:color="A7A7A7" w:themeColor="accent1" w:themeTint="66"/>
        <w:left w:val="single" w:sz="4" w:space="0" w:color="A7A7A7" w:themeColor="accent1" w:themeTint="66"/>
        <w:bottom w:val="single" w:sz="4" w:space="0" w:color="A7A7A7" w:themeColor="accent1" w:themeTint="66"/>
        <w:right w:val="single" w:sz="4" w:space="0" w:color="A7A7A7" w:themeColor="accent1" w:themeTint="66"/>
        <w:insideH w:val="single" w:sz="4" w:space="0" w:color="A7A7A7" w:themeColor="accent1" w:themeTint="66"/>
        <w:insideV w:val="single" w:sz="4" w:space="0" w:color="A7A7A7" w:themeColor="accent1" w:themeTint="66"/>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2" w:space="0" w:color="7B7B7B" w:themeColor="accent1" w:themeTint="99"/>
        </w:tcBorders>
      </w:tcPr>
    </w:tblStylePr>
    <w:tblStylePr w:type="firstCol">
      <w:rPr>
        <w:b/>
        <w:bCs/>
      </w:rPr>
    </w:tblStylePr>
    <w:tblStylePr w:type="lastCol">
      <w:rPr>
        <w:b/>
        <w:bCs/>
      </w:rPr>
    </w:tblStylePr>
  </w:style>
  <w:style w:type="table" w:styleId="TabelgrilLuminos">
    <w:name w:val="Grid Table Light"/>
    <w:basedOn w:val="TabelNormal"/>
    <w:uiPriority w:val="40"/>
    <w:rsid w:val="00B717E4"/>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character" w:customStyle="1" w:styleId="Heading2Char1">
    <w:name w:val="Heading 2 Char1"/>
    <w:aliases w:val="H2 Char1,Heading 2 Hidden Char1,HD2 Char1,heading2 Char1,palacs csunyan beszel Char1,Attribute Heading 2 Char1,Alfejezet Char1,PLS 2 Char1,PLS 21 Char1,PLS 22 Char1,PLS 23 Char1,num Char1,afsnit Char1,H21 Char1,H22 Char1,H23 Char1"/>
    <w:basedOn w:val="Fontdeparagrafimplicit"/>
    <w:semiHidden/>
    <w:rsid w:val="00D97167"/>
    <w:rPr>
      <w:rFonts w:asciiTheme="majorHAnsi" w:eastAsiaTheme="majorEastAsia" w:hAnsiTheme="majorHAnsi" w:cstheme="majorBidi"/>
      <w:color w:val="1A1A1A" w:themeColor="accent1" w:themeShade="BF"/>
      <w:sz w:val="26"/>
      <w:szCs w:val="26"/>
      <w:lang w:val="en-GB"/>
    </w:rPr>
  </w:style>
  <w:style w:type="table" w:styleId="Tabellist1Luminos-Accentuare1">
    <w:name w:val="List Table 1 Light Accent 1"/>
    <w:basedOn w:val="TabelNormal"/>
    <w:uiPriority w:val="46"/>
    <w:rsid w:val="002A577A"/>
    <w:pPr>
      <w:spacing w:after="0" w:line="240" w:lineRule="auto"/>
    </w:pPr>
    <w:tblPr>
      <w:tblStyleRowBandSize w:val="1"/>
      <w:tblStyleColBandSize w:val="1"/>
    </w:tblPr>
    <w:tblStylePr w:type="firstRow">
      <w:rPr>
        <w:b/>
        <w:bCs/>
      </w:rPr>
      <w:tblPr/>
      <w:tcPr>
        <w:tcBorders>
          <w:bottom w:val="single" w:sz="4" w:space="0" w:color="7B7B7B" w:themeColor="accent1" w:themeTint="99"/>
        </w:tcBorders>
      </w:tcPr>
    </w:tblStylePr>
    <w:tblStylePr w:type="lastRow">
      <w:rPr>
        <w:b/>
        <w:bCs/>
      </w:rPr>
      <w:tblPr/>
      <w:tcPr>
        <w:tcBorders>
          <w:top w:val="sing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qFormat/>
    <w:rsid w:val="0049103C"/>
    <w:pPr>
      <w:spacing w:after="160" w:line="240" w:lineRule="exact"/>
      <w:jc w:val="left"/>
    </w:pPr>
    <w:rPr>
      <w:rFonts w:eastAsiaTheme="minorHAnsi" w:cstheme="minorBidi"/>
      <w:color w:val="auto"/>
      <w:szCs w:val="22"/>
      <w:vertAlign w:val="superscript"/>
      <w:lang w:eastAsia="en-US"/>
    </w:rPr>
  </w:style>
  <w:style w:type="paragraph" w:customStyle="1" w:styleId="broodtekst">
    <w:name w:val="broodtekst"/>
    <w:basedOn w:val="Normal"/>
    <w:link w:val="broodtekstChar"/>
    <w:rsid w:val="009859B0"/>
    <w:pPr>
      <w:spacing w:before="240" w:after="240" w:line="260" w:lineRule="atLeast"/>
    </w:pPr>
    <w:rPr>
      <w:rFonts w:ascii="Arial" w:eastAsia="Times New Roman" w:hAnsi="Arial" w:cs="Times New Roman"/>
      <w:color w:val="auto"/>
      <w:sz w:val="24"/>
      <w:lang w:eastAsia="nl-NL"/>
    </w:rPr>
  </w:style>
  <w:style w:type="character" w:customStyle="1" w:styleId="broodtekstChar">
    <w:name w:val="broodtekst Char"/>
    <w:link w:val="broodtekst"/>
    <w:locked/>
    <w:rsid w:val="009859B0"/>
    <w:rPr>
      <w:rFonts w:ascii="Arial" w:eastAsia="Times New Roman" w:hAnsi="Arial" w:cs="Times New Roman"/>
      <w:sz w:val="24"/>
      <w:szCs w:val="24"/>
      <w:lang w:val="ro-RO" w:eastAsia="nl-NL"/>
    </w:rPr>
  </w:style>
  <w:style w:type="paragraph" w:customStyle="1" w:styleId="DOCtextfigures">
    <w:name w:val="DOC textfigures"/>
    <w:basedOn w:val="Normal"/>
    <w:link w:val="DOCtextfiguresChar"/>
    <w:qFormat/>
    <w:rsid w:val="006432C6"/>
    <w:pPr>
      <w:jc w:val="center"/>
    </w:pPr>
    <w:rPr>
      <w:rFonts w:ascii="Times New Roman" w:eastAsia="Times New Roman" w:hAnsi="Times New Roman" w:cs="Times New Roman"/>
      <w:color w:val="auto"/>
      <w:sz w:val="18"/>
      <w:szCs w:val="18"/>
    </w:rPr>
  </w:style>
  <w:style w:type="character" w:customStyle="1" w:styleId="DOCtextfiguresChar">
    <w:name w:val="DOC textfigures Char"/>
    <w:basedOn w:val="Fontdeparagrafimplicit"/>
    <w:link w:val="DOCtextfigures"/>
    <w:rsid w:val="006432C6"/>
    <w:rPr>
      <w:rFonts w:ascii="Times New Roman" w:eastAsia="Times New Roman" w:hAnsi="Times New Roman" w:cs="Times New Roman"/>
      <w:sz w:val="18"/>
      <w:szCs w:val="18"/>
      <w:lang w:val="ro-RO" w:eastAsia="ro-RO"/>
    </w:rPr>
  </w:style>
  <w:style w:type="paragraph" w:customStyle="1" w:styleId="EYtabelbullet">
    <w:name w:val="EY_tabel_bullet"/>
    <w:basedOn w:val="Normal"/>
    <w:link w:val="EYtabelbulletChar"/>
    <w:uiPriority w:val="1"/>
    <w:qFormat/>
    <w:rsid w:val="00F33DF4"/>
    <w:pPr>
      <w:numPr>
        <w:numId w:val="7"/>
      </w:numPr>
      <w:spacing w:before="50" w:after="50"/>
      <w:jc w:val="left"/>
    </w:pPr>
    <w:rPr>
      <w:rFonts w:ascii="Arial" w:eastAsia="Arial" w:hAnsi="Arial" w:cs="Arial"/>
      <w:color w:val="232323" w:themeColor="text1"/>
      <w:sz w:val="18"/>
      <w:lang w:eastAsia="en-US"/>
    </w:rPr>
  </w:style>
  <w:style w:type="character" w:customStyle="1" w:styleId="EYtabelbulletChar">
    <w:name w:val="EY_tabel_bullet Char"/>
    <w:basedOn w:val="Fontdeparagrafimplicit"/>
    <w:link w:val="EYtabelbullet"/>
    <w:uiPriority w:val="1"/>
    <w:rsid w:val="00F33DF4"/>
    <w:rPr>
      <w:rFonts w:ascii="Arial" w:eastAsia="Arial" w:hAnsi="Arial" w:cs="Arial"/>
      <w:color w:val="232323" w:themeColor="text1"/>
      <w:sz w:val="18"/>
      <w:szCs w:val="24"/>
      <w:lang w:val="ro-RO"/>
    </w:rPr>
  </w:style>
  <w:style w:type="paragraph" w:customStyle="1" w:styleId="EYheading2">
    <w:name w:val="EY_heading_2"/>
    <w:basedOn w:val="Normal"/>
    <w:uiPriority w:val="99"/>
    <w:qFormat/>
    <w:rsid w:val="00F33DF4"/>
    <w:pPr>
      <w:keepNext/>
      <w:numPr>
        <w:ilvl w:val="1"/>
        <w:numId w:val="7"/>
      </w:numPr>
      <w:tabs>
        <w:tab w:val="left" w:pos="0"/>
      </w:tabs>
      <w:ind w:left="1440"/>
      <w:jc w:val="left"/>
      <w:outlineLvl w:val="1"/>
    </w:pPr>
    <w:rPr>
      <w:rFonts w:ascii="Arial" w:eastAsia="Times New Roman" w:hAnsi="Arial" w:cs="Arial"/>
      <w:color w:val="747480"/>
      <w:kern w:val="12"/>
      <w:sz w:val="28"/>
      <w:lang w:eastAsia="en-US"/>
    </w:rPr>
  </w:style>
  <w:style w:type="paragraph" w:customStyle="1" w:styleId="EYheading3">
    <w:name w:val="EY_heading 3"/>
    <w:basedOn w:val="Normal"/>
    <w:uiPriority w:val="99"/>
    <w:qFormat/>
    <w:rsid w:val="00F33DF4"/>
    <w:pPr>
      <w:numPr>
        <w:ilvl w:val="2"/>
        <w:numId w:val="7"/>
      </w:numPr>
      <w:tabs>
        <w:tab w:val="left" w:pos="709"/>
        <w:tab w:val="left" w:pos="993"/>
      </w:tabs>
      <w:ind w:left="2160"/>
      <w:jc w:val="left"/>
      <w:outlineLvl w:val="2"/>
    </w:pPr>
    <w:rPr>
      <w:rFonts w:ascii="Arial" w:eastAsia="Times New Roman" w:hAnsi="Arial" w:cs="Arial"/>
      <w:color w:val="747480"/>
      <w:kern w:val="12"/>
      <w:sz w:val="26"/>
      <w:lang w:eastAsia="en-US"/>
    </w:rPr>
  </w:style>
  <w:style w:type="paragraph" w:customStyle="1" w:styleId="EYheading4">
    <w:name w:val="EY_heading 4"/>
    <w:basedOn w:val="Normal"/>
    <w:uiPriority w:val="99"/>
    <w:qFormat/>
    <w:rsid w:val="00F33DF4"/>
    <w:pPr>
      <w:keepNext/>
      <w:numPr>
        <w:ilvl w:val="3"/>
        <w:numId w:val="7"/>
      </w:numPr>
      <w:tabs>
        <w:tab w:val="left" w:pos="426"/>
        <w:tab w:val="num" w:pos="851"/>
      </w:tabs>
      <w:ind w:left="2880"/>
      <w:jc w:val="left"/>
      <w:outlineLvl w:val="3"/>
    </w:pPr>
    <w:rPr>
      <w:rFonts w:ascii="Arial" w:eastAsia="Times New Roman" w:hAnsi="Arial" w:cs="Arial"/>
      <w:color w:val="747480"/>
      <w:kern w:val="12"/>
      <w:sz w:val="26"/>
      <w:lang w:eastAsia="en-US"/>
    </w:rPr>
  </w:style>
  <w:style w:type="table" w:styleId="Tabellist4-Accentuare1">
    <w:name w:val="List Table 4 Accent 1"/>
    <w:basedOn w:val="TabelNormal"/>
    <w:uiPriority w:val="49"/>
    <w:rsid w:val="00FC449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TableParagraph">
    <w:name w:val="Table Paragraph"/>
    <w:basedOn w:val="Normal"/>
    <w:uiPriority w:val="1"/>
    <w:qFormat/>
    <w:rsid w:val="00EA7E74"/>
    <w:pPr>
      <w:widowControl w:val="0"/>
      <w:autoSpaceDE w:val="0"/>
      <w:autoSpaceDN w:val="0"/>
      <w:ind w:left="107"/>
      <w:jc w:val="left"/>
    </w:pPr>
    <w:rPr>
      <w:rFonts w:ascii="Trebuchet MS" w:eastAsia="Trebuchet MS" w:hAnsi="Trebuchet MS" w:cs="Trebuchet MS"/>
      <w:color w:val="auto"/>
      <w:szCs w:val="22"/>
      <w:lang w:eastAsia="en-US"/>
    </w:rPr>
  </w:style>
  <w:style w:type="table" w:styleId="Tabelgril4-Accentuare3">
    <w:name w:val="Grid Table 4 Accent 3"/>
    <w:basedOn w:val="TabelNormal"/>
    <w:uiPriority w:val="49"/>
    <w:rsid w:val="00914DDB"/>
    <w:pPr>
      <w:spacing w:after="0" w:line="240" w:lineRule="auto"/>
    </w:pPr>
    <w:rPr>
      <w:rFonts w:eastAsia="SimSun" w:cs="Cambria"/>
      <w:lang w:val="lt-LT"/>
    </w:rPr>
    <w:tblPr>
      <w:tblStyleRowBandSize w:val="1"/>
      <w:tblStyleColBandSize w:val="1"/>
      <w:tblInd w:w="0" w:type="nil"/>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color w:val="FEFEFE" w:themeColor="background1"/>
      </w:rPr>
      <w:tblPr/>
      <w:tcPr>
        <w:tcBorders>
          <w:top w:val="single" w:sz="4" w:space="0" w:color="E6E6E6" w:themeColor="accent3"/>
          <w:left w:val="single" w:sz="4" w:space="0" w:color="E6E6E6" w:themeColor="accent3"/>
          <w:bottom w:val="single" w:sz="4" w:space="0" w:color="E6E6E6" w:themeColor="accent3"/>
          <w:right w:val="single" w:sz="4" w:space="0" w:color="E6E6E6" w:themeColor="accent3"/>
          <w:insideH w:val="nil"/>
          <w:insideV w:val="nil"/>
        </w:tcBorders>
        <w:shd w:val="clear" w:color="auto" w:fill="E6E6E6" w:themeFill="accent3"/>
      </w:tcPr>
    </w:tblStylePr>
    <w:tblStylePr w:type="lastRow">
      <w:rPr>
        <w:b/>
        <w:bCs/>
      </w:rPr>
      <w:tblPr/>
      <w:tcPr>
        <w:tcBorders>
          <w:top w:val="double" w:sz="4" w:space="0" w:color="E6E6E6"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customStyle="1" w:styleId="Titlu6Caracter">
    <w:name w:val="Titlu 6 Caracter"/>
    <w:basedOn w:val="Fontdeparagrafimplicit"/>
    <w:link w:val="Titlu6"/>
    <w:uiPriority w:val="9"/>
    <w:semiHidden/>
    <w:rsid w:val="00322613"/>
    <w:rPr>
      <w:rFonts w:asciiTheme="majorHAnsi" w:eastAsiaTheme="majorEastAsia" w:hAnsiTheme="majorHAnsi" w:cstheme="majorBidi"/>
      <w:color w:val="111111" w:themeColor="accent1" w:themeShade="7F"/>
      <w:szCs w:val="24"/>
      <w:lang w:val="fr-FR" w:eastAsia="ro-RO" w:bidi="ne-NP"/>
    </w:rPr>
  </w:style>
  <w:style w:type="paragraph" w:customStyle="1" w:styleId="ListDash">
    <w:name w:val="List Dash"/>
    <w:basedOn w:val="Normal"/>
    <w:rsid w:val="009B25E3"/>
    <w:pPr>
      <w:numPr>
        <w:numId w:val="8"/>
      </w:numPr>
      <w:spacing w:after="240"/>
    </w:pPr>
    <w:rPr>
      <w:rFonts w:ascii="Times New Roman" w:eastAsia="Times New Roman" w:hAnsi="Times New Roman" w:cs="Times New Roman"/>
      <w:color w:val="auto"/>
      <w:sz w:val="24"/>
      <w:szCs w:val="20"/>
    </w:rPr>
  </w:style>
  <w:style w:type="paragraph" w:customStyle="1" w:styleId="P68B1DB1-Normal3">
    <w:name w:val="P68B1DB1-Normal3"/>
    <w:basedOn w:val="Normal"/>
    <w:rsid w:val="00736DA4"/>
    <w:pPr>
      <w:jc w:val="left"/>
    </w:pPr>
    <w:rPr>
      <w:rFonts w:eastAsiaTheme="minorHAnsi" w:cstheme="minorBidi"/>
      <w:color w:val="auto"/>
      <w:kern w:val="2"/>
      <w:szCs w:val="20"/>
      <w:lang w:val="ro" w:eastAsia="en-GB"/>
      <w14:ligatures w14:val="standardContextual"/>
    </w:rPr>
  </w:style>
  <w:style w:type="paragraph" w:customStyle="1" w:styleId="P68B1DB1-Normal4">
    <w:name w:val="P68B1DB1-Normal4"/>
    <w:basedOn w:val="Normal"/>
    <w:uiPriority w:val="1"/>
    <w:rsid w:val="00736DA4"/>
    <w:pPr>
      <w:jc w:val="left"/>
    </w:pPr>
    <w:rPr>
      <w:rFonts w:eastAsiaTheme="minorHAnsi" w:cstheme="minorBidi"/>
      <w:b/>
      <w:color w:val="auto"/>
      <w:kern w:val="2"/>
      <w:szCs w:val="20"/>
      <w:lang w:val="ro" w:eastAsia="en-GB"/>
      <w14:ligatures w14:val="standardContextual"/>
    </w:rPr>
  </w:style>
  <w:style w:type="paragraph" w:customStyle="1" w:styleId="P68B1DB1-ListParagraph5">
    <w:name w:val="P68B1DB1-ListParagraph5"/>
    <w:basedOn w:val="Listparagraf"/>
    <w:rsid w:val="00736DA4"/>
    <w:pPr>
      <w:jc w:val="left"/>
    </w:pPr>
    <w:rPr>
      <w:rFonts w:cstheme="minorBidi"/>
      <w:color w:val="auto"/>
      <w:kern w:val="2"/>
      <w:szCs w:val="20"/>
      <w:lang w:val="ro" w:eastAsia="en-GB"/>
      <w14:ligatures w14:val="standardContextual"/>
    </w:rPr>
  </w:style>
  <w:style w:type="paragraph" w:customStyle="1" w:styleId="P68B1DB1-Normal6">
    <w:name w:val="P68B1DB1-Normal6"/>
    <w:basedOn w:val="Normal"/>
    <w:rsid w:val="00736DA4"/>
    <w:pPr>
      <w:jc w:val="left"/>
    </w:pPr>
    <w:rPr>
      <w:rFonts w:eastAsiaTheme="minorHAnsi"/>
      <w:color w:val="auto"/>
      <w:kern w:val="2"/>
      <w:szCs w:val="20"/>
      <w:lang w:val="ro" w:eastAsia="en-GB"/>
      <w14:ligatures w14:val="standardContextual"/>
    </w:rPr>
  </w:style>
  <w:style w:type="paragraph" w:customStyle="1" w:styleId="TableTitle">
    <w:name w:val="Table Title"/>
    <w:basedOn w:val="Tabeldefiguri"/>
    <w:next w:val="Normal"/>
    <w:uiPriority w:val="3"/>
    <w:qFormat/>
    <w:rsid w:val="00BB4978"/>
    <w:pPr>
      <w:pBdr>
        <w:left w:val="single" w:sz="4" w:space="5" w:color="82009B" w:themeColor="accent6"/>
      </w:pBdr>
      <w:spacing w:before="160" w:line="276" w:lineRule="auto"/>
      <w:jc w:val="left"/>
    </w:pPr>
    <w:rPr>
      <w:rFonts w:eastAsiaTheme="minorHAnsi" w:cstheme="minorBidi"/>
      <w:noProof/>
      <w:color w:val="82009B" w:themeColor="accent6"/>
      <w:kern w:val="2"/>
      <w:sz w:val="24"/>
      <w:szCs w:val="22"/>
      <w:lang w:eastAsia="en-US"/>
      <w14:ligatures w14:val="standardContextual"/>
    </w:rPr>
  </w:style>
  <w:style w:type="table" w:customStyle="1" w:styleId="TableGrid3">
    <w:name w:val="Table Grid3"/>
    <w:basedOn w:val="TabelNormal"/>
    <w:next w:val="Tabelgril"/>
    <w:uiPriority w:val="59"/>
    <w:rsid w:val="00ED27F8"/>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Titlu"/>
    <w:uiPriority w:val="24"/>
    <w:unhideWhenUsed/>
    <w:qFormat/>
    <w:rsid w:val="00CB4F79"/>
    <w:pPr>
      <w:pBdr>
        <w:bottom w:val="none" w:sz="0" w:space="0" w:color="auto"/>
      </w:pBdr>
      <w:spacing w:after="240"/>
      <w:jc w:val="right"/>
    </w:pPr>
    <w:rPr>
      <w:b/>
      <w:color w:val="auto"/>
      <w:spacing w:val="0"/>
      <w:sz w:val="80"/>
      <w:szCs w:val="56"/>
      <w:lang w:eastAsia="en-US"/>
      <w14:ligatures w14:val="standardContextual"/>
    </w:rPr>
  </w:style>
  <w:style w:type="paragraph" w:customStyle="1" w:styleId="CoverSubject">
    <w:name w:val="Cover Subject"/>
    <w:basedOn w:val="CoverTitle"/>
    <w:uiPriority w:val="24"/>
    <w:unhideWhenUsed/>
    <w:qFormat/>
    <w:rsid w:val="00CB4F79"/>
    <w:pPr>
      <w:spacing w:after="360"/>
    </w:pPr>
    <w:rPr>
      <w:b w:val="0"/>
      <w:bCs/>
      <w:color w:val="ACAEAC" w:themeColor="accent2"/>
    </w:rPr>
  </w:style>
  <w:style w:type="paragraph" w:customStyle="1" w:styleId="CoverText">
    <w:name w:val="Cover Text"/>
    <w:basedOn w:val="Normal"/>
    <w:uiPriority w:val="24"/>
    <w:unhideWhenUsed/>
    <w:qFormat/>
    <w:rsid w:val="00CB4F79"/>
    <w:pPr>
      <w:spacing w:before="240" w:line="276" w:lineRule="auto"/>
      <w:contextualSpacing/>
      <w:jc w:val="right"/>
      <w:textDirection w:val="btLr"/>
    </w:pPr>
    <w:rPr>
      <w:rFonts w:eastAsiaTheme="minorHAnsi" w:cs="Calibri"/>
      <w:color w:val="232323"/>
      <w:kern w:val="2"/>
      <w:sz w:val="24"/>
      <w:szCs w:val="22"/>
      <w:lang w:eastAsia="en-US"/>
      <w14:ligatures w14:val="standardContextual"/>
    </w:rPr>
  </w:style>
  <w:style w:type="paragraph" w:customStyle="1" w:styleId="Normal4">
    <w:name w:val="Normal 4"/>
    <w:basedOn w:val="Normal"/>
    <w:qFormat/>
    <w:rsid w:val="00314E65"/>
    <w:pPr>
      <w:ind w:left="1276"/>
    </w:pPr>
    <w:rPr>
      <w:rFonts w:ascii="Arial" w:eastAsia="Times New Roman" w:hAnsi="Arial" w:cs="Times New Roman"/>
      <w:snapToGrid w:val="0"/>
      <w:color w:val="auto"/>
      <w:szCs w:val="22"/>
      <w:lang w:eastAsia="hu-HU"/>
    </w:rPr>
  </w:style>
  <w:style w:type="paragraph" w:customStyle="1" w:styleId="DefaultText">
    <w:name w:val="Default Text"/>
    <w:basedOn w:val="Normal"/>
    <w:rsid w:val="00324F5D"/>
    <w:pPr>
      <w:jc w:val="left"/>
    </w:pPr>
    <w:rPr>
      <w:rFonts w:ascii="Times New Roman" w:eastAsia="Times New Roman" w:hAnsi="Times New Roman" w:cs="Times New Roman"/>
      <w:noProof/>
      <w:color w:val="auto"/>
      <w:sz w:val="24"/>
      <w:szCs w:val="20"/>
      <w:lang w:eastAsia="en-US"/>
    </w:rPr>
  </w:style>
  <w:style w:type="paragraph" w:customStyle="1" w:styleId="GraphTitle">
    <w:name w:val="Graph Title"/>
    <w:basedOn w:val="TableTitle"/>
    <w:next w:val="Normal"/>
    <w:uiPriority w:val="4"/>
    <w:qFormat/>
    <w:rsid w:val="00BB5C96"/>
    <w:pPr>
      <w:numPr>
        <w:numId w:val="9"/>
      </w:numPr>
      <w:ind w:left="357" w:hanging="357"/>
    </w:pPr>
  </w:style>
  <w:style w:type="character" w:customStyle="1" w:styleId="Titlu8Caracter">
    <w:name w:val="Titlu 8 Caracter"/>
    <w:basedOn w:val="Fontdeparagrafimplicit"/>
    <w:link w:val="Titlu8"/>
    <w:uiPriority w:val="9"/>
    <w:semiHidden/>
    <w:rsid w:val="0049459F"/>
    <w:rPr>
      <w:rFonts w:ascii="Trebuchet MS" w:eastAsia="Times New Roman" w:hAnsi="Trebuchet MS" w:cs="Calibri"/>
      <w:b/>
      <w:bCs/>
      <w:sz w:val="20"/>
      <w:szCs w:val="20"/>
      <w:lang w:val="en-GB" w:eastAsia="en-GB"/>
    </w:rPr>
  </w:style>
  <w:style w:type="character" w:customStyle="1" w:styleId="Titlu9Caracter">
    <w:name w:val="Titlu 9 Caracter"/>
    <w:basedOn w:val="Fontdeparagrafimplicit"/>
    <w:link w:val="Titlu9"/>
    <w:uiPriority w:val="9"/>
    <w:semiHidden/>
    <w:rsid w:val="0049459F"/>
    <w:rPr>
      <w:rFonts w:ascii="Trebuchet MS" w:eastAsia="Times New Roman" w:hAnsi="Trebuchet MS" w:cs="Calibri"/>
      <w:i/>
      <w:iCs/>
      <w:sz w:val="20"/>
      <w:szCs w:val="20"/>
      <w:lang w:val="en-GB" w:eastAsia="en-GB"/>
    </w:rPr>
  </w:style>
  <w:style w:type="numbering" w:customStyle="1" w:styleId="NoList1">
    <w:name w:val="No List1"/>
    <w:next w:val="FrListare"/>
    <w:uiPriority w:val="99"/>
    <w:semiHidden/>
    <w:unhideWhenUsed/>
    <w:rsid w:val="0049459F"/>
  </w:style>
  <w:style w:type="character" w:customStyle="1" w:styleId="FollowedHyperlink1">
    <w:name w:val="FollowedHyperlink1"/>
    <w:basedOn w:val="Fontdeparagrafimplicit"/>
    <w:uiPriority w:val="99"/>
    <w:semiHidden/>
    <w:unhideWhenUsed/>
    <w:rsid w:val="0049459F"/>
    <w:rPr>
      <w:color w:val="954F72"/>
      <w:u w:val="single"/>
    </w:rPr>
  </w:style>
  <w:style w:type="paragraph" w:styleId="PreformatatHTML">
    <w:name w:val="HTML Preformatted"/>
    <w:basedOn w:val="Normal"/>
    <w:link w:val="PreformatatHTMLCaracter"/>
    <w:uiPriority w:val="99"/>
    <w:semiHidden/>
    <w:unhideWhenUsed/>
    <w:rsid w:val="0049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Cs w:val="20"/>
      <w:lang w:eastAsia="en-US"/>
    </w:rPr>
  </w:style>
  <w:style w:type="character" w:customStyle="1" w:styleId="PreformatatHTMLCaracter">
    <w:name w:val="Preformatat HTML Caracter"/>
    <w:basedOn w:val="Fontdeparagrafimplicit"/>
    <w:link w:val="PreformatatHTML"/>
    <w:uiPriority w:val="99"/>
    <w:semiHidden/>
    <w:rsid w:val="0049459F"/>
    <w:rPr>
      <w:rFonts w:ascii="Courier New" w:eastAsia="Times New Roman" w:hAnsi="Courier New" w:cs="Courier New"/>
      <w:sz w:val="20"/>
      <w:szCs w:val="20"/>
      <w:lang w:val="ro-RO"/>
    </w:rPr>
  </w:style>
  <w:style w:type="paragraph" w:styleId="Subtitlu">
    <w:name w:val="Subtitle"/>
    <w:basedOn w:val="Normal"/>
    <w:next w:val="Normal"/>
    <w:link w:val="SubtitluCaracter"/>
    <w:uiPriority w:val="11"/>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center"/>
    </w:pPr>
    <w:rPr>
      <w:rFonts w:ascii="Calibri Light" w:eastAsia="Times New Roman" w:hAnsi="Calibri Light" w:cs="Times New Roman"/>
      <w:color w:val="auto"/>
      <w:sz w:val="24"/>
      <w:lang w:val="en-GB" w:eastAsia="en-GB"/>
    </w:rPr>
  </w:style>
  <w:style w:type="character" w:customStyle="1" w:styleId="SubtitluCaracter">
    <w:name w:val="Subtitlu Caracter"/>
    <w:basedOn w:val="Fontdeparagrafimplicit"/>
    <w:link w:val="Subtitlu"/>
    <w:uiPriority w:val="11"/>
    <w:rsid w:val="0049459F"/>
    <w:rPr>
      <w:rFonts w:ascii="Calibri Light" w:eastAsia="Times New Roman" w:hAnsi="Calibri Light" w:cs="Times New Roman"/>
      <w:sz w:val="24"/>
      <w:szCs w:val="24"/>
      <w:lang w:val="en-GB" w:eastAsia="en-GB"/>
    </w:rPr>
  </w:style>
  <w:style w:type="paragraph" w:styleId="Textsimplu">
    <w:name w:val="Plain Text"/>
    <w:basedOn w:val="Normal"/>
    <w:link w:val="TextsimpluCaracter"/>
    <w:uiPriority w:val="99"/>
    <w:semiHidden/>
    <w:unhideWhenUsed/>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nsolas" w:eastAsia="Calibri" w:hAnsi="Consolas" w:cs="Calibri"/>
      <w:color w:val="auto"/>
      <w:sz w:val="21"/>
      <w:szCs w:val="21"/>
      <w:lang w:val="bg-BG" w:eastAsia="ar-SA"/>
    </w:rPr>
  </w:style>
  <w:style w:type="character" w:customStyle="1" w:styleId="TextsimpluCaracter">
    <w:name w:val="Text simplu Caracter"/>
    <w:basedOn w:val="Fontdeparagrafimplicit"/>
    <w:link w:val="Textsimplu"/>
    <w:uiPriority w:val="99"/>
    <w:semiHidden/>
    <w:rsid w:val="0049459F"/>
    <w:rPr>
      <w:rFonts w:ascii="Consolas" w:eastAsia="Calibri" w:hAnsi="Consolas" w:cs="Calibri"/>
      <w:sz w:val="21"/>
      <w:szCs w:val="21"/>
      <w:lang w:val="bg-BG" w:eastAsia="ar-SA"/>
    </w:rPr>
  </w:style>
  <w:style w:type="paragraph" w:styleId="Citat">
    <w:name w:val="Quote"/>
    <w:basedOn w:val="Normal"/>
    <w:next w:val="Normal"/>
    <w:link w:val="CitatCaracter"/>
    <w:uiPriority w:val="29"/>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60" w:line="264" w:lineRule="auto"/>
      <w:ind w:left="864" w:right="864"/>
      <w:jc w:val="center"/>
    </w:pPr>
    <w:rPr>
      <w:rFonts w:ascii="Calibri Light" w:eastAsia="Times New Roman" w:hAnsi="Calibri Light" w:cs="Times New Roman"/>
      <w:i/>
      <w:iCs/>
      <w:color w:val="auto"/>
      <w:sz w:val="24"/>
      <w:lang w:val="en-GB" w:eastAsia="en-GB"/>
    </w:rPr>
  </w:style>
  <w:style w:type="character" w:customStyle="1" w:styleId="CitatCaracter">
    <w:name w:val="Citat Caracter"/>
    <w:basedOn w:val="Fontdeparagrafimplicit"/>
    <w:link w:val="Citat"/>
    <w:uiPriority w:val="29"/>
    <w:rsid w:val="0049459F"/>
    <w:rPr>
      <w:rFonts w:ascii="Calibri Light" w:eastAsia="Times New Roman" w:hAnsi="Calibri Light" w:cs="Times New Roman"/>
      <w:i/>
      <w:iCs/>
      <w:sz w:val="24"/>
      <w:szCs w:val="24"/>
      <w:lang w:val="en-GB" w:eastAsia="en-GB"/>
    </w:rPr>
  </w:style>
  <w:style w:type="paragraph" w:styleId="Citatintens">
    <w:name w:val="Intense Quote"/>
    <w:basedOn w:val="Normal"/>
    <w:next w:val="Normal"/>
    <w:link w:val="CitatintensCaracter"/>
    <w:uiPriority w:val="30"/>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0" w:line="252" w:lineRule="auto"/>
      <w:ind w:left="936" w:right="936"/>
      <w:jc w:val="center"/>
    </w:pPr>
    <w:rPr>
      <w:rFonts w:ascii="Calibri Light" w:eastAsia="Times New Roman" w:hAnsi="Calibri Light" w:cs="Times New Roman"/>
      <w:color w:val="auto"/>
      <w:sz w:val="26"/>
      <w:szCs w:val="26"/>
      <w:lang w:val="en-GB" w:eastAsia="en-GB"/>
    </w:rPr>
  </w:style>
  <w:style w:type="character" w:customStyle="1" w:styleId="CitatintensCaracter">
    <w:name w:val="Citat intens Caracter"/>
    <w:basedOn w:val="Fontdeparagrafimplicit"/>
    <w:link w:val="Citatintens"/>
    <w:uiPriority w:val="30"/>
    <w:rsid w:val="0049459F"/>
    <w:rPr>
      <w:rFonts w:ascii="Calibri Light" w:eastAsia="Times New Roman" w:hAnsi="Calibri Light" w:cs="Times New Roman"/>
      <w:sz w:val="26"/>
      <w:szCs w:val="26"/>
      <w:lang w:val="en-GB" w:eastAsia="en-GB"/>
    </w:rPr>
  </w:style>
  <w:style w:type="character" w:customStyle="1" w:styleId="BCaracter">
    <w:name w:val="B Caracter"/>
    <w:link w:val="B"/>
    <w:locked/>
    <w:rsid w:val="0049459F"/>
    <w:rPr>
      <w:rFonts w:ascii="Times New Roman" w:eastAsia="Times New Roman" w:hAnsi="Times New Roman" w:cs="Times New Roman"/>
      <w:sz w:val="20"/>
      <w:szCs w:val="24"/>
      <w:lang w:val="ro-RO" w:eastAsia="ro-RO"/>
    </w:rPr>
  </w:style>
  <w:style w:type="paragraph" w:customStyle="1" w:styleId="B">
    <w:name w:val="B"/>
    <w:link w:val="BCaracter"/>
    <w:rsid w:val="0049459F"/>
    <w:pPr>
      <w:widowControl w:val="0"/>
      <w:tabs>
        <w:tab w:val="left" w:pos="720"/>
      </w:tabs>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Style1Char">
    <w:name w:val="Style1 Char"/>
    <w:basedOn w:val="Titlu1Caracter"/>
    <w:link w:val="Style1"/>
    <w:uiPriority w:val="99"/>
    <w:locked/>
    <w:rsid w:val="0049459F"/>
    <w:rPr>
      <w:rFonts w:ascii="Calibri Light" w:eastAsia="Times New Roman" w:hAnsi="Calibri Light" w:cs="Times New Roman"/>
      <w:b w:val="0"/>
      <w:bCs w:val="0"/>
      <w:color w:val="0070C0"/>
      <w:sz w:val="40"/>
      <w:szCs w:val="28"/>
      <w:lang w:val="ro-RO" w:eastAsia="ro-RO" w:bidi="ne-NP"/>
    </w:rPr>
  </w:style>
  <w:style w:type="paragraph" w:customStyle="1" w:styleId="Style1">
    <w:name w:val="Style1"/>
    <w:basedOn w:val="Titlu1"/>
    <w:link w:val="Style1Char"/>
    <w:uiPriority w:val="99"/>
    <w:qFormat/>
    <w:rsid w:val="00424762"/>
    <w:pPr>
      <w:widowControl w:val="0"/>
      <w:numPr>
        <w:numId w:val="10"/>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00" w:after="0"/>
      <w:ind w:left="0" w:firstLine="0"/>
    </w:pPr>
    <w:rPr>
      <w:rFonts w:ascii="Calibri Light" w:eastAsia="Times New Roman" w:hAnsi="Calibri Light" w:cs="Times New Roman"/>
      <w:b w:val="0"/>
      <w:bCs w:val="0"/>
      <w:sz w:val="40"/>
    </w:rPr>
  </w:style>
  <w:style w:type="paragraph" w:customStyle="1" w:styleId="Section4heading">
    <w:name w:val="Section 4 heading"/>
    <w:basedOn w:val="Normal"/>
    <w:next w:val="Normal"/>
    <w:uiPriority w:val="99"/>
    <w:rsid w:val="0049459F"/>
    <w:pPr>
      <w:widowControl w:val="0"/>
      <w:tabs>
        <w:tab w:val="left" w:pos="851"/>
        <w:tab w:val="left" w:pos="1832"/>
        <w:tab w:val="left" w:pos="2748"/>
        <w:tab w:val="left" w:pos="3664"/>
        <w:tab w:val="left" w:pos="4580"/>
        <w:tab w:val="left" w:pos="5496"/>
        <w:tab w:val="left" w:pos="6412"/>
        <w:tab w:val="left" w:pos="7328"/>
        <w:tab w:val="left" w:pos="8244"/>
        <w:tab w:val="left" w:leader="dot" w:pos="8748"/>
        <w:tab w:val="left" w:pos="9160"/>
        <w:tab w:val="left" w:pos="10076"/>
        <w:tab w:val="left" w:pos="10992"/>
        <w:tab w:val="left" w:pos="11908"/>
        <w:tab w:val="left" w:pos="12824"/>
        <w:tab w:val="left" w:pos="13740"/>
        <w:tab w:val="left" w:pos="14656"/>
      </w:tabs>
      <w:autoSpaceDE w:val="0"/>
      <w:autoSpaceDN w:val="0"/>
      <w:spacing w:after="240"/>
      <w:jc w:val="center"/>
    </w:pPr>
    <w:rPr>
      <w:rFonts w:ascii="Times New Roman" w:eastAsia="Times New Roman" w:hAnsi="Times New Roman" w:cs="Times New Roman"/>
      <w:b/>
      <w:color w:val="auto"/>
      <w:sz w:val="36"/>
      <w:lang w:eastAsia="en-US"/>
    </w:rPr>
  </w:style>
  <w:style w:type="paragraph" w:customStyle="1" w:styleId="StyleHeader1-ClausesAfter0pt">
    <w:name w:val="Style Header 1 - Clauses + After:  0 pt"/>
    <w:basedOn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bCs/>
      <w:color w:val="auto"/>
      <w:sz w:val="24"/>
      <w:szCs w:val="20"/>
      <w:lang w:val="es-ES_tradnl" w:eastAsia="en-US"/>
    </w:rPr>
  </w:style>
  <w:style w:type="character" w:customStyle="1" w:styleId="Bullets1Char">
    <w:name w:val="Bullets 1 Char"/>
    <w:basedOn w:val="Fontdeparagrafimplicit"/>
    <w:link w:val="Bullets1"/>
    <w:uiPriority w:val="99"/>
    <w:locked/>
    <w:rsid w:val="0049459F"/>
    <w:rPr>
      <w:rFonts w:ascii="Times New Roman" w:eastAsia="Times New Roman" w:hAnsi="Times New Roman" w:cs="Calibri"/>
      <w:color w:val="000000"/>
      <w:sz w:val="24"/>
      <w:szCs w:val="24"/>
      <w:lang w:val="ro-RO" w:eastAsia="ro-RO"/>
    </w:rPr>
  </w:style>
  <w:style w:type="paragraph" w:customStyle="1" w:styleId="Bullets1">
    <w:name w:val="Bullets 1"/>
    <w:basedOn w:val="Normal"/>
    <w:next w:val="Normal"/>
    <w:link w:val="Bullets1Char"/>
    <w:autoRedefine/>
    <w:uiPriority w:val="99"/>
    <w:qFormat/>
    <w:rsid w:val="00424762"/>
    <w:pPr>
      <w:numPr>
        <w:numId w:val="11"/>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ind w:left="0" w:firstLine="0"/>
      <w:contextualSpacing/>
    </w:pPr>
    <w:rPr>
      <w:rFonts w:ascii="Times New Roman" w:eastAsia="Times New Roman" w:hAnsi="Times New Roman" w:cs="Calibri"/>
      <w:color w:val="000000"/>
      <w:sz w:val="24"/>
    </w:rPr>
  </w:style>
  <w:style w:type="character" w:customStyle="1" w:styleId="SubList1Char">
    <w:name w:val="Sub List 1 Char"/>
    <w:basedOn w:val="Fontdeparagrafimplicit"/>
    <w:link w:val="SubList1"/>
    <w:locked/>
    <w:rsid w:val="0049459F"/>
    <w:rPr>
      <w:rFonts w:ascii="Arial" w:eastAsia="MS Mincho" w:hAnsi="Arial" w:cs="Times New Roman"/>
      <w:sz w:val="20"/>
      <w:szCs w:val="20"/>
      <w:lang w:val="en-GB" w:eastAsia="zh-HK"/>
    </w:rPr>
  </w:style>
  <w:style w:type="paragraph" w:customStyle="1" w:styleId="SubList1">
    <w:name w:val="Sub List 1"/>
    <w:basedOn w:val="Normal"/>
    <w:link w:val="SubList1Char"/>
    <w:rsid w:val="0049459F"/>
    <w:pPr>
      <w:tabs>
        <w:tab w:val="left" w:pos="851"/>
        <w:tab w:val="left" w:pos="16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Arial" w:eastAsia="MS Mincho" w:hAnsi="Arial" w:cs="Times New Roman"/>
      <w:color w:val="auto"/>
      <w:szCs w:val="20"/>
      <w:lang w:val="en-GB" w:eastAsia="zh-HK"/>
    </w:rPr>
  </w:style>
  <w:style w:type="character" w:customStyle="1" w:styleId="2ndheadingChar">
    <w:name w:val="2nd heading Char"/>
    <w:basedOn w:val="Style1Char"/>
    <w:link w:val="2ndheading"/>
    <w:locked/>
    <w:rsid w:val="0049459F"/>
    <w:rPr>
      <w:rFonts w:ascii="Calibri" w:eastAsia="Times New Roman" w:hAnsi="Calibri" w:cs="Times New Roman"/>
      <w:b w:val="0"/>
      <w:bCs w:val="0"/>
      <w:color w:val="1A1A1A" w:themeColor="accent1" w:themeShade="BF"/>
      <w:sz w:val="24"/>
      <w:szCs w:val="32"/>
      <w:lang w:val="ro-RO" w:eastAsia="ro-RO" w:bidi="ne-NP"/>
    </w:rPr>
  </w:style>
  <w:style w:type="paragraph" w:customStyle="1" w:styleId="2ndheading">
    <w:name w:val="2nd heading"/>
    <w:basedOn w:val="Style1"/>
    <w:link w:val="2ndheadingChar"/>
    <w:qFormat/>
    <w:rsid w:val="0049459F"/>
    <w:pPr>
      <w:numPr>
        <w:numId w:val="0"/>
      </w:numPr>
      <w:ind w:left="720" w:hanging="360"/>
    </w:pPr>
    <w:rPr>
      <w:rFonts w:ascii="Calibri" w:hAnsi="Calibri"/>
      <w:sz w:val="24"/>
      <w:szCs w:val="32"/>
    </w:rPr>
  </w:style>
  <w:style w:type="character" w:customStyle="1" w:styleId="3rdheadingChar">
    <w:name w:val="3rd heading Char"/>
    <w:basedOn w:val="Style1Char"/>
    <w:link w:val="3rdheading"/>
    <w:locked/>
    <w:rsid w:val="0049459F"/>
    <w:rPr>
      <w:rFonts w:ascii="Trebuchet MS" w:eastAsia="Times New Roman" w:hAnsi="Trebuchet MS" w:cs="Times New Roman"/>
      <w:b w:val="0"/>
      <w:bCs w:val="0"/>
      <w:color w:val="006666"/>
      <w:sz w:val="32"/>
      <w:szCs w:val="28"/>
      <w:lang w:val="ro-RO" w:eastAsia="ro-RO" w:bidi="ne-NP"/>
    </w:rPr>
  </w:style>
  <w:style w:type="paragraph" w:customStyle="1" w:styleId="3rdheading">
    <w:name w:val="3rd heading"/>
    <w:basedOn w:val="Style1"/>
    <w:link w:val="3rdheadingChar"/>
    <w:qFormat/>
    <w:rsid w:val="0049459F"/>
    <w:pPr>
      <w:numPr>
        <w:numId w:val="0"/>
      </w:numPr>
      <w:ind w:left="1080"/>
    </w:pPr>
    <w:rPr>
      <w:rFonts w:ascii="Trebuchet MS" w:hAnsi="Trebuchet MS"/>
      <w:color w:val="006666"/>
      <w:sz w:val="32"/>
    </w:rPr>
  </w:style>
  <w:style w:type="paragraph" w:customStyle="1" w:styleId="FootnotesymbolCharCaracterChar">
    <w:name w:val="Footnote symbol Char Caracter Char"/>
    <w:aliases w:val="BVI fnr Char Caracter Char,Footnote Refernece Char Caracter Char,callout Char Caracter Char,ftref Char Caracter Char,Footnotes refss Char Caracter Char, BVI fnr Char Caracter Char"/>
    <w:basedOn w:val="Normal"/>
    <w:next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exact"/>
      <w:jc w:val="left"/>
    </w:pPr>
    <w:rPr>
      <w:rFonts w:eastAsia="Calibri" w:cs="Times New Roman"/>
      <w:color w:val="auto"/>
      <w:szCs w:val="22"/>
      <w:vertAlign w:val="superscript"/>
      <w:lang w:eastAsia="en-US"/>
    </w:rPr>
  </w:style>
  <w:style w:type="character" w:customStyle="1" w:styleId="bulletsChar">
    <w:name w:val="bullets Char"/>
    <w:link w:val="bullets"/>
    <w:locked/>
    <w:rsid w:val="0049459F"/>
    <w:rPr>
      <w:rFonts w:ascii="Trebuchet MS" w:hAnsi="Trebuchet MS" w:cs="Calibri"/>
      <w:kern w:val="12"/>
      <w:sz w:val="20"/>
      <w:szCs w:val="20"/>
      <w:lang w:val="ro-RO" w:eastAsia="ar-SA"/>
    </w:rPr>
  </w:style>
  <w:style w:type="paragraph" w:customStyle="1" w:styleId="bullets">
    <w:name w:val="bullets"/>
    <w:basedOn w:val="Listparagraf"/>
    <w:link w:val="bulletsChar"/>
    <w:qFormat/>
    <w:rsid w:val="00424762"/>
    <w:pPr>
      <w:numPr>
        <w:numId w:val="12"/>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firstLine="0"/>
    </w:pPr>
    <w:rPr>
      <w:rFonts w:ascii="Trebuchet MS" w:hAnsi="Trebuchet MS" w:cs="Calibri"/>
      <w:color w:val="auto"/>
      <w:kern w:val="12"/>
      <w:szCs w:val="20"/>
      <w:lang w:eastAsia="ar-SA"/>
    </w:rPr>
  </w:style>
  <w:style w:type="paragraph" w:customStyle="1" w:styleId="Bulets">
    <w:name w:val="Bulets"/>
    <w:basedOn w:val="Normal"/>
    <w:uiPriority w:val="99"/>
    <w:rsid w:val="0049459F"/>
    <w:pPr>
      <w:widowControl w:val="0"/>
      <w:tabs>
        <w:tab w:val="left" w:pos="720"/>
      </w:tabs>
      <w:autoSpaceDE w:val="0"/>
      <w:autoSpaceDN w:val="0"/>
      <w:adjustRightInd w:val="0"/>
    </w:pPr>
    <w:rPr>
      <w:rFonts w:ascii="Arial" w:eastAsia="Times New Roman" w:hAnsi="Arial" w:cs="Arial"/>
      <w:color w:val="auto"/>
      <w:sz w:val="24"/>
      <w:lang w:eastAsia="en-US"/>
    </w:rPr>
  </w:style>
  <w:style w:type="character" w:styleId="Textsubstituent">
    <w:name w:val="Placeholder Text"/>
    <w:basedOn w:val="Fontdeparagrafimplicit"/>
    <w:uiPriority w:val="99"/>
    <w:semiHidden/>
    <w:rsid w:val="0049459F"/>
    <w:rPr>
      <w:color w:val="808080"/>
    </w:rPr>
  </w:style>
  <w:style w:type="character" w:styleId="Accentuaresubtil">
    <w:name w:val="Subtle Emphasis"/>
    <w:basedOn w:val="Fontdeparagrafimplicit"/>
    <w:uiPriority w:val="19"/>
    <w:qFormat/>
    <w:rsid w:val="0049459F"/>
    <w:rPr>
      <w:i/>
      <w:iCs/>
      <w:color w:val="auto"/>
    </w:rPr>
  </w:style>
  <w:style w:type="character" w:styleId="Accentuareintens">
    <w:name w:val="Intense Emphasis"/>
    <w:basedOn w:val="Fontdeparagrafimplicit"/>
    <w:uiPriority w:val="21"/>
    <w:qFormat/>
    <w:rsid w:val="0049459F"/>
    <w:rPr>
      <w:b/>
      <w:bCs/>
      <w:i/>
      <w:iCs/>
      <w:color w:val="auto"/>
    </w:rPr>
  </w:style>
  <w:style w:type="character" w:customStyle="1" w:styleId="SubtleReference1">
    <w:name w:val="Subtle Reference1"/>
    <w:basedOn w:val="Fontdeparagrafimplicit"/>
    <w:uiPriority w:val="31"/>
    <w:qFormat/>
    <w:rsid w:val="0049459F"/>
    <w:rPr>
      <w:smallCaps/>
      <w:color w:val="auto"/>
      <w:u w:val="single" w:color="7F7F7F"/>
    </w:rPr>
  </w:style>
  <w:style w:type="character" w:styleId="Referireintens">
    <w:name w:val="Intense Reference"/>
    <w:basedOn w:val="Fontdeparagrafimplicit"/>
    <w:uiPriority w:val="32"/>
    <w:qFormat/>
    <w:rsid w:val="0049459F"/>
    <w:rPr>
      <w:b/>
      <w:bCs/>
      <w:smallCaps/>
      <w:color w:val="auto"/>
      <w:u w:val="single"/>
    </w:rPr>
  </w:style>
  <w:style w:type="character" w:styleId="Titlulcrii">
    <w:name w:val="Book Title"/>
    <w:basedOn w:val="Fontdeparagrafimplicit"/>
    <w:uiPriority w:val="33"/>
    <w:qFormat/>
    <w:rsid w:val="0049459F"/>
    <w:rPr>
      <w:b/>
      <w:bCs/>
      <w:smallCaps/>
      <w:color w:val="auto"/>
    </w:rPr>
  </w:style>
  <w:style w:type="character" w:customStyle="1" w:styleId="fontstyle01">
    <w:name w:val="fontstyle01"/>
    <w:basedOn w:val="Fontdeparagrafimplicit"/>
    <w:rsid w:val="0049459F"/>
    <w:rPr>
      <w:rFonts w:ascii="TimesNewRomanPSMT" w:hAnsi="TimesNewRomanPSMT" w:hint="default"/>
      <w:b w:val="0"/>
      <w:bCs w:val="0"/>
      <w:i w:val="0"/>
      <w:iCs w:val="0"/>
      <w:color w:val="000000"/>
      <w:sz w:val="24"/>
      <w:szCs w:val="24"/>
    </w:rPr>
  </w:style>
  <w:style w:type="character" w:customStyle="1" w:styleId="hps">
    <w:name w:val="hps"/>
    <w:basedOn w:val="Fontdeparagrafimplicit"/>
    <w:uiPriority w:val="99"/>
    <w:rsid w:val="0049459F"/>
  </w:style>
  <w:style w:type="character" w:customStyle="1" w:styleId="tlid-translation">
    <w:name w:val="tlid-translation"/>
    <w:basedOn w:val="Fontdeparagrafimplicit"/>
    <w:rsid w:val="0049459F"/>
  </w:style>
  <w:style w:type="character" w:customStyle="1" w:styleId="tal1">
    <w:name w:val="tal1"/>
    <w:basedOn w:val="Fontdeparagrafimplicit"/>
    <w:rsid w:val="0049459F"/>
  </w:style>
  <w:style w:type="character" w:customStyle="1" w:styleId="tli1">
    <w:name w:val="tli1"/>
    <w:basedOn w:val="Fontdeparagrafimplicit"/>
    <w:rsid w:val="0049459F"/>
  </w:style>
  <w:style w:type="character" w:customStyle="1" w:styleId="Normal3">
    <w:name w:val="Normal3"/>
    <w:rsid w:val="0049459F"/>
    <w:rPr>
      <w:rFonts w:ascii="Times New Roman" w:hAnsi="Times New Roman" w:cs="Times New Roman" w:hint="default"/>
      <w:sz w:val="16"/>
      <w:szCs w:val="16"/>
    </w:rPr>
  </w:style>
  <w:style w:type="table" w:customStyle="1" w:styleId="ECORYSTabela1">
    <w:name w:val="ECORYS Tabela1"/>
    <w:basedOn w:val="TabelNormal"/>
    <w:next w:val="Tabelgril"/>
    <w:uiPriority w:val="39"/>
    <w:rsid w:val="0049459F"/>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elNormal"/>
    <w:next w:val="Umbriredeculoaredeschis-Accentuare1"/>
    <w:uiPriority w:val="60"/>
    <w:semiHidden/>
    <w:unhideWhenUsed/>
    <w:rsid w:val="0049459F"/>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
    <w:name w:val="Medium Grid 1 - Accent 11"/>
    <w:basedOn w:val="TabelNormal"/>
    <w:next w:val="Grilmedie1-Accentuare1"/>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
    <w:name w:val="Light List - Accent 21"/>
    <w:basedOn w:val="TabelNormal"/>
    <w:next w:val="Listdeculoaredeschis-Accentuare2"/>
    <w:uiPriority w:val="61"/>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
    <w:name w:val="Medium Grid 1 - Accent 41"/>
    <w:basedOn w:val="TabelNormal"/>
    <w:next w:val="Grilmedie1-Accentuare4"/>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elNormal"/>
    <w:next w:val="Grilmedie1-Accentuare5"/>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
    <w:name w:val="Medium Grid 3 - Accent 51"/>
    <w:basedOn w:val="TabelNormal"/>
    <w:next w:val="Grilmedie3-Accentuare5"/>
    <w:uiPriority w:val="69"/>
    <w:semiHidden/>
    <w:unhideWhenUsed/>
    <w:rsid w:val="0049459F"/>
    <w:pPr>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
    <w:name w:val="Grid Table 4 - Accent 11"/>
    <w:basedOn w:val="TabelNormal"/>
    <w:next w:val="Tabelgril4-Accentuare1"/>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elNormal"/>
    <w:next w:val="Tabelgril5ntunecat-Accentuare1"/>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
    <w:name w:val="Grid Table 4 - Accent 21"/>
    <w:basedOn w:val="TabelNormal"/>
    <w:next w:val="Tabelgril4-Accentuare2"/>
    <w:uiPriority w:val="49"/>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elNormal"/>
    <w:next w:val="Tabelgril5ntunecat-Accentuare2"/>
    <w:uiPriority w:val="50"/>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elNormal"/>
    <w:next w:val="Tabelgril5ntunecat-Accentuare3"/>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
    <w:name w:val="Grid Table 4 - Accent 52"/>
    <w:basedOn w:val="TabelNormal"/>
    <w:next w:val="Tabelgril4-Accentuare5"/>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elNormal"/>
    <w:next w:val="Tabelgril5ntunecat-Accentuare5"/>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
    <w:name w:val="Grid Table 2 - Accent 111"/>
    <w:basedOn w:val="TabelNormal"/>
    <w:uiPriority w:val="47"/>
    <w:rsid w:val="0049459F"/>
    <w:pPr>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1"/>
    <w:basedOn w:val="TabelNormal"/>
    <w:uiPriority w:val="59"/>
    <w:rsid w:val="0049459F"/>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uiPriority w:val="39"/>
    <w:rsid w:val="004945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elNormal"/>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
    <w:name w:val="List 01"/>
    <w:rsid w:val="0049459F"/>
  </w:style>
  <w:style w:type="character" w:styleId="HyperlinkParcurs">
    <w:name w:val="FollowedHyperlink"/>
    <w:basedOn w:val="Fontdeparagrafimplicit"/>
    <w:uiPriority w:val="99"/>
    <w:semiHidden/>
    <w:unhideWhenUsed/>
    <w:rsid w:val="0049459F"/>
    <w:rPr>
      <w:color w:val="82009B" w:themeColor="followedHyperlink"/>
      <w:u w:val="single"/>
    </w:rPr>
  </w:style>
  <w:style w:type="character" w:styleId="Referiresubtil">
    <w:name w:val="Subtle Reference"/>
    <w:basedOn w:val="Fontdeparagrafimplicit"/>
    <w:uiPriority w:val="31"/>
    <w:qFormat/>
    <w:rsid w:val="0049459F"/>
    <w:rPr>
      <w:smallCaps/>
      <w:color w:val="707070" w:themeColor="text1" w:themeTint="A5"/>
    </w:rPr>
  </w:style>
  <w:style w:type="table" w:styleId="Grilmedie3-Accentuare5">
    <w:name w:val="Medium Grid 3 Accent 5"/>
    <w:basedOn w:val="TabelNormal"/>
    <w:uiPriority w:val="69"/>
    <w:semiHidden/>
    <w:unhideWhenUsed/>
    <w:rsid w:val="0049459F"/>
    <w:pPr>
      <w:spacing w:after="0" w:line="240" w:lineRule="auto"/>
    </w:pPr>
    <w:tblPr>
      <w:tblStyleRowBandSize w:val="1"/>
      <w:tblStyleColBandSize w:val="1"/>
      <w:tbl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6" w:space="0" w:color="FEFEFE" w:themeColor="background1"/>
        <w:insideV w:val="single" w:sz="6" w:space="0" w:color="FEFEFE" w:themeColor="background1"/>
      </w:tblBorders>
    </w:tblPr>
    <w:tcPr>
      <w:shd w:val="clear" w:color="auto" w:fill="CEFAE6" w:themeFill="accent5" w:themeFillTint="3F"/>
    </w:tcPr>
    <w:tblStylePr w:type="firstRow">
      <w:rPr>
        <w:b/>
        <w:bCs/>
        <w:i w:val="0"/>
        <w:iCs w:val="0"/>
        <w:color w:val="FEFEFE" w:themeColor="background1"/>
      </w:rPr>
      <w:tblPr/>
      <w:tcPr>
        <w:tcBorders>
          <w:top w:val="single" w:sz="8" w:space="0" w:color="FEFEFE" w:themeColor="background1"/>
          <w:left w:val="single" w:sz="8" w:space="0" w:color="FEFEFE" w:themeColor="background1"/>
          <w:bottom w:val="single" w:sz="24"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lastRow">
      <w:rPr>
        <w:b/>
        <w:bCs/>
        <w:i w:val="0"/>
        <w:iCs w:val="0"/>
        <w:color w:val="FEFEFE" w:themeColor="background1"/>
      </w:rPr>
      <w:tblPr/>
      <w:tcPr>
        <w:tcBorders>
          <w:top w:val="single" w:sz="24" w:space="0" w:color="FEFEFE" w:themeColor="background1"/>
          <w:left w:val="single" w:sz="8" w:space="0" w:color="FEFEFE" w:themeColor="background1"/>
          <w:bottom w:val="single" w:sz="8"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firstCol">
      <w:rPr>
        <w:b/>
        <w:bCs/>
        <w:i w:val="0"/>
        <w:iCs w:val="0"/>
        <w:color w:val="FEFEFE" w:themeColor="background1"/>
      </w:rPr>
      <w:tblPr/>
      <w:tcPr>
        <w:tcBorders>
          <w:left w:val="single" w:sz="8" w:space="0" w:color="FEFEFE" w:themeColor="background1"/>
          <w:right w:val="single" w:sz="24" w:space="0" w:color="FEFEFE" w:themeColor="background1"/>
          <w:insideH w:val="nil"/>
          <w:insideV w:val="nil"/>
        </w:tcBorders>
        <w:shd w:val="clear" w:color="auto" w:fill="3CEB9D" w:themeFill="accent5"/>
      </w:tcPr>
    </w:tblStylePr>
    <w:tblStylePr w:type="lastCol">
      <w:rPr>
        <w:b/>
        <w:bCs/>
        <w:i w:val="0"/>
        <w:iCs w:val="0"/>
        <w:color w:val="FEFEFE" w:themeColor="background1"/>
      </w:rPr>
      <w:tblPr/>
      <w:tcPr>
        <w:tcBorders>
          <w:top w:val="nil"/>
          <w:left w:val="single" w:sz="24" w:space="0" w:color="FEFEFE" w:themeColor="background1"/>
          <w:bottom w:val="nil"/>
          <w:right w:val="nil"/>
          <w:insideH w:val="nil"/>
          <w:insideV w:val="nil"/>
        </w:tcBorders>
        <w:shd w:val="clear" w:color="auto" w:fill="3CEB9D" w:themeFill="accent5"/>
      </w:tcPr>
    </w:tblStylePr>
    <w:tblStylePr w:type="band1Vert">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nil"/>
          <w:insideV w:val="nil"/>
        </w:tcBorders>
        <w:shd w:val="clear" w:color="auto" w:fill="9DF5CD" w:themeFill="accent5" w:themeFillTint="7F"/>
      </w:tcPr>
    </w:tblStylePr>
    <w:tblStylePr w:type="band1Horz">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8" w:space="0" w:color="FEFEFE" w:themeColor="background1"/>
          <w:insideV w:val="single" w:sz="8" w:space="0" w:color="FEFEFE" w:themeColor="background1"/>
        </w:tcBorders>
        <w:shd w:val="clear" w:color="auto" w:fill="9DF5CD" w:themeFill="accent5" w:themeFillTint="7F"/>
      </w:tcPr>
    </w:tblStylePr>
  </w:style>
  <w:style w:type="table" w:styleId="Tabelgril5ntunecat-Accentuare1">
    <w:name w:val="Grid Table 5 Dark Accent 1"/>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styleId="Tabelgril4-Accentuare2">
    <w:name w:val="Grid Table 4 Accent 2"/>
    <w:basedOn w:val="TabelNormal"/>
    <w:uiPriority w:val="49"/>
    <w:rsid w:val="0049459F"/>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table" w:styleId="Tabelgril5ntunecat-Accentuare2">
    <w:name w:val="Grid Table 5 Dark Accent 2"/>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EEEEEE" w:themeFill="accent2"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ACAEAC" w:themeFill="accent2"/>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ACAEAC" w:themeFill="accent2"/>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ACAEAC" w:themeFill="accent2"/>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ACAEAC" w:themeFill="accent2"/>
      </w:tcPr>
    </w:tblStylePr>
    <w:tblStylePr w:type="band1Vert">
      <w:tblPr/>
      <w:tcPr>
        <w:shd w:val="clear" w:color="auto" w:fill="DDDEDD" w:themeFill="accent2" w:themeFillTint="66"/>
      </w:tcPr>
    </w:tblStylePr>
    <w:tblStylePr w:type="band1Horz">
      <w:tblPr/>
      <w:tcPr>
        <w:shd w:val="clear" w:color="auto" w:fill="DDDEDD" w:themeFill="accent2" w:themeFillTint="66"/>
      </w:tcPr>
    </w:tblStylePr>
  </w:style>
  <w:style w:type="table" w:styleId="Tabelgril5ntunecat-Accentuare3">
    <w:name w:val="Grid Table 5 Dark Accent 3"/>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AFAFA" w:themeFill="accent3"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E6E6E6" w:themeFill="accent3"/>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E6E6E6" w:themeFill="accent3"/>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E6E6E6" w:themeFill="accent3"/>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styleId="Tabelgril5ntunecat-Accentuare5">
    <w:name w:val="Grid Table 5 Dark Accent 5"/>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8FBEB" w:themeFill="accent5"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3CEB9D" w:themeFill="accent5"/>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3CEB9D" w:themeFill="accent5"/>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3CEB9D" w:themeFill="accent5"/>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3CEB9D" w:themeFill="accent5"/>
      </w:tcPr>
    </w:tblStylePr>
    <w:tblStylePr w:type="band1Vert">
      <w:tblPr/>
      <w:tcPr>
        <w:shd w:val="clear" w:color="auto" w:fill="B1F7D7" w:themeFill="accent5" w:themeFillTint="66"/>
      </w:tcPr>
    </w:tblStylePr>
    <w:tblStylePr w:type="band1Horz">
      <w:tblPr/>
      <w:tcPr>
        <w:shd w:val="clear" w:color="auto" w:fill="B1F7D7" w:themeFill="accent5" w:themeFillTint="66"/>
      </w:tcPr>
    </w:tblStylePr>
  </w:style>
  <w:style w:type="paragraph" w:customStyle="1" w:styleId="f1">
    <w:name w:val="f1"/>
    <w:basedOn w:val="Normal"/>
    <w:next w:val="Textnotdesubsol"/>
    <w:uiPriority w:val="99"/>
    <w:unhideWhenUsed/>
    <w:qFormat/>
    <w:rsid w:val="003677C6"/>
    <w:rPr>
      <w:rFonts w:eastAsiaTheme="minorHAnsi" w:cstheme="minorBidi"/>
      <w:color w:val="auto"/>
      <w:kern w:val="2"/>
      <w:szCs w:val="22"/>
      <w:lang w:val="x-none" w:eastAsia="x-none"/>
      <w14:ligatures w14:val="standardContextual"/>
    </w:rPr>
  </w:style>
  <w:style w:type="table" w:customStyle="1" w:styleId="Rowheader1">
    <w:name w:val="Row header1"/>
    <w:basedOn w:val="TabelNormal"/>
    <w:next w:val="Tabelgril"/>
    <w:uiPriority w:val="59"/>
    <w:rsid w:val="00CA4C8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
    <w:name w:val="ECORYS Tabela2"/>
    <w:basedOn w:val="TabelNormal"/>
    <w:next w:val="Tabelgril"/>
    <w:uiPriority w:val="59"/>
    <w:rsid w:val="00EE699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B50F2A"/>
  </w:style>
  <w:style w:type="character" w:customStyle="1" w:styleId="Heading3">
    <w:name w:val="Heading #3_"/>
    <w:basedOn w:val="Fontdeparagrafimplicit"/>
    <w:link w:val="Heading30"/>
    <w:rsid w:val="00DE5C3F"/>
    <w:rPr>
      <w:rFonts w:ascii="Calibri" w:eastAsia="Calibri" w:hAnsi="Calibri" w:cs="Calibri"/>
      <w:b/>
      <w:bCs/>
    </w:rPr>
  </w:style>
  <w:style w:type="paragraph" w:customStyle="1" w:styleId="Heading30">
    <w:name w:val="Heading #3"/>
    <w:basedOn w:val="Normal"/>
    <w:link w:val="Heading3"/>
    <w:rsid w:val="00DE5C3F"/>
    <w:pPr>
      <w:widowControl w:val="0"/>
      <w:spacing w:after="260"/>
      <w:jc w:val="left"/>
      <w:outlineLvl w:val="2"/>
    </w:pPr>
    <w:rPr>
      <w:rFonts w:ascii="Calibri" w:eastAsia="Calibri" w:hAnsi="Calibri" w:cs="Calibri"/>
      <w:b/>
      <w:bCs/>
      <w:color w:val="auto"/>
      <w:szCs w:val="22"/>
      <w:lang w:eastAsia="en-US"/>
    </w:rPr>
  </w:style>
  <w:style w:type="character" w:customStyle="1" w:styleId="Other">
    <w:name w:val="Other_"/>
    <w:basedOn w:val="Fontdeparagrafimplicit"/>
    <w:link w:val="Other0"/>
    <w:rsid w:val="00DE5C3F"/>
    <w:rPr>
      <w:rFonts w:ascii="Calibri" w:eastAsia="Calibri" w:hAnsi="Calibri" w:cs="Calibri"/>
      <w:sz w:val="20"/>
    </w:rPr>
  </w:style>
  <w:style w:type="paragraph" w:customStyle="1" w:styleId="Other0">
    <w:name w:val="Other"/>
    <w:basedOn w:val="Normal"/>
    <w:link w:val="Other"/>
    <w:rsid w:val="00DE5C3F"/>
    <w:pPr>
      <w:widowControl w:val="0"/>
      <w:jc w:val="left"/>
    </w:pPr>
    <w:rPr>
      <w:rFonts w:ascii="Calibri" w:eastAsia="Calibri" w:hAnsi="Calibri" w:cs="Calibri"/>
      <w:color w:val="auto"/>
      <w:szCs w:val="22"/>
      <w:lang w:eastAsia="en-US"/>
    </w:rPr>
  </w:style>
  <w:style w:type="paragraph" w:customStyle="1" w:styleId="Steps">
    <w:name w:val="Steps"/>
    <w:basedOn w:val="Normal"/>
    <w:rsid w:val="00DE5C3F"/>
    <w:pPr>
      <w:numPr>
        <w:numId w:val="13"/>
      </w:numPr>
    </w:pPr>
  </w:style>
  <w:style w:type="character" w:customStyle="1" w:styleId="FrspaiereCaracter">
    <w:name w:val="Fără spațiere Caracter"/>
    <w:link w:val="Frspaiere"/>
    <w:rsid w:val="00254413"/>
    <w:rPr>
      <w:rFonts w:ascii="Calibri" w:eastAsia="Calibri" w:hAnsi="Calibri" w:cs="Times New Roman"/>
      <w:lang w:val="ro-RO"/>
    </w:rPr>
  </w:style>
  <w:style w:type="paragraph" w:customStyle="1" w:styleId="Focus">
    <w:name w:val="Focus"/>
    <w:basedOn w:val="Normal"/>
    <w:link w:val="FocusChar"/>
    <w:qFormat/>
    <w:rsid w:val="00C12C08"/>
    <w:pPr>
      <w:keepNext/>
    </w:pPr>
    <w:rPr>
      <w:rFonts w:eastAsia="SimSun" w:cs="Cambria"/>
      <w:b/>
      <w:bCs/>
      <w:caps/>
      <w:szCs w:val="22"/>
      <w:lang w:eastAsia="ja-JP"/>
    </w:rPr>
  </w:style>
  <w:style w:type="character" w:customStyle="1" w:styleId="FocusChar">
    <w:name w:val="Focus Char"/>
    <w:basedOn w:val="Fontdeparagrafimplicit"/>
    <w:link w:val="Focus"/>
    <w:rsid w:val="00C12C08"/>
    <w:rPr>
      <w:rFonts w:eastAsia="SimSun" w:cs="Cambria"/>
      <w:b/>
      <w:bCs/>
      <w:caps/>
      <w:color w:val="232323" w:themeColor="accent1"/>
      <w:sz w:val="20"/>
      <w:lang w:val="ro-RO" w:eastAsia="ja-JP"/>
    </w:rPr>
  </w:style>
  <w:style w:type="table" w:customStyle="1" w:styleId="Civittatable">
    <w:name w:val="Civitta table"/>
    <w:basedOn w:val="TabelNormal"/>
    <w:uiPriority w:val="99"/>
    <w:rsid w:val="00953CFF"/>
    <w:pPr>
      <w:spacing w:before="60" w:after="60" w:line="240" w:lineRule="auto"/>
    </w:pPr>
    <w:rPr>
      <w:rFonts w:eastAsia="SimSun" w:cs="Cambria"/>
      <w:bCs/>
      <w:sz w:val="20"/>
      <w:lang w:val="lt-LT"/>
    </w:rPr>
    <w:tblPr>
      <w:tblStyleRowBandSize w:val="1"/>
      <w:tblInd w:w="113" w:type="dxa"/>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EFEFE" w:themeColor="background1"/>
        <w:sz w:val="20"/>
      </w:rPr>
      <w:tblPr/>
      <w:trPr>
        <w:tblHeader/>
      </w:trPr>
      <w:tcPr>
        <w:shd w:val="clear" w:color="auto" w:fill="232323" w:themeFill="text2"/>
      </w:tcPr>
    </w:tblStylePr>
    <w:tblStylePr w:type="band1Horz">
      <w:tblPr/>
      <w:tcPr>
        <w:shd w:val="clear" w:color="auto" w:fill="F1F1F1" w:themeFill="background1" w:themeFillShade="F2"/>
      </w:tcPr>
    </w:tblStylePr>
    <w:tblStylePr w:type="band2Horz">
      <w:tblPr/>
      <w:tcPr>
        <w:shd w:val="clear" w:color="auto" w:fill="F1F1F1" w:themeFill="background1" w:themeFillShade="F2"/>
      </w:tcPr>
    </w:tblStylePr>
  </w:style>
  <w:style w:type="character" w:styleId="Numrdepagin">
    <w:name w:val="page number"/>
    <w:basedOn w:val="Fontdeparagrafimplicit"/>
    <w:rsid w:val="006C3B09"/>
  </w:style>
  <w:style w:type="paragraph" w:customStyle="1" w:styleId="font5">
    <w:name w:val="font5"/>
    <w:basedOn w:val="Normal"/>
    <w:rsid w:val="00307C17"/>
    <w:pPr>
      <w:spacing w:before="100" w:beforeAutospacing="1" w:after="100" w:afterAutospacing="1"/>
      <w:jc w:val="left"/>
    </w:pPr>
    <w:rPr>
      <w:rFonts w:ascii="Arial" w:eastAsia="Times New Roman" w:hAnsi="Arial" w:cs="Arial"/>
      <w:color w:val="232323"/>
      <w:szCs w:val="20"/>
      <w:lang w:eastAsia="en-US"/>
    </w:rPr>
  </w:style>
  <w:style w:type="paragraph" w:customStyle="1" w:styleId="font6">
    <w:name w:val="font6"/>
    <w:basedOn w:val="Normal"/>
    <w:rsid w:val="00307C17"/>
    <w:pPr>
      <w:spacing w:before="100" w:beforeAutospacing="1" w:after="100" w:afterAutospacing="1"/>
      <w:jc w:val="left"/>
    </w:pPr>
    <w:rPr>
      <w:rFonts w:ascii="Arial" w:eastAsia="Times New Roman" w:hAnsi="Arial" w:cs="Arial"/>
      <w:i/>
      <w:iCs/>
      <w:color w:val="232323"/>
      <w:szCs w:val="20"/>
      <w:lang w:eastAsia="en-US"/>
    </w:rPr>
  </w:style>
  <w:style w:type="paragraph" w:customStyle="1" w:styleId="xl63">
    <w:name w:val="xl63"/>
    <w:basedOn w:val="Normal"/>
    <w:rsid w:val="00307C17"/>
    <w:pPr>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4">
    <w:name w:val="xl6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5">
    <w:name w:val="xl6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66">
    <w:name w:val="xl66"/>
    <w:basedOn w:val="Normal"/>
    <w:rsid w:val="00307C17"/>
    <w:pPr>
      <w:pBdr>
        <w:top w:val="single" w:sz="4" w:space="0" w:color="14C978"/>
        <w:left w:val="single" w:sz="4" w:space="0" w:color="14C978"/>
        <w:bottom w:val="single" w:sz="4" w:space="0" w:color="14C978"/>
        <w:right w:val="single" w:sz="4" w:space="0" w:color="14C978"/>
      </w:pBd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67">
    <w:name w:val="xl67"/>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textAlignment w:val="center"/>
    </w:pPr>
    <w:rPr>
      <w:rFonts w:ascii="Times New Roman" w:eastAsia="Times New Roman" w:hAnsi="Times New Roman" w:cs="Times New Roman"/>
      <w:color w:val="auto"/>
      <w:szCs w:val="20"/>
      <w:lang w:eastAsia="en-US"/>
    </w:rPr>
  </w:style>
  <w:style w:type="paragraph" w:customStyle="1" w:styleId="xl68">
    <w:name w:val="xl68"/>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9">
    <w:name w:val="xl69"/>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pPr>
    <w:rPr>
      <w:rFonts w:ascii="Times New Roman" w:eastAsia="Times New Roman" w:hAnsi="Times New Roman" w:cs="Times New Roman"/>
      <w:i/>
      <w:iCs/>
      <w:color w:val="auto"/>
      <w:szCs w:val="20"/>
      <w:lang w:eastAsia="en-US"/>
    </w:rPr>
  </w:style>
  <w:style w:type="paragraph" w:customStyle="1" w:styleId="xl70">
    <w:name w:val="xl70"/>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textAlignment w:val="center"/>
    </w:pPr>
    <w:rPr>
      <w:rFonts w:ascii="Times New Roman" w:eastAsia="Times New Roman" w:hAnsi="Times New Roman" w:cs="Times New Roman"/>
      <w:i/>
      <w:iCs/>
      <w:color w:val="auto"/>
      <w:szCs w:val="20"/>
      <w:lang w:eastAsia="en-US"/>
    </w:rPr>
  </w:style>
  <w:style w:type="paragraph" w:customStyle="1" w:styleId="xl71">
    <w:name w:val="xl71"/>
    <w:basedOn w:val="Normal"/>
    <w:rsid w:val="00307C17"/>
    <w:pPr>
      <w:pBdr>
        <w:top w:val="single" w:sz="4" w:space="0" w:color="14C978"/>
        <w:left w:val="single" w:sz="4" w:space="0" w:color="14C978"/>
        <w:bottom w:val="single" w:sz="4" w:space="0" w:color="14C978"/>
        <w:right w:val="single" w:sz="4" w:space="0" w:color="14C978"/>
      </w:pBdr>
      <w:shd w:val="clear" w:color="000000" w:fill="3CEB9D"/>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72">
    <w:name w:val="xl72"/>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pPr>
    <w:rPr>
      <w:rFonts w:ascii="Times New Roman" w:eastAsia="Times New Roman" w:hAnsi="Times New Roman" w:cs="Times New Roman"/>
      <w:color w:val="14C978"/>
      <w:szCs w:val="20"/>
      <w:lang w:eastAsia="en-US"/>
    </w:rPr>
  </w:style>
  <w:style w:type="paragraph" w:customStyle="1" w:styleId="xl73">
    <w:name w:val="xl73"/>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74">
    <w:name w:val="xl7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75">
    <w:name w:val="xl7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b/>
      <w:bCs/>
      <w:color w:val="auto"/>
      <w:szCs w:val="20"/>
      <w:lang w:eastAsia="en-US"/>
    </w:rPr>
  </w:style>
  <w:style w:type="paragraph" w:customStyle="1" w:styleId="xl76">
    <w:name w:val="xl76"/>
    <w:basedOn w:val="Normal"/>
    <w:rsid w:val="00307C17"/>
    <w:pPr>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77">
    <w:name w:val="xl77"/>
    <w:basedOn w:val="Normal"/>
    <w:rsid w:val="00307C17"/>
    <w:pPr>
      <w:shd w:val="clear" w:color="000000" w:fill="FEFEFE"/>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78">
    <w:name w:val="xl78"/>
    <w:basedOn w:val="Normal"/>
    <w:rsid w:val="00307C17"/>
    <w:pPr>
      <w:spacing w:before="100" w:beforeAutospacing="1" w:after="100" w:afterAutospacing="1"/>
      <w:jc w:val="center"/>
    </w:pPr>
    <w:rPr>
      <w:rFonts w:ascii="Times New Roman" w:eastAsia="Times New Roman" w:hAnsi="Times New Roman" w:cs="Times New Roman"/>
      <w:color w:val="14C978"/>
      <w:szCs w:val="20"/>
      <w:lang w:eastAsia="en-US"/>
    </w:rPr>
  </w:style>
  <w:style w:type="paragraph" w:customStyle="1" w:styleId="xl79">
    <w:name w:val="xl79"/>
    <w:basedOn w:val="Normal"/>
    <w:rsid w:val="00307C17"/>
    <w:pPr>
      <w:shd w:val="thinDiagStripe" w:color="E6E6E6" w:fill="111111"/>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0">
    <w:name w:val="xl80"/>
    <w:basedOn w:val="Normal"/>
    <w:rsid w:val="00307C17"/>
    <w:pP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81">
    <w:name w:val="xl81"/>
    <w:basedOn w:val="Normal"/>
    <w:rsid w:val="00307C17"/>
    <w:pPr>
      <w:spacing w:before="100" w:beforeAutospacing="1" w:after="100" w:afterAutospacing="1"/>
      <w:jc w:val="left"/>
    </w:pPr>
    <w:rPr>
      <w:rFonts w:ascii="Times New Roman" w:eastAsia="Times New Roman" w:hAnsi="Times New Roman" w:cs="Times New Roman"/>
      <w:b/>
      <w:bCs/>
      <w:color w:val="auto"/>
      <w:sz w:val="24"/>
      <w:lang w:eastAsia="en-US"/>
    </w:rPr>
  </w:style>
  <w:style w:type="paragraph" w:customStyle="1" w:styleId="xl82">
    <w:name w:val="xl8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i/>
      <w:iCs/>
      <w:color w:val="auto"/>
      <w:sz w:val="14"/>
      <w:szCs w:val="14"/>
      <w:lang w:eastAsia="en-US"/>
    </w:rPr>
  </w:style>
  <w:style w:type="paragraph" w:customStyle="1" w:styleId="xl83">
    <w:name w:val="xl83"/>
    <w:basedOn w:val="Normal"/>
    <w:rsid w:val="00307C17"/>
    <w:pPr>
      <w:pBdr>
        <w:top w:val="single" w:sz="4" w:space="0" w:color="14C978"/>
        <w:left w:val="single" w:sz="4" w:space="0" w:color="14C978"/>
        <w:bottom w:val="single" w:sz="4" w:space="0" w:color="14C978"/>
        <w:right w:val="single" w:sz="4" w:space="0" w:color="14C978"/>
      </w:pBdr>
      <w:shd w:val="thinDiagStripe" w:color="E6E6E6" w:fill="595959"/>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4">
    <w:name w:val="xl84"/>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5">
    <w:name w:val="xl85"/>
    <w:basedOn w:val="Normal"/>
    <w:rsid w:val="00307C17"/>
    <w:pPr>
      <w:spacing w:before="100" w:beforeAutospacing="1" w:after="100" w:afterAutospacing="1"/>
      <w:jc w:val="center"/>
    </w:pPr>
    <w:rPr>
      <w:rFonts w:ascii="Times New Roman" w:eastAsia="Times New Roman" w:hAnsi="Times New Roman" w:cs="Times New Roman"/>
      <w:color w:val="auto"/>
      <w:sz w:val="24"/>
      <w:lang w:eastAsia="en-US"/>
    </w:rPr>
  </w:style>
  <w:style w:type="paragraph" w:customStyle="1" w:styleId="xl86">
    <w:name w:val="xl86"/>
    <w:basedOn w:val="Normal"/>
    <w:rsid w:val="00307C17"/>
    <w:pPr>
      <w:spacing w:before="100" w:beforeAutospacing="1" w:after="100" w:afterAutospacing="1"/>
      <w:jc w:val="center"/>
    </w:pPr>
    <w:rPr>
      <w:rFonts w:ascii="Times New Roman" w:eastAsia="Times New Roman" w:hAnsi="Times New Roman" w:cs="Times New Roman"/>
      <w:b/>
      <w:bCs/>
      <w:color w:val="auto"/>
      <w:sz w:val="24"/>
      <w:lang w:eastAsia="en-US"/>
    </w:rPr>
  </w:style>
  <w:style w:type="paragraph" w:customStyle="1" w:styleId="xl87">
    <w:name w:val="xl87"/>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center"/>
    </w:pPr>
    <w:rPr>
      <w:rFonts w:ascii="Times New Roman" w:eastAsia="Times New Roman" w:hAnsi="Times New Roman" w:cs="Times New Roman"/>
      <w:b/>
      <w:bCs/>
      <w:color w:val="FEFEFE"/>
      <w:szCs w:val="20"/>
      <w:lang w:eastAsia="en-US"/>
    </w:rPr>
  </w:style>
  <w:style w:type="paragraph" w:customStyle="1" w:styleId="xl88">
    <w:name w:val="xl88"/>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textAlignment w:val="center"/>
    </w:pPr>
    <w:rPr>
      <w:rFonts w:ascii="Times New Roman" w:eastAsia="Times New Roman" w:hAnsi="Times New Roman" w:cs="Times New Roman"/>
      <w:color w:val="14C978"/>
      <w:szCs w:val="20"/>
      <w:lang w:eastAsia="en-US"/>
    </w:rPr>
  </w:style>
  <w:style w:type="paragraph" w:customStyle="1" w:styleId="xl89">
    <w:name w:val="xl89"/>
    <w:basedOn w:val="Normal"/>
    <w:rsid w:val="00307C17"/>
    <w:pPr>
      <w:spacing w:before="100" w:beforeAutospacing="1" w:after="100" w:afterAutospacing="1"/>
      <w:jc w:val="left"/>
    </w:pPr>
    <w:rPr>
      <w:rFonts w:ascii="Times New Roman" w:eastAsia="Times New Roman" w:hAnsi="Times New Roman" w:cs="Times New Roman"/>
      <w:b/>
      <w:bCs/>
      <w:i/>
      <w:iCs/>
      <w:color w:val="auto"/>
      <w:sz w:val="24"/>
      <w:lang w:eastAsia="en-US"/>
    </w:rPr>
  </w:style>
  <w:style w:type="paragraph" w:customStyle="1" w:styleId="xl90">
    <w:name w:val="xl90"/>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91">
    <w:name w:val="xl91"/>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top"/>
    </w:pPr>
    <w:rPr>
      <w:rFonts w:ascii="Times New Roman" w:eastAsia="Times New Roman" w:hAnsi="Times New Roman" w:cs="Times New Roman"/>
      <w:color w:val="auto"/>
      <w:szCs w:val="20"/>
      <w:lang w:eastAsia="en-US"/>
    </w:rPr>
  </w:style>
  <w:style w:type="paragraph" w:customStyle="1" w:styleId="xl92">
    <w:name w:val="xl9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93">
    <w:name w:val="xl93"/>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94">
    <w:name w:val="xl94"/>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5">
    <w:name w:val="xl95"/>
    <w:basedOn w:val="Normal"/>
    <w:rsid w:val="00307C17"/>
    <w:pPr>
      <w:pBdr>
        <w:top w:val="single" w:sz="4" w:space="0" w:color="14C978"/>
        <w:left w:val="single" w:sz="4" w:space="0" w:color="14C978"/>
        <w:bottom w:val="single" w:sz="4" w:space="0" w:color="14C978"/>
        <w:right w:val="single" w:sz="4" w:space="0" w:color="14C978"/>
      </w:pBdr>
      <w:shd w:val="thinDiagStripe" w:color="ACACAC"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6">
    <w:name w:val="xl96"/>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textAlignment w:val="center"/>
    </w:pPr>
    <w:rPr>
      <w:rFonts w:ascii="Times New Roman" w:eastAsia="Times New Roman" w:hAnsi="Times New Roman" w:cs="Times New Roman"/>
      <w:color w:val="auto"/>
      <w:szCs w:val="20"/>
      <w:lang w:eastAsia="en-US"/>
    </w:rPr>
  </w:style>
  <w:style w:type="paragraph" w:customStyle="1" w:styleId="xl97">
    <w:name w:val="xl97"/>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top"/>
    </w:pPr>
    <w:rPr>
      <w:rFonts w:ascii="Times New Roman" w:eastAsia="Times New Roman" w:hAnsi="Times New Roman" w:cs="Times New Roman"/>
      <w:color w:val="auto"/>
      <w:szCs w:val="20"/>
      <w:lang w:eastAsia="en-US"/>
    </w:rPr>
  </w:style>
  <w:style w:type="paragraph" w:customStyle="1" w:styleId="xl98">
    <w:name w:val="xl98"/>
    <w:basedOn w:val="Normal"/>
    <w:rsid w:val="00307C17"/>
    <w:pPr>
      <w:shd w:val="thinDiagStripe" w:color="ACACAC"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9">
    <w:name w:val="xl9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100">
    <w:name w:val="xl100"/>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b/>
      <w:bCs/>
      <w:color w:val="FEFEFE"/>
      <w:szCs w:val="20"/>
      <w:lang w:eastAsia="en-US"/>
    </w:rPr>
  </w:style>
  <w:style w:type="paragraph" w:customStyle="1" w:styleId="xl101">
    <w:name w:val="xl101"/>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102">
    <w:name w:val="xl102"/>
    <w:basedOn w:val="Normal"/>
    <w:rsid w:val="00307C17"/>
    <w:pPr>
      <w:pBdr>
        <w:top w:val="single" w:sz="4" w:space="0" w:color="14C978"/>
        <w:left w:val="single" w:sz="4" w:space="0" w:color="14C978"/>
        <w:bottom w:val="single" w:sz="4" w:space="0" w:color="14C978"/>
        <w:right w:val="single" w:sz="4" w:space="0" w:color="14C978"/>
      </w:pBdr>
      <w:shd w:val="clear" w:color="000000" w:fill="919191"/>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103">
    <w:name w:val="xl103"/>
    <w:basedOn w:val="Normal"/>
    <w:rsid w:val="00307C17"/>
    <w:pPr>
      <w:pBdr>
        <w:top w:val="single" w:sz="4" w:space="0" w:color="14C978"/>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4">
    <w:name w:val="xl104"/>
    <w:basedOn w:val="Normal"/>
    <w:rsid w:val="00307C17"/>
    <w:pPr>
      <w:pBdr>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5">
    <w:name w:val="xl105"/>
    <w:basedOn w:val="Normal"/>
    <w:rsid w:val="00307C17"/>
    <w:pPr>
      <w:pBdr>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6">
    <w:name w:val="xl106"/>
    <w:basedOn w:val="Normal"/>
    <w:rsid w:val="00307C17"/>
    <w:pPr>
      <w:pBdr>
        <w:top w:val="single" w:sz="4" w:space="0" w:color="14C978"/>
        <w:left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7">
    <w:name w:val="xl107"/>
    <w:basedOn w:val="Normal"/>
    <w:rsid w:val="00307C17"/>
    <w:pPr>
      <w:pBdr>
        <w:top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8">
    <w:name w:val="xl108"/>
    <w:basedOn w:val="Normal"/>
    <w:rsid w:val="00307C17"/>
    <w:pPr>
      <w:pBdr>
        <w:top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9">
    <w:name w:val="xl10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b/>
      <w:bCs/>
      <w:color w:val="auto"/>
      <w:szCs w:val="20"/>
      <w:lang w:eastAsia="en-US"/>
    </w:rPr>
  </w:style>
  <w:style w:type="paragraph" w:customStyle="1" w:styleId="xl110">
    <w:name w:val="xl110"/>
    <w:basedOn w:val="Normal"/>
    <w:rsid w:val="00307C17"/>
    <w:pPr>
      <w:pBdr>
        <w:top w:val="single" w:sz="4" w:space="0" w:color="14C978"/>
        <w:bottom w:val="single" w:sz="4" w:space="0" w:color="14C978"/>
      </w:pBdr>
      <w:spacing w:before="100" w:beforeAutospacing="1" w:after="100" w:afterAutospacing="1"/>
      <w:jc w:val="center"/>
    </w:pPr>
    <w:rPr>
      <w:rFonts w:ascii="Times New Roman" w:eastAsia="Times New Roman" w:hAnsi="Times New Roman" w:cs="Times New Roman"/>
      <w:color w:val="auto"/>
      <w:sz w:val="24"/>
      <w:lang w:eastAsia="en-US"/>
    </w:rPr>
  </w:style>
  <w:style w:type="paragraph" w:customStyle="1" w:styleId="xl111">
    <w:name w:val="xl111"/>
    <w:basedOn w:val="Normal"/>
    <w:rsid w:val="00307C17"/>
    <w:pPr>
      <w:pBdr>
        <w:top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color w:val="auto"/>
      <w:sz w:val="24"/>
      <w:lang w:eastAsia="en-US"/>
    </w:rPr>
  </w:style>
  <w:style w:type="table" w:styleId="Tabelgril6Colorat-Accentuare1">
    <w:name w:val="Grid Table 6 Colorful Accent 1"/>
    <w:basedOn w:val="TabelNormal"/>
    <w:uiPriority w:val="51"/>
    <w:rsid w:val="00345A30"/>
    <w:pPr>
      <w:spacing w:after="0" w:line="240" w:lineRule="auto"/>
    </w:pPr>
    <w:rPr>
      <w:color w:val="1A1A1A" w:themeColor="accent1" w:themeShade="BF"/>
      <w:kern w:val="2"/>
      <w:sz w:val="24"/>
      <w:szCs w:val="24"/>
      <w:lang w:val="ro-RO"/>
      <w14:ligatures w14:val="standardContextual"/>
    </w:r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MeniuneNerezolvat1">
    <w:name w:val="Mențiune Nerezolvat1"/>
    <w:basedOn w:val="Fontdeparagrafimplicit"/>
    <w:uiPriority w:val="99"/>
    <w:semiHidden/>
    <w:unhideWhenUsed/>
    <w:rsid w:val="005C12DF"/>
    <w:rPr>
      <w:color w:val="605E5C"/>
      <w:shd w:val="clear" w:color="auto" w:fill="E1DFDD"/>
    </w:rPr>
  </w:style>
  <w:style w:type="table" w:customStyle="1" w:styleId="TableGrid4">
    <w:name w:val="Table Grid4"/>
    <w:basedOn w:val="TabelNormal"/>
    <w:next w:val="Tabelgril"/>
    <w:uiPriority w:val="59"/>
    <w:rsid w:val="007744F1"/>
    <w:pPr>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Fontdeparagrafimplicit"/>
    <w:link w:val="Bullet"/>
    <w:rsid w:val="002A4862"/>
    <w:rPr>
      <w:rFonts w:ascii="Arial" w:hAnsi="Arial" w:cstheme="minorHAnsi"/>
      <w:color w:val="232323" w:themeColor="accent1"/>
      <w:sz w:val="20"/>
      <w:lang w:val="ro-RO" w:eastAsia="ro-RO" w:bidi="ne-NP"/>
    </w:rPr>
  </w:style>
  <w:style w:type="character" w:customStyle="1" w:styleId="cf01">
    <w:name w:val="cf01"/>
    <w:basedOn w:val="Fontdeparagrafimplicit"/>
    <w:rsid w:val="002A4862"/>
    <w:rPr>
      <w:rFonts w:ascii="Segoe UI" w:hAnsi="Segoe UI" w:cs="Segoe UI" w:hint="default"/>
      <w:sz w:val="18"/>
      <w:szCs w:val="18"/>
    </w:rPr>
  </w:style>
  <w:style w:type="paragraph" w:customStyle="1" w:styleId="Annex">
    <w:name w:val="Annex"/>
    <w:basedOn w:val="Titlu1"/>
    <w:link w:val="AnnexChar"/>
    <w:qFormat/>
    <w:rsid w:val="00580D32"/>
    <w:pPr>
      <w:keepLines w:val="0"/>
      <w:numPr>
        <w:numId w:val="19"/>
      </w:numPr>
      <w:spacing w:before="0" w:after="120"/>
    </w:pPr>
    <w:rPr>
      <w:rFonts w:ascii="Trebuchet MS" w:eastAsia="SimSun" w:hAnsi="Trebuchet MS" w:cs="Cambria"/>
      <w:caps/>
      <w:color w:val="232323" w:themeColor="text2"/>
      <w:szCs w:val="40"/>
    </w:rPr>
  </w:style>
  <w:style w:type="character" w:customStyle="1" w:styleId="AnnexChar">
    <w:name w:val="Annex Char"/>
    <w:basedOn w:val="Titlu1Caracter"/>
    <w:link w:val="Annex"/>
    <w:rsid w:val="00580D32"/>
    <w:rPr>
      <w:rFonts w:ascii="Trebuchet MS" w:eastAsia="SimSun" w:hAnsi="Trebuchet MS" w:cs="Cambria"/>
      <w:b/>
      <w:bCs/>
      <w:caps/>
      <w:color w:val="232323" w:themeColor="text2"/>
      <w:sz w:val="28"/>
      <w:szCs w:val="40"/>
      <w:lang w:val="ro-RO" w:eastAsia="ro-RO" w:bidi="ne-NP"/>
    </w:rPr>
  </w:style>
  <w:style w:type="table" w:customStyle="1" w:styleId="Tabellist3-Accentuare21">
    <w:name w:val="Tabel listă 3 - Accentuare 21"/>
    <w:basedOn w:val="TabelNormal"/>
    <w:uiPriority w:val="48"/>
    <w:rsid w:val="00CA3BCE"/>
    <w:pPr>
      <w:spacing w:after="0" w:line="240" w:lineRule="auto"/>
    </w:pPr>
    <w:rPr>
      <w:rFonts w:eastAsia="MS Mincho"/>
      <w:sz w:val="24"/>
      <w:szCs w:val="24"/>
    </w:rPr>
    <w:tblPr>
      <w:tblStyleRowBandSize w:val="1"/>
      <w:tblStyleColBandSize w:val="1"/>
      <w:tblBorders>
        <w:top w:val="single" w:sz="4" w:space="0" w:color="ACAEAC"/>
        <w:left w:val="single" w:sz="4" w:space="0" w:color="ACAEAC"/>
        <w:bottom w:val="single" w:sz="4" w:space="0" w:color="ACAEAC"/>
        <w:right w:val="single" w:sz="4" w:space="0" w:color="ACAEAC"/>
      </w:tblBorders>
    </w:tblPr>
    <w:tblStylePr w:type="firstRow">
      <w:rPr>
        <w:b/>
        <w:bCs/>
        <w:color w:val="FEFEFE"/>
      </w:rPr>
      <w:tblPr/>
      <w:tcPr>
        <w:shd w:val="clear" w:color="auto" w:fill="ACAEAC"/>
      </w:tcPr>
    </w:tblStylePr>
    <w:tblStylePr w:type="lastRow">
      <w:rPr>
        <w:b/>
        <w:bCs/>
      </w:rPr>
      <w:tblPr/>
      <w:tcPr>
        <w:tcBorders>
          <w:top w:val="double" w:sz="4" w:space="0" w:color="ACAEAC"/>
        </w:tcBorders>
        <w:shd w:val="clear" w:color="auto" w:fill="FEFEFE"/>
      </w:tcPr>
    </w:tblStylePr>
    <w:tblStylePr w:type="firstCol">
      <w:rPr>
        <w:b/>
        <w:bCs/>
      </w:rPr>
      <w:tblPr/>
      <w:tcPr>
        <w:tcBorders>
          <w:right w:val="nil"/>
        </w:tcBorders>
        <w:shd w:val="clear" w:color="auto" w:fill="FEFEFE"/>
      </w:tcPr>
    </w:tblStylePr>
    <w:tblStylePr w:type="lastCol">
      <w:rPr>
        <w:b/>
        <w:bCs/>
      </w:rPr>
      <w:tblPr/>
      <w:tcPr>
        <w:tcBorders>
          <w:left w:val="nil"/>
        </w:tcBorders>
        <w:shd w:val="clear" w:color="auto" w:fill="FEFEFE"/>
      </w:tcPr>
    </w:tblStylePr>
    <w:tblStylePr w:type="band1Vert">
      <w:tblPr/>
      <w:tcPr>
        <w:tcBorders>
          <w:left w:val="single" w:sz="4" w:space="0" w:color="ACAEAC"/>
          <w:right w:val="single" w:sz="4" w:space="0" w:color="ACAEAC"/>
        </w:tcBorders>
      </w:tcPr>
    </w:tblStylePr>
    <w:tblStylePr w:type="band1Horz">
      <w:tblPr/>
      <w:tcPr>
        <w:tcBorders>
          <w:top w:val="single" w:sz="4" w:space="0" w:color="ACAEAC"/>
          <w:bottom w:val="single" w:sz="4" w:space="0" w:color="ACAE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AEAC"/>
          <w:left w:val="nil"/>
        </w:tcBorders>
      </w:tcPr>
    </w:tblStylePr>
    <w:tblStylePr w:type="swCell">
      <w:tblPr/>
      <w:tcPr>
        <w:tcBorders>
          <w:top w:val="double" w:sz="4" w:space="0" w:color="ACAEAC"/>
          <w:right w:val="nil"/>
        </w:tcBorders>
      </w:tcPr>
    </w:tblStylePr>
  </w:style>
  <w:style w:type="character" w:styleId="MeniuneNerezolvat">
    <w:name w:val="Unresolved Mention"/>
    <w:basedOn w:val="Fontdeparagrafimplicit"/>
    <w:uiPriority w:val="99"/>
    <w:semiHidden/>
    <w:unhideWhenUsed/>
    <w:rsid w:val="004A4E35"/>
    <w:rPr>
      <w:color w:val="605E5C"/>
      <w:shd w:val="clear" w:color="auto" w:fill="E1DFDD"/>
    </w:rPr>
  </w:style>
  <w:style w:type="paragraph" w:customStyle="1" w:styleId="Annexheading">
    <w:name w:val="Annex heading"/>
    <w:basedOn w:val="Titlu3"/>
    <w:link w:val="AnnexheadingChar"/>
    <w:autoRedefine/>
    <w:qFormat/>
    <w:rsid w:val="004F1BC4"/>
    <w:pPr>
      <w:keepLines w:val="0"/>
      <w:pBdr>
        <w:bottom w:val="dotted" w:sz="4" w:space="1" w:color="7F7F7F"/>
      </w:pBdr>
      <w:suppressAutoHyphens/>
      <w:spacing w:before="0"/>
    </w:pPr>
    <w:rPr>
      <w:rFonts w:eastAsia="Times New Roman" w:cs="Times New Roman"/>
      <w:b/>
      <w:bCs/>
      <w:color w:val="259292"/>
      <w:kern w:val="1"/>
      <w:sz w:val="28"/>
      <w:szCs w:val="32"/>
      <w:lang w:eastAsia="ar-SA"/>
      <w14:ligatures w14:val="standardContextual"/>
    </w:rPr>
  </w:style>
  <w:style w:type="character" w:customStyle="1" w:styleId="AnnexheadingChar">
    <w:name w:val="Annex heading Char"/>
    <w:basedOn w:val="Titlu3Caracter"/>
    <w:link w:val="Annexheading"/>
    <w:rsid w:val="004F1BC4"/>
    <w:rPr>
      <w:rFonts w:asciiTheme="majorHAnsi" w:eastAsia="Times New Roman" w:hAnsiTheme="majorHAnsi" w:cs="Times New Roman"/>
      <w:b/>
      <w:bCs/>
      <w:color w:val="259292"/>
      <w:kern w:val="1"/>
      <w:sz w:val="28"/>
      <w:szCs w:val="32"/>
      <w:lang w:val="ro-RO" w:eastAsia="ar-SA" w:bidi="ne-NP"/>
      <w14:ligatures w14:val="standardContextual"/>
    </w:rPr>
  </w:style>
  <w:style w:type="paragraph" w:customStyle="1" w:styleId="REFootnote">
    <w:name w:val="RE Footnote"/>
    <w:basedOn w:val="Textnotdesubsol"/>
    <w:link w:val="REFootnoteChar"/>
    <w:qFormat/>
    <w:rsid w:val="0006799F"/>
    <w:pPr>
      <w:spacing w:before="0"/>
    </w:pPr>
    <w:rPr>
      <w:rFonts w:eastAsiaTheme="minorEastAsia" w:cstheme="minorBidi"/>
      <w:color w:val="auto"/>
      <w:sz w:val="16"/>
      <w:szCs w:val="16"/>
      <w:lang w:val="ro-RO" w:eastAsia="ja-JP"/>
    </w:rPr>
  </w:style>
  <w:style w:type="character" w:customStyle="1" w:styleId="REFootnoteChar">
    <w:name w:val="RE Footnote Char"/>
    <w:basedOn w:val="Fontdeparagrafimplicit"/>
    <w:link w:val="REFootnote"/>
    <w:rsid w:val="0006799F"/>
    <w:rPr>
      <w:rFonts w:eastAsiaTheme="minorEastAsia"/>
      <w:sz w:val="16"/>
      <w:szCs w:val="16"/>
      <w:lang w:val="ro-RO" w:eastAsia="ja-JP"/>
    </w:rPr>
  </w:style>
  <w:style w:type="table" w:customStyle="1" w:styleId="Rowheader2">
    <w:name w:val="Row header2"/>
    <w:basedOn w:val="TabelNormal"/>
    <w:next w:val="Tabelgril"/>
    <w:uiPriority w:val="39"/>
    <w:rsid w:val="0004478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Fontdeparagrafimplicit"/>
    <w:rsid w:val="007B5864"/>
  </w:style>
  <w:style w:type="table" w:styleId="Tabelcugril2">
    <w:name w:val="Grid Table 2"/>
    <w:basedOn w:val="TabelNormal"/>
    <w:uiPriority w:val="47"/>
    <w:rsid w:val="00CD6196"/>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Tabelgril2-Accentuare1">
    <w:name w:val="Grid Table 2 Accent 1"/>
    <w:basedOn w:val="TabelNormal"/>
    <w:uiPriority w:val="47"/>
    <w:rsid w:val="00B8197E"/>
    <w:pPr>
      <w:spacing w:after="0" w:line="240" w:lineRule="auto"/>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PlainTable21">
    <w:name w:val="Plain Table 21"/>
    <w:basedOn w:val="TabelNormal"/>
    <w:next w:val="Tabelprimar2"/>
    <w:uiPriority w:val="42"/>
    <w:rsid w:val="00B42B1F"/>
    <w:pPr>
      <w:spacing w:before="120" w:after="0" w:line="240" w:lineRule="auto"/>
      <w:ind w:left="357" w:hanging="357"/>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primar2">
    <w:name w:val="Plain Table 2"/>
    <w:basedOn w:val="TabelNormal"/>
    <w:uiPriority w:val="42"/>
    <w:rsid w:val="00B42B1F"/>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394">
      <w:bodyDiv w:val="1"/>
      <w:marLeft w:val="0"/>
      <w:marRight w:val="0"/>
      <w:marTop w:val="0"/>
      <w:marBottom w:val="0"/>
      <w:divBdr>
        <w:top w:val="none" w:sz="0" w:space="0" w:color="auto"/>
        <w:left w:val="none" w:sz="0" w:space="0" w:color="auto"/>
        <w:bottom w:val="none" w:sz="0" w:space="0" w:color="auto"/>
        <w:right w:val="none" w:sz="0" w:space="0" w:color="auto"/>
      </w:divBdr>
    </w:div>
    <w:div w:id="11881226">
      <w:bodyDiv w:val="1"/>
      <w:marLeft w:val="0"/>
      <w:marRight w:val="0"/>
      <w:marTop w:val="0"/>
      <w:marBottom w:val="0"/>
      <w:divBdr>
        <w:top w:val="none" w:sz="0" w:space="0" w:color="auto"/>
        <w:left w:val="none" w:sz="0" w:space="0" w:color="auto"/>
        <w:bottom w:val="none" w:sz="0" w:space="0" w:color="auto"/>
        <w:right w:val="none" w:sz="0" w:space="0" w:color="auto"/>
      </w:divBdr>
    </w:div>
    <w:div w:id="13464409">
      <w:bodyDiv w:val="1"/>
      <w:marLeft w:val="0"/>
      <w:marRight w:val="0"/>
      <w:marTop w:val="0"/>
      <w:marBottom w:val="0"/>
      <w:divBdr>
        <w:top w:val="none" w:sz="0" w:space="0" w:color="auto"/>
        <w:left w:val="none" w:sz="0" w:space="0" w:color="auto"/>
        <w:bottom w:val="none" w:sz="0" w:space="0" w:color="auto"/>
        <w:right w:val="none" w:sz="0" w:space="0" w:color="auto"/>
      </w:divBdr>
    </w:div>
    <w:div w:id="21059119">
      <w:bodyDiv w:val="1"/>
      <w:marLeft w:val="0"/>
      <w:marRight w:val="0"/>
      <w:marTop w:val="0"/>
      <w:marBottom w:val="0"/>
      <w:divBdr>
        <w:top w:val="none" w:sz="0" w:space="0" w:color="auto"/>
        <w:left w:val="none" w:sz="0" w:space="0" w:color="auto"/>
        <w:bottom w:val="none" w:sz="0" w:space="0" w:color="auto"/>
        <w:right w:val="none" w:sz="0" w:space="0" w:color="auto"/>
      </w:divBdr>
    </w:div>
    <w:div w:id="22366790">
      <w:bodyDiv w:val="1"/>
      <w:marLeft w:val="0"/>
      <w:marRight w:val="0"/>
      <w:marTop w:val="0"/>
      <w:marBottom w:val="0"/>
      <w:divBdr>
        <w:top w:val="none" w:sz="0" w:space="0" w:color="auto"/>
        <w:left w:val="none" w:sz="0" w:space="0" w:color="auto"/>
        <w:bottom w:val="none" w:sz="0" w:space="0" w:color="auto"/>
        <w:right w:val="none" w:sz="0" w:space="0" w:color="auto"/>
      </w:divBdr>
    </w:div>
    <w:div w:id="22900038">
      <w:bodyDiv w:val="1"/>
      <w:marLeft w:val="0"/>
      <w:marRight w:val="0"/>
      <w:marTop w:val="0"/>
      <w:marBottom w:val="0"/>
      <w:divBdr>
        <w:top w:val="none" w:sz="0" w:space="0" w:color="auto"/>
        <w:left w:val="none" w:sz="0" w:space="0" w:color="auto"/>
        <w:bottom w:val="none" w:sz="0" w:space="0" w:color="auto"/>
        <w:right w:val="none" w:sz="0" w:space="0" w:color="auto"/>
      </w:divBdr>
    </w:div>
    <w:div w:id="26100198">
      <w:bodyDiv w:val="1"/>
      <w:marLeft w:val="0"/>
      <w:marRight w:val="0"/>
      <w:marTop w:val="0"/>
      <w:marBottom w:val="0"/>
      <w:divBdr>
        <w:top w:val="none" w:sz="0" w:space="0" w:color="auto"/>
        <w:left w:val="none" w:sz="0" w:space="0" w:color="auto"/>
        <w:bottom w:val="none" w:sz="0" w:space="0" w:color="auto"/>
        <w:right w:val="none" w:sz="0" w:space="0" w:color="auto"/>
      </w:divBdr>
      <w:divsChild>
        <w:div w:id="831989906">
          <w:marLeft w:val="0"/>
          <w:marRight w:val="0"/>
          <w:marTop w:val="0"/>
          <w:marBottom w:val="0"/>
          <w:divBdr>
            <w:top w:val="none" w:sz="0" w:space="0" w:color="auto"/>
            <w:left w:val="none" w:sz="0" w:space="0" w:color="auto"/>
            <w:bottom w:val="none" w:sz="0" w:space="0" w:color="auto"/>
            <w:right w:val="none" w:sz="0" w:space="0" w:color="auto"/>
          </w:divBdr>
          <w:divsChild>
            <w:div w:id="1252930895">
              <w:marLeft w:val="0"/>
              <w:marRight w:val="0"/>
              <w:marTop w:val="0"/>
              <w:marBottom w:val="0"/>
              <w:divBdr>
                <w:top w:val="none" w:sz="0" w:space="0" w:color="auto"/>
                <w:left w:val="none" w:sz="0" w:space="0" w:color="auto"/>
                <w:bottom w:val="none" w:sz="0" w:space="0" w:color="auto"/>
                <w:right w:val="none" w:sz="0" w:space="0" w:color="auto"/>
              </w:divBdr>
              <w:divsChild>
                <w:div w:id="770321504">
                  <w:marLeft w:val="0"/>
                  <w:marRight w:val="0"/>
                  <w:marTop w:val="0"/>
                  <w:marBottom w:val="0"/>
                  <w:divBdr>
                    <w:top w:val="none" w:sz="0" w:space="0" w:color="auto"/>
                    <w:left w:val="none" w:sz="0" w:space="0" w:color="auto"/>
                    <w:bottom w:val="none" w:sz="0" w:space="0" w:color="auto"/>
                    <w:right w:val="none" w:sz="0" w:space="0" w:color="auto"/>
                  </w:divBdr>
                  <w:divsChild>
                    <w:div w:id="1927882602">
                      <w:marLeft w:val="0"/>
                      <w:marRight w:val="0"/>
                      <w:marTop w:val="0"/>
                      <w:marBottom w:val="0"/>
                      <w:divBdr>
                        <w:top w:val="none" w:sz="0" w:space="0" w:color="auto"/>
                        <w:left w:val="none" w:sz="0" w:space="0" w:color="auto"/>
                        <w:bottom w:val="none" w:sz="0" w:space="0" w:color="auto"/>
                        <w:right w:val="none" w:sz="0" w:space="0" w:color="auto"/>
                      </w:divBdr>
                      <w:divsChild>
                        <w:div w:id="904950418">
                          <w:marLeft w:val="0"/>
                          <w:marRight w:val="0"/>
                          <w:marTop w:val="0"/>
                          <w:marBottom w:val="0"/>
                          <w:divBdr>
                            <w:top w:val="none" w:sz="0" w:space="0" w:color="auto"/>
                            <w:left w:val="none" w:sz="0" w:space="0" w:color="auto"/>
                            <w:bottom w:val="none" w:sz="0" w:space="0" w:color="auto"/>
                            <w:right w:val="none" w:sz="0" w:space="0" w:color="auto"/>
                          </w:divBdr>
                          <w:divsChild>
                            <w:div w:id="1759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7784">
                  <w:marLeft w:val="0"/>
                  <w:marRight w:val="0"/>
                  <w:marTop w:val="0"/>
                  <w:marBottom w:val="0"/>
                  <w:divBdr>
                    <w:top w:val="none" w:sz="0" w:space="0" w:color="auto"/>
                    <w:left w:val="none" w:sz="0" w:space="0" w:color="auto"/>
                    <w:bottom w:val="none" w:sz="0" w:space="0" w:color="auto"/>
                    <w:right w:val="none" w:sz="0" w:space="0" w:color="auto"/>
                  </w:divBdr>
                  <w:divsChild>
                    <w:div w:id="61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5238">
      <w:bodyDiv w:val="1"/>
      <w:marLeft w:val="0"/>
      <w:marRight w:val="0"/>
      <w:marTop w:val="0"/>
      <w:marBottom w:val="0"/>
      <w:divBdr>
        <w:top w:val="none" w:sz="0" w:space="0" w:color="auto"/>
        <w:left w:val="none" w:sz="0" w:space="0" w:color="auto"/>
        <w:bottom w:val="none" w:sz="0" w:space="0" w:color="auto"/>
        <w:right w:val="none" w:sz="0" w:space="0" w:color="auto"/>
      </w:divBdr>
    </w:div>
    <w:div w:id="28266838">
      <w:bodyDiv w:val="1"/>
      <w:marLeft w:val="0"/>
      <w:marRight w:val="0"/>
      <w:marTop w:val="0"/>
      <w:marBottom w:val="0"/>
      <w:divBdr>
        <w:top w:val="none" w:sz="0" w:space="0" w:color="auto"/>
        <w:left w:val="none" w:sz="0" w:space="0" w:color="auto"/>
        <w:bottom w:val="none" w:sz="0" w:space="0" w:color="auto"/>
        <w:right w:val="none" w:sz="0" w:space="0" w:color="auto"/>
      </w:divBdr>
    </w:div>
    <w:div w:id="33696604">
      <w:bodyDiv w:val="1"/>
      <w:marLeft w:val="0"/>
      <w:marRight w:val="0"/>
      <w:marTop w:val="0"/>
      <w:marBottom w:val="0"/>
      <w:divBdr>
        <w:top w:val="none" w:sz="0" w:space="0" w:color="auto"/>
        <w:left w:val="none" w:sz="0" w:space="0" w:color="auto"/>
        <w:bottom w:val="none" w:sz="0" w:space="0" w:color="auto"/>
        <w:right w:val="none" w:sz="0" w:space="0" w:color="auto"/>
      </w:divBdr>
    </w:div>
    <w:div w:id="35089693">
      <w:bodyDiv w:val="1"/>
      <w:marLeft w:val="0"/>
      <w:marRight w:val="0"/>
      <w:marTop w:val="0"/>
      <w:marBottom w:val="0"/>
      <w:divBdr>
        <w:top w:val="none" w:sz="0" w:space="0" w:color="auto"/>
        <w:left w:val="none" w:sz="0" w:space="0" w:color="auto"/>
        <w:bottom w:val="none" w:sz="0" w:space="0" w:color="auto"/>
        <w:right w:val="none" w:sz="0" w:space="0" w:color="auto"/>
      </w:divBdr>
    </w:div>
    <w:div w:id="35741129">
      <w:bodyDiv w:val="1"/>
      <w:marLeft w:val="0"/>
      <w:marRight w:val="0"/>
      <w:marTop w:val="0"/>
      <w:marBottom w:val="0"/>
      <w:divBdr>
        <w:top w:val="none" w:sz="0" w:space="0" w:color="auto"/>
        <w:left w:val="none" w:sz="0" w:space="0" w:color="auto"/>
        <w:bottom w:val="none" w:sz="0" w:space="0" w:color="auto"/>
        <w:right w:val="none" w:sz="0" w:space="0" w:color="auto"/>
      </w:divBdr>
    </w:div>
    <w:div w:id="41026823">
      <w:bodyDiv w:val="1"/>
      <w:marLeft w:val="0"/>
      <w:marRight w:val="0"/>
      <w:marTop w:val="0"/>
      <w:marBottom w:val="0"/>
      <w:divBdr>
        <w:top w:val="none" w:sz="0" w:space="0" w:color="auto"/>
        <w:left w:val="none" w:sz="0" w:space="0" w:color="auto"/>
        <w:bottom w:val="none" w:sz="0" w:space="0" w:color="auto"/>
        <w:right w:val="none" w:sz="0" w:space="0" w:color="auto"/>
      </w:divBdr>
    </w:div>
    <w:div w:id="41831656">
      <w:bodyDiv w:val="1"/>
      <w:marLeft w:val="0"/>
      <w:marRight w:val="0"/>
      <w:marTop w:val="0"/>
      <w:marBottom w:val="0"/>
      <w:divBdr>
        <w:top w:val="none" w:sz="0" w:space="0" w:color="auto"/>
        <w:left w:val="none" w:sz="0" w:space="0" w:color="auto"/>
        <w:bottom w:val="none" w:sz="0" w:space="0" w:color="auto"/>
        <w:right w:val="none" w:sz="0" w:space="0" w:color="auto"/>
      </w:divBdr>
    </w:div>
    <w:div w:id="42607616">
      <w:bodyDiv w:val="1"/>
      <w:marLeft w:val="0"/>
      <w:marRight w:val="0"/>
      <w:marTop w:val="0"/>
      <w:marBottom w:val="0"/>
      <w:divBdr>
        <w:top w:val="none" w:sz="0" w:space="0" w:color="auto"/>
        <w:left w:val="none" w:sz="0" w:space="0" w:color="auto"/>
        <w:bottom w:val="none" w:sz="0" w:space="0" w:color="auto"/>
        <w:right w:val="none" w:sz="0" w:space="0" w:color="auto"/>
      </w:divBdr>
    </w:div>
    <w:div w:id="51777297">
      <w:bodyDiv w:val="1"/>
      <w:marLeft w:val="0"/>
      <w:marRight w:val="0"/>
      <w:marTop w:val="0"/>
      <w:marBottom w:val="0"/>
      <w:divBdr>
        <w:top w:val="none" w:sz="0" w:space="0" w:color="auto"/>
        <w:left w:val="none" w:sz="0" w:space="0" w:color="auto"/>
        <w:bottom w:val="none" w:sz="0" w:space="0" w:color="auto"/>
        <w:right w:val="none" w:sz="0" w:space="0" w:color="auto"/>
      </w:divBdr>
    </w:div>
    <w:div w:id="64492994">
      <w:bodyDiv w:val="1"/>
      <w:marLeft w:val="0"/>
      <w:marRight w:val="0"/>
      <w:marTop w:val="0"/>
      <w:marBottom w:val="0"/>
      <w:divBdr>
        <w:top w:val="none" w:sz="0" w:space="0" w:color="auto"/>
        <w:left w:val="none" w:sz="0" w:space="0" w:color="auto"/>
        <w:bottom w:val="none" w:sz="0" w:space="0" w:color="auto"/>
        <w:right w:val="none" w:sz="0" w:space="0" w:color="auto"/>
      </w:divBdr>
    </w:div>
    <w:div w:id="65808417">
      <w:bodyDiv w:val="1"/>
      <w:marLeft w:val="0"/>
      <w:marRight w:val="0"/>
      <w:marTop w:val="0"/>
      <w:marBottom w:val="0"/>
      <w:divBdr>
        <w:top w:val="none" w:sz="0" w:space="0" w:color="auto"/>
        <w:left w:val="none" w:sz="0" w:space="0" w:color="auto"/>
        <w:bottom w:val="none" w:sz="0" w:space="0" w:color="auto"/>
        <w:right w:val="none" w:sz="0" w:space="0" w:color="auto"/>
      </w:divBdr>
    </w:div>
    <w:div w:id="68432991">
      <w:bodyDiv w:val="1"/>
      <w:marLeft w:val="0"/>
      <w:marRight w:val="0"/>
      <w:marTop w:val="0"/>
      <w:marBottom w:val="0"/>
      <w:divBdr>
        <w:top w:val="none" w:sz="0" w:space="0" w:color="auto"/>
        <w:left w:val="none" w:sz="0" w:space="0" w:color="auto"/>
        <w:bottom w:val="none" w:sz="0" w:space="0" w:color="auto"/>
        <w:right w:val="none" w:sz="0" w:space="0" w:color="auto"/>
      </w:divBdr>
    </w:div>
    <w:div w:id="72509765">
      <w:bodyDiv w:val="1"/>
      <w:marLeft w:val="0"/>
      <w:marRight w:val="0"/>
      <w:marTop w:val="0"/>
      <w:marBottom w:val="0"/>
      <w:divBdr>
        <w:top w:val="none" w:sz="0" w:space="0" w:color="auto"/>
        <w:left w:val="none" w:sz="0" w:space="0" w:color="auto"/>
        <w:bottom w:val="none" w:sz="0" w:space="0" w:color="auto"/>
        <w:right w:val="none" w:sz="0" w:space="0" w:color="auto"/>
      </w:divBdr>
      <w:divsChild>
        <w:div w:id="127433832">
          <w:marLeft w:val="0"/>
          <w:marRight w:val="0"/>
          <w:marTop w:val="0"/>
          <w:marBottom w:val="0"/>
          <w:divBdr>
            <w:top w:val="none" w:sz="0" w:space="0" w:color="auto"/>
            <w:left w:val="none" w:sz="0" w:space="0" w:color="auto"/>
            <w:bottom w:val="none" w:sz="0" w:space="0" w:color="auto"/>
            <w:right w:val="none" w:sz="0" w:space="0" w:color="auto"/>
          </w:divBdr>
          <w:divsChild>
            <w:div w:id="2100831101">
              <w:marLeft w:val="0"/>
              <w:marRight w:val="0"/>
              <w:marTop w:val="0"/>
              <w:marBottom w:val="0"/>
              <w:divBdr>
                <w:top w:val="none" w:sz="0" w:space="0" w:color="auto"/>
                <w:left w:val="none" w:sz="0" w:space="0" w:color="auto"/>
                <w:bottom w:val="none" w:sz="0" w:space="0" w:color="auto"/>
                <w:right w:val="none" w:sz="0" w:space="0" w:color="auto"/>
              </w:divBdr>
            </w:div>
          </w:divsChild>
        </w:div>
        <w:div w:id="147749009">
          <w:marLeft w:val="0"/>
          <w:marRight w:val="0"/>
          <w:marTop w:val="0"/>
          <w:marBottom w:val="0"/>
          <w:divBdr>
            <w:top w:val="none" w:sz="0" w:space="0" w:color="auto"/>
            <w:left w:val="none" w:sz="0" w:space="0" w:color="auto"/>
            <w:bottom w:val="none" w:sz="0" w:space="0" w:color="auto"/>
            <w:right w:val="none" w:sz="0" w:space="0" w:color="auto"/>
          </w:divBdr>
          <w:divsChild>
            <w:div w:id="667560549">
              <w:marLeft w:val="0"/>
              <w:marRight w:val="0"/>
              <w:marTop w:val="0"/>
              <w:marBottom w:val="0"/>
              <w:divBdr>
                <w:top w:val="none" w:sz="0" w:space="0" w:color="auto"/>
                <w:left w:val="none" w:sz="0" w:space="0" w:color="auto"/>
                <w:bottom w:val="none" w:sz="0" w:space="0" w:color="auto"/>
                <w:right w:val="none" w:sz="0" w:space="0" w:color="auto"/>
              </w:divBdr>
            </w:div>
          </w:divsChild>
        </w:div>
        <w:div w:id="168178986">
          <w:marLeft w:val="0"/>
          <w:marRight w:val="0"/>
          <w:marTop w:val="0"/>
          <w:marBottom w:val="0"/>
          <w:divBdr>
            <w:top w:val="none" w:sz="0" w:space="0" w:color="auto"/>
            <w:left w:val="none" w:sz="0" w:space="0" w:color="auto"/>
            <w:bottom w:val="none" w:sz="0" w:space="0" w:color="auto"/>
            <w:right w:val="none" w:sz="0" w:space="0" w:color="auto"/>
          </w:divBdr>
          <w:divsChild>
            <w:div w:id="1042484932">
              <w:marLeft w:val="0"/>
              <w:marRight w:val="0"/>
              <w:marTop w:val="0"/>
              <w:marBottom w:val="0"/>
              <w:divBdr>
                <w:top w:val="none" w:sz="0" w:space="0" w:color="auto"/>
                <w:left w:val="none" w:sz="0" w:space="0" w:color="auto"/>
                <w:bottom w:val="none" w:sz="0" w:space="0" w:color="auto"/>
                <w:right w:val="none" w:sz="0" w:space="0" w:color="auto"/>
              </w:divBdr>
            </w:div>
            <w:div w:id="1388912123">
              <w:marLeft w:val="0"/>
              <w:marRight w:val="0"/>
              <w:marTop w:val="0"/>
              <w:marBottom w:val="0"/>
              <w:divBdr>
                <w:top w:val="none" w:sz="0" w:space="0" w:color="auto"/>
                <w:left w:val="none" w:sz="0" w:space="0" w:color="auto"/>
                <w:bottom w:val="none" w:sz="0" w:space="0" w:color="auto"/>
                <w:right w:val="none" w:sz="0" w:space="0" w:color="auto"/>
              </w:divBdr>
            </w:div>
          </w:divsChild>
        </w:div>
        <w:div w:id="193615023">
          <w:marLeft w:val="0"/>
          <w:marRight w:val="0"/>
          <w:marTop w:val="0"/>
          <w:marBottom w:val="0"/>
          <w:divBdr>
            <w:top w:val="none" w:sz="0" w:space="0" w:color="auto"/>
            <w:left w:val="none" w:sz="0" w:space="0" w:color="auto"/>
            <w:bottom w:val="none" w:sz="0" w:space="0" w:color="auto"/>
            <w:right w:val="none" w:sz="0" w:space="0" w:color="auto"/>
          </w:divBdr>
          <w:divsChild>
            <w:div w:id="52119867">
              <w:marLeft w:val="0"/>
              <w:marRight w:val="0"/>
              <w:marTop w:val="0"/>
              <w:marBottom w:val="0"/>
              <w:divBdr>
                <w:top w:val="none" w:sz="0" w:space="0" w:color="auto"/>
                <w:left w:val="none" w:sz="0" w:space="0" w:color="auto"/>
                <w:bottom w:val="none" w:sz="0" w:space="0" w:color="auto"/>
                <w:right w:val="none" w:sz="0" w:space="0" w:color="auto"/>
              </w:divBdr>
            </w:div>
            <w:div w:id="762384061">
              <w:marLeft w:val="0"/>
              <w:marRight w:val="0"/>
              <w:marTop w:val="0"/>
              <w:marBottom w:val="0"/>
              <w:divBdr>
                <w:top w:val="none" w:sz="0" w:space="0" w:color="auto"/>
                <w:left w:val="none" w:sz="0" w:space="0" w:color="auto"/>
                <w:bottom w:val="none" w:sz="0" w:space="0" w:color="auto"/>
                <w:right w:val="none" w:sz="0" w:space="0" w:color="auto"/>
              </w:divBdr>
            </w:div>
            <w:div w:id="2008096450">
              <w:marLeft w:val="0"/>
              <w:marRight w:val="0"/>
              <w:marTop w:val="0"/>
              <w:marBottom w:val="0"/>
              <w:divBdr>
                <w:top w:val="none" w:sz="0" w:space="0" w:color="auto"/>
                <w:left w:val="none" w:sz="0" w:space="0" w:color="auto"/>
                <w:bottom w:val="none" w:sz="0" w:space="0" w:color="auto"/>
                <w:right w:val="none" w:sz="0" w:space="0" w:color="auto"/>
              </w:divBdr>
            </w:div>
            <w:div w:id="2064674777">
              <w:marLeft w:val="0"/>
              <w:marRight w:val="0"/>
              <w:marTop w:val="0"/>
              <w:marBottom w:val="0"/>
              <w:divBdr>
                <w:top w:val="none" w:sz="0" w:space="0" w:color="auto"/>
                <w:left w:val="none" w:sz="0" w:space="0" w:color="auto"/>
                <w:bottom w:val="none" w:sz="0" w:space="0" w:color="auto"/>
                <w:right w:val="none" w:sz="0" w:space="0" w:color="auto"/>
              </w:divBdr>
            </w:div>
          </w:divsChild>
        </w:div>
        <w:div w:id="239558390">
          <w:marLeft w:val="0"/>
          <w:marRight w:val="0"/>
          <w:marTop w:val="0"/>
          <w:marBottom w:val="0"/>
          <w:divBdr>
            <w:top w:val="none" w:sz="0" w:space="0" w:color="auto"/>
            <w:left w:val="none" w:sz="0" w:space="0" w:color="auto"/>
            <w:bottom w:val="none" w:sz="0" w:space="0" w:color="auto"/>
            <w:right w:val="none" w:sz="0" w:space="0" w:color="auto"/>
          </w:divBdr>
          <w:divsChild>
            <w:div w:id="187567542">
              <w:marLeft w:val="0"/>
              <w:marRight w:val="0"/>
              <w:marTop w:val="0"/>
              <w:marBottom w:val="0"/>
              <w:divBdr>
                <w:top w:val="none" w:sz="0" w:space="0" w:color="auto"/>
                <w:left w:val="none" w:sz="0" w:space="0" w:color="auto"/>
                <w:bottom w:val="none" w:sz="0" w:space="0" w:color="auto"/>
                <w:right w:val="none" w:sz="0" w:space="0" w:color="auto"/>
              </w:divBdr>
            </w:div>
            <w:div w:id="672880869">
              <w:marLeft w:val="0"/>
              <w:marRight w:val="0"/>
              <w:marTop w:val="0"/>
              <w:marBottom w:val="0"/>
              <w:divBdr>
                <w:top w:val="none" w:sz="0" w:space="0" w:color="auto"/>
                <w:left w:val="none" w:sz="0" w:space="0" w:color="auto"/>
                <w:bottom w:val="none" w:sz="0" w:space="0" w:color="auto"/>
                <w:right w:val="none" w:sz="0" w:space="0" w:color="auto"/>
              </w:divBdr>
            </w:div>
            <w:div w:id="1743211215">
              <w:marLeft w:val="0"/>
              <w:marRight w:val="0"/>
              <w:marTop w:val="0"/>
              <w:marBottom w:val="0"/>
              <w:divBdr>
                <w:top w:val="none" w:sz="0" w:space="0" w:color="auto"/>
                <w:left w:val="none" w:sz="0" w:space="0" w:color="auto"/>
                <w:bottom w:val="none" w:sz="0" w:space="0" w:color="auto"/>
                <w:right w:val="none" w:sz="0" w:space="0" w:color="auto"/>
              </w:divBdr>
            </w:div>
          </w:divsChild>
        </w:div>
        <w:div w:id="550117877">
          <w:marLeft w:val="0"/>
          <w:marRight w:val="0"/>
          <w:marTop w:val="0"/>
          <w:marBottom w:val="0"/>
          <w:divBdr>
            <w:top w:val="none" w:sz="0" w:space="0" w:color="auto"/>
            <w:left w:val="none" w:sz="0" w:space="0" w:color="auto"/>
            <w:bottom w:val="none" w:sz="0" w:space="0" w:color="auto"/>
            <w:right w:val="none" w:sz="0" w:space="0" w:color="auto"/>
          </w:divBdr>
          <w:divsChild>
            <w:div w:id="493690586">
              <w:marLeft w:val="0"/>
              <w:marRight w:val="0"/>
              <w:marTop w:val="0"/>
              <w:marBottom w:val="0"/>
              <w:divBdr>
                <w:top w:val="none" w:sz="0" w:space="0" w:color="auto"/>
                <w:left w:val="none" w:sz="0" w:space="0" w:color="auto"/>
                <w:bottom w:val="none" w:sz="0" w:space="0" w:color="auto"/>
                <w:right w:val="none" w:sz="0" w:space="0" w:color="auto"/>
              </w:divBdr>
            </w:div>
          </w:divsChild>
        </w:div>
        <w:div w:id="557474654">
          <w:marLeft w:val="0"/>
          <w:marRight w:val="0"/>
          <w:marTop w:val="0"/>
          <w:marBottom w:val="0"/>
          <w:divBdr>
            <w:top w:val="none" w:sz="0" w:space="0" w:color="auto"/>
            <w:left w:val="none" w:sz="0" w:space="0" w:color="auto"/>
            <w:bottom w:val="none" w:sz="0" w:space="0" w:color="auto"/>
            <w:right w:val="none" w:sz="0" w:space="0" w:color="auto"/>
          </w:divBdr>
          <w:divsChild>
            <w:div w:id="399601785">
              <w:marLeft w:val="0"/>
              <w:marRight w:val="0"/>
              <w:marTop w:val="0"/>
              <w:marBottom w:val="0"/>
              <w:divBdr>
                <w:top w:val="none" w:sz="0" w:space="0" w:color="auto"/>
                <w:left w:val="none" w:sz="0" w:space="0" w:color="auto"/>
                <w:bottom w:val="none" w:sz="0" w:space="0" w:color="auto"/>
                <w:right w:val="none" w:sz="0" w:space="0" w:color="auto"/>
              </w:divBdr>
            </w:div>
            <w:div w:id="1807697999">
              <w:marLeft w:val="0"/>
              <w:marRight w:val="0"/>
              <w:marTop w:val="0"/>
              <w:marBottom w:val="0"/>
              <w:divBdr>
                <w:top w:val="none" w:sz="0" w:space="0" w:color="auto"/>
                <w:left w:val="none" w:sz="0" w:space="0" w:color="auto"/>
                <w:bottom w:val="none" w:sz="0" w:space="0" w:color="auto"/>
                <w:right w:val="none" w:sz="0" w:space="0" w:color="auto"/>
              </w:divBdr>
            </w:div>
            <w:div w:id="2080979845">
              <w:marLeft w:val="0"/>
              <w:marRight w:val="0"/>
              <w:marTop w:val="0"/>
              <w:marBottom w:val="0"/>
              <w:divBdr>
                <w:top w:val="none" w:sz="0" w:space="0" w:color="auto"/>
                <w:left w:val="none" w:sz="0" w:space="0" w:color="auto"/>
                <w:bottom w:val="none" w:sz="0" w:space="0" w:color="auto"/>
                <w:right w:val="none" w:sz="0" w:space="0" w:color="auto"/>
              </w:divBdr>
            </w:div>
          </w:divsChild>
        </w:div>
        <w:div w:id="688063706">
          <w:marLeft w:val="0"/>
          <w:marRight w:val="0"/>
          <w:marTop w:val="0"/>
          <w:marBottom w:val="0"/>
          <w:divBdr>
            <w:top w:val="none" w:sz="0" w:space="0" w:color="auto"/>
            <w:left w:val="none" w:sz="0" w:space="0" w:color="auto"/>
            <w:bottom w:val="none" w:sz="0" w:space="0" w:color="auto"/>
            <w:right w:val="none" w:sz="0" w:space="0" w:color="auto"/>
          </w:divBdr>
          <w:divsChild>
            <w:div w:id="1838038758">
              <w:marLeft w:val="0"/>
              <w:marRight w:val="0"/>
              <w:marTop w:val="0"/>
              <w:marBottom w:val="0"/>
              <w:divBdr>
                <w:top w:val="none" w:sz="0" w:space="0" w:color="auto"/>
                <w:left w:val="none" w:sz="0" w:space="0" w:color="auto"/>
                <w:bottom w:val="none" w:sz="0" w:space="0" w:color="auto"/>
                <w:right w:val="none" w:sz="0" w:space="0" w:color="auto"/>
              </w:divBdr>
            </w:div>
          </w:divsChild>
        </w:div>
        <w:div w:id="813641560">
          <w:marLeft w:val="0"/>
          <w:marRight w:val="0"/>
          <w:marTop w:val="0"/>
          <w:marBottom w:val="0"/>
          <w:divBdr>
            <w:top w:val="none" w:sz="0" w:space="0" w:color="auto"/>
            <w:left w:val="none" w:sz="0" w:space="0" w:color="auto"/>
            <w:bottom w:val="none" w:sz="0" w:space="0" w:color="auto"/>
            <w:right w:val="none" w:sz="0" w:space="0" w:color="auto"/>
          </w:divBdr>
          <w:divsChild>
            <w:div w:id="676805731">
              <w:marLeft w:val="0"/>
              <w:marRight w:val="0"/>
              <w:marTop w:val="0"/>
              <w:marBottom w:val="0"/>
              <w:divBdr>
                <w:top w:val="none" w:sz="0" w:space="0" w:color="auto"/>
                <w:left w:val="none" w:sz="0" w:space="0" w:color="auto"/>
                <w:bottom w:val="none" w:sz="0" w:space="0" w:color="auto"/>
                <w:right w:val="none" w:sz="0" w:space="0" w:color="auto"/>
              </w:divBdr>
            </w:div>
            <w:div w:id="1261179977">
              <w:marLeft w:val="0"/>
              <w:marRight w:val="0"/>
              <w:marTop w:val="0"/>
              <w:marBottom w:val="0"/>
              <w:divBdr>
                <w:top w:val="none" w:sz="0" w:space="0" w:color="auto"/>
                <w:left w:val="none" w:sz="0" w:space="0" w:color="auto"/>
                <w:bottom w:val="none" w:sz="0" w:space="0" w:color="auto"/>
                <w:right w:val="none" w:sz="0" w:space="0" w:color="auto"/>
              </w:divBdr>
            </w:div>
          </w:divsChild>
        </w:div>
        <w:div w:id="878708671">
          <w:marLeft w:val="0"/>
          <w:marRight w:val="0"/>
          <w:marTop w:val="0"/>
          <w:marBottom w:val="0"/>
          <w:divBdr>
            <w:top w:val="none" w:sz="0" w:space="0" w:color="auto"/>
            <w:left w:val="none" w:sz="0" w:space="0" w:color="auto"/>
            <w:bottom w:val="none" w:sz="0" w:space="0" w:color="auto"/>
            <w:right w:val="none" w:sz="0" w:space="0" w:color="auto"/>
          </w:divBdr>
          <w:divsChild>
            <w:div w:id="1446655124">
              <w:marLeft w:val="0"/>
              <w:marRight w:val="0"/>
              <w:marTop w:val="0"/>
              <w:marBottom w:val="0"/>
              <w:divBdr>
                <w:top w:val="none" w:sz="0" w:space="0" w:color="auto"/>
                <w:left w:val="none" w:sz="0" w:space="0" w:color="auto"/>
                <w:bottom w:val="none" w:sz="0" w:space="0" w:color="auto"/>
                <w:right w:val="none" w:sz="0" w:space="0" w:color="auto"/>
              </w:divBdr>
            </w:div>
          </w:divsChild>
        </w:div>
        <w:div w:id="934051609">
          <w:marLeft w:val="0"/>
          <w:marRight w:val="0"/>
          <w:marTop w:val="0"/>
          <w:marBottom w:val="0"/>
          <w:divBdr>
            <w:top w:val="none" w:sz="0" w:space="0" w:color="auto"/>
            <w:left w:val="none" w:sz="0" w:space="0" w:color="auto"/>
            <w:bottom w:val="none" w:sz="0" w:space="0" w:color="auto"/>
            <w:right w:val="none" w:sz="0" w:space="0" w:color="auto"/>
          </w:divBdr>
          <w:divsChild>
            <w:div w:id="2025356932">
              <w:marLeft w:val="0"/>
              <w:marRight w:val="0"/>
              <w:marTop w:val="0"/>
              <w:marBottom w:val="0"/>
              <w:divBdr>
                <w:top w:val="none" w:sz="0" w:space="0" w:color="auto"/>
                <w:left w:val="none" w:sz="0" w:space="0" w:color="auto"/>
                <w:bottom w:val="none" w:sz="0" w:space="0" w:color="auto"/>
                <w:right w:val="none" w:sz="0" w:space="0" w:color="auto"/>
              </w:divBdr>
            </w:div>
          </w:divsChild>
        </w:div>
        <w:div w:id="997031507">
          <w:marLeft w:val="0"/>
          <w:marRight w:val="0"/>
          <w:marTop w:val="0"/>
          <w:marBottom w:val="0"/>
          <w:divBdr>
            <w:top w:val="none" w:sz="0" w:space="0" w:color="auto"/>
            <w:left w:val="none" w:sz="0" w:space="0" w:color="auto"/>
            <w:bottom w:val="none" w:sz="0" w:space="0" w:color="auto"/>
            <w:right w:val="none" w:sz="0" w:space="0" w:color="auto"/>
          </w:divBdr>
          <w:divsChild>
            <w:div w:id="2061198678">
              <w:marLeft w:val="0"/>
              <w:marRight w:val="0"/>
              <w:marTop w:val="0"/>
              <w:marBottom w:val="0"/>
              <w:divBdr>
                <w:top w:val="none" w:sz="0" w:space="0" w:color="auto"/>
                <w:left w:val="none" w:sz="0" w:space="0" w:color="auto"/>
                <w:bottom w:val="none" w:sz="0" w:space="0" w:color="auto"/>
                <w:right w:val="none" w:sz="0" w:space="0" w:color="auto"/>
              </w:divBdr>
            </w:div>
          </w:divsChild>
        </w:div>
        <w:div w:id="1109080636">
          <w:marLeft w:val="0"/>
          <w:marRight w:val="0"/>
          <w:marTop w:val="0"/>
          <w:marBottom w:val="0"/>
          <w:divBdr>
            <w:top w:val="none" w:sz="0" w:space="0" w:color="auto"/>
            <w:left w:val="none" w:sz="0" w:space="0" w:color="auto"/>
            <w:bottom w:val="none" w:sz="0" w:space="0" w:color="auto"/>
            <w:right w:val="none" w:sz="0" w:space="0" w:color="auto"/>
          </w:divBdr>
          <w:divsChild>
            <w:div w:id="108203444">
              <w:marLeft w:val="0"/>
              <w:marRight w:val="0"/>
              <w:marTop w:val="0"/>
              <w:marBottom w:val="0"/>
              <w:divBdr>
                <w:top w:val="none" w:sz="0" w:space="0" w:color="auto"/>
                <w:left w:val="none" w:sz="0" w:space="0" w:color="auto"/>
                <w:bottom w:val="none" w:sz="0" w:space="0" w:color="auto"/>
                <w:right w:val="none" w:sz="0" w:space="0" w:color="auto"/>
              </w:divBdr>
            </w:div>
          </w:divsChild>
        </w:div>
        <w:div w:id="1138956925">
          <w:marLeft w:val="0"/>
          <w:marRight w:val="0"/>
          <w:marTop w:val="0"/>
          <w:marBottom w:val="0"/>
          <w:divBdr>
            <w:top w:val="none" w:sz="0" w:space="0" w:color="auto"/>
            <w:left w:val="none" w:sz="0" w:space="0" w:color="auto"/>
            <w:bottom w:val="none" w:sz="0" w:space="0" w:color="auto"/>
            <w:right w:val="none" w:sz="0" w:space="0" w:color="auto"/>
          </w:divBdr>
          <w:divsChild>
            <w:div w:id="1966962311">
              <w:marLeft w:val="0"/>
              <w:marRight w:val="0"/>
              <w:marTop w:val="0"/>
              <w:marBottom w:val="0"/>
              <w:divBdr>
                <w:top w:val="none" w:sz="0" w:space="0" w:color="auto"/>
                <w:left w:val="none" w:sz="0" w:space="0" w:color="auto"/>
                <w:bottom w:val="none" w:sz="0" w:space="0" w:color="auto"/>
                <w:right w:val="none" w:sz="0" w:space="0" w:color="auto"/>
              </w:divBdr>
            </w:div>
          </w:divsChild>
        </w:div>
        <w:div w:id="1671830606">
          <w:marLeft w:val="0"/>
          <w:marRight w:val="0"/>
          <w:marTop w:val="0"/>
          <w:marBottom w:val="0"/>
          <w:divBdr>
            <w:top w:val="none" w:sz="0" w:space="0" w:color="auto"/>
            <w:left w:val="none" w:sz="0" w:space="0" w:color="auto"/>
            <w:bottom w:val="none" w:sz="0" w:space="0" w:color="auto"/>
            <w:right w:val="none" w:sz="0" w:space="0" w:color="auto"/>
          </w:divBdr>
          <w:divsChild>
            <w:div w:id="742726732">
              <w:marLeft w:val="0"/>
              <w:marRight w:val="0"/>
              <w:marTop w:val="0"/>
              <w:marBottom w:val="0"/>
              <w:divBdr>
                <w:top w:val="none" w:sz="0" w:space="0" w:color="auto"/>
                <w:left w:val="none" w:sz="0" w:space="0" w:color="auto"/>
                <w:bottom w:val="none" w:sz="0" w:space="0" w:color="auto"/>
                <w:right w:val="none" w:sz="0" w:space="0" w:color="auto"/>
              </w:divBdr>
            </w:div>
            <w:div w:id="1784962524">
              <w:marLeft w:val="0"/>
              <w:marRight w:val="0"/>
              <w:marTop w:val="0"/>
              <w:marBottom w:val="0"/>
              <w:divBdr>
                <w:top w:val="none" w:sz="0" w:space="0" w:color="auto"/>
                <w:left w:val="none" w:sz="0" w:space="0" w:color="auto"/>
                <w:bottom w:val="none" w:sz="0" w:space="0" w:color="auto"/>
                <w:right w:val="none" w:sz="0" w:space="0" w:color="auto"/>
              </w:divBdr>
            </w:div>
          </w:divsChild>
        </w:div>
        <w:div w:id="1743405243">
          <w:marLeft w:val="0"/>
          <w:marRight w:val="0"/>
          <w:marTop w:val="0"/>
          <w:marBottom w:val="0"/>
          <w:divBdr>
            <w:top w:val="none" w:sz="0" w:space="0" w:color="auto"/>
            <w:left w:val="none" w:sz="0" w:space="0" w:color="auto"/>
            <w:bottom w:val="none" w:sz="0" w:space="0" w:color="auto"/>
            <w:right w:val="none" w:sz="0" w:space="0" w:color="auto"/>
          </w:divBdr>
          <w:divsChild>
            <w:div w:id="1584797186">
              <w:marLeft w:val="0"/>
              <w:marRight w:val="0"/>
              <w:marTop w:val="0"/>
              <w:marBottom w:val="0"/>
              <w:divBdr>
                <w:top w:val="none" w:sz="0" w:space="0" w:color="auto"/>
                <w:left w:val="none" w:sz="0" w:space="0" w:color="auto"/>
                <w:bottom w:val="none" w:sz="0" w:space="0" w:color="auto"/>
                <w:right w:val="none" w:sz="0" w:space="0" w:color="auto"/>
              </w:divBdr>
            </w:div>
          </w:divsChild>
        </w:div>
        <w:div w:id="1757438516">
          <w:marLeft w:val="0"/>
          <w:marRight w:val="0"/>
          <w:marTop w:val="0"/>
          <w:marBottom w:val="0"/>
          <w:divBdr>
            <w:top w:val="none" w:sz="0" w:space="0" w:color="auto"/>
            <w:left w:val="none" w:sz="0" w:space="0" w:color="auto"/>
            <w:bottom w:val="none" w:sz="0" w:space="0" w:color="auto"/>
            <w:right w:val="none" w:sz="0" w:space="0" w:color="auto"/>
          </w:divBdr>
          <w:divsChild>
            <w:div w:id="564995271">
              <w:marLeft w:val="0"/>
              <w:marRight w:val="0"/>
              <w:marTop w:val="0"/>
              <w:marBottom w:val="0"/>
              <w:divBdr>
                <w:top w:val="none" w:sz="0" w:space="0" w:color="auto"/>
                <w:left w:val="none" w:sz="0" w:space="0" w:color="auto"/>
                <w:bottom w:val="none" w:sz="0" w:space="0" w:color="auto"/>
                <w:right w:val="none" w:sz="0" w:space="0" w:color="auto"/>
              </w:divBdr>
            </w:div>
            <w:div w:id="774522819">
              <w:marLeft w:val="0"/>
              <w:marRight w:val="0"/>
              <w:marTop w:val="0"/>
              <w:marBottom w:val="0"/>
              <w:divBdr>
                <w:top w:val="none" w:sz="0" w:space="0" w:color="auto"/>
                <w:left w:val="none" w:sz="0" w:space="0" w:color="auto"/>
                <w:bottom w:val="none" w:sz="0" w:space="0" w:color="auto"/>
                <w:right w:val="none" w:sz="0" w:space="0" w:color="auto"/>
              </w:divBdr>
            </w:div>
            <w:div w:id="848108355">
              <w:marLeft w:val="0"/>
              <w:marRight w:val="0"/>
              <w:marTop w:val="0"/>
              <w:marBottom w:val="0"/>
              <w:divBdr>
                <w:top w:val="none" w:sz="0" w:space="0" w:color="auto"/>
                <w:left w:val="none" w:sz="0" w:space="0" w:color="auto"/>
                <w:bottom w:val="none" w:sz="0" w:space="0" w:color="auto"/>
                <w:right w:val="none" w:sz="0" w:space="0" w:color="auto"/>
              </w:divBdr>
            </w:div>
            <w:div w:id="1331060484">
              <w:marLeft w:val="0"/>
              <w:marRight w:val="0"/>
              <w:marTop w:val="0"/>
              <w:marBottom w:val="0"/>
              <w:divBdr>
                <w:top w:val="none" w:sz="0" w:space="0" w:color="auto"/>
                <w:left w:val="none" w:sz="0" w:space="0" w:color="auto"/>
                <w:bottom w:val="none" w:sz="0" w:space="0" w:color="auto"/>
                <w:right w:val="none" w:sz="0" w:space="0" w:color="auto"/>
              </w:divBdr>
            </w:div>
            <w:div w:id="1402211337">
              <w:marLeft w:val="0"/>
              <w:marRight w:val="0"/>
              <w:marTop w:val="0"/>
              <w:marBottom w:val="0"/>
              <w:divBdr>
                <w:top w:val="none" w:sz="0" w:space="0" w:color="auto"/>
                <w:left w:val="none" w:sz="0" w:space="0" w:color="auto"/>
                <w:bottom w:val="none" w:sz="0" w:space="0" w:color="auto"/>
                <w:right w:val="none" w:sz="0" w:space="0" w:color="auto"/>
              </w:divBdr>
            </w:div>
            <w:div w:id="1862284073">
              <w:marLeft w:val="0"/>
              <w:marRight w:val="0"/>
              <w:marTop w:val="0"/>
              <w:marBottom w:val="0"/>
              <w:divBdr>
                <w:top w:val="none" w:sz="0" w:space="0" w:color="auto"/>
                <w:left w:val="none" w:sz="0" w:space="0" w:color="auto"/>
                <w:bottom w:val="none" w:sz="0" w:space="0" w:color="auto"/>
                <w:right w:val="none" w:sz="0" w:space="0" w:color="auto"/>
              </w:divBdr>
            </w:div>
            <w:div w:id="1981231071">
              <w:marLeft w:val="0"/>
              <w:marRight w:val="0"/>
              <w:marTop w:val="0"/>
              <w:marBottom w:val="0"/>
              <w:divBdr>
                <w:top w:val="none" w:sz="0" w:space="0" w:color="auto"/>
                <w:left w:val="none" w:sz="0" w:space="0" w:color="auto"/>
                <w:bottom w:val="none" w:sz="0" w:space="0" w:color="auto"/>
                <w:right w:val="none" w:sz="0" w:space="0" w:color="auto"/>
              </w:divBdr>
            </w:div>
          </w:divsChild>
        </w:div>
        <w:div w:id="1943682620">
          <w:marLeft w:val="0"/>
          <w:marRight w:val="0"/>
          <w:marTop w:val="0"/>
          <w:marBottom w:val="0"/>
          <w:divBdr>
            <w:top w:val="none" w:sz="0" w:space="0" w:color="auto"/>
            <w:left w:val="none" w:sz="0" w:space="0" w:color="auto"/>
            <w:bottom w:val="none" w:sz="0" w:space="0" w:color="auto"/>
            <w:right w:val="none" w:sz="0" w:space="0" w:color="auto"/>
          </w:divBdr>
          <w:divsChild>
            <w:div w:id="14389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3649">
      <w:bodyDiv w:val="1"/>
      <w:marLeft w:val="0"/>
      <w:marRight w:val="0"/>
      <w:marTop w:val="0"/>
      <w:marBottom w:val="0"/>
      <w:divBdr>
        <w:top w:val="none" w:sz="0" w:space="0" w:color="auto"/>
        <w:left w:val="none" w:sz="0" w:space="0" w:color="auto"/>
        <w:bottom w:val="none" w:sz="0" w:space="0" w:color="auto"/>
        <w:right w:val="none" w:sz="0" w:space="0" w:color="auto"/>
      </w:divBdr>
      <w:divsChild>
        <w:div w:id="1582255763">
          <w:marLeft w:val="0"/>
          <w:marRight w:val="0"/>
          <w:marTop w:val="0"/>
          <w:marBottom w:val="0"/>
          <w:divBdr>
            <w:top w:val="none" w:sz="0" w:space="0" w:color="auto"/>
            <w:left w:val="none" w:sz="0" w:space="0" w:color="auto"/>
            <w:bottom w:val="none" w:sz="0" w:space="0" w:color="auto"/>
            <w:right w:val="none" w:sz="0" w:space="0" w:color="auto"/>
          </w:divBdr>
        </w:div>
      </w:divsChild>
    </w:div>
    <w:div w:id="83502545">
      <w:bodyDiv w:val="1"/>
      <w:marLeft w:val="0"/>
      <w:marRight w:val="0"/>
      <w:marTop w:val="0"/>
      <w:marBottom w:val="0"/>
      <w:divBdr>
        <w:top w:val="none" w:sz="0" w:space="0" w:color="auto"/>
        <w:left w:val="none" w:sz="0" w:space="0" w:color="auto"/>
        <w:bottom w:val="none" w:sz="0" w:space="0" w:color="auto"/>
        <w:right w:val="none" w:sz="0" w:space="0" w:color="auto"/>
      </w:divBdr>
    </w:div>
    <w:div w:id="84888610">
      <w:bodyDiv w:val="1"/>
      <w:marLeft w:val="0"/>
      <w:marRight w:val="0"/>
      <w:marTop w:val="0"/>
      <w:marBottom w:val="0"/>
      <w:divBdr>
        <w:top w:val="none" w:sz="0" w:space="0" w:color="auto"/>
        <w:left w:val="none" w:sz="0" w:space="0" w:color="auto"/>
        <w:bottom w:val="none" w:sz="0" w:space="0" w:color="auto"/>
        <w:right w:val="none" w:sz="0" w:space="0" w:color="auto"/>
      </w:divBdr>
    </w:div>
    <w:div w:id="101153281">
      <w:bodyDiv w:val="1"/>
      <w:marLeft w:val="0"/>
      <w:marRight w:val="0"/>
      <w:marTop w:val="0"/>
      <w:marBottom w:val="0"/>
      <w:divBdr>
        <w:top w:val="none" w:sz="0" w:space="0" w:color="auto"/>
        <w:left w:val="none" w:sz="0" w:space="0" w:color="auto"/>
        <w:bottom w:val="none" w:sz="0" w:space="0" w:color="auto"/>
        <w:right w:val="none" w:sz="0" w:space="0" w:color="auto"/>
      </w:divBdr>
    </w:div>
    <w:div w:id="107552648">
      <w:bodyDiv w:val="1"/>
      <w:marLeft w:val="0"/>
      <w:marRight w:val="0"/>
      <w:marTop w:val="0"/>
      <w:marBottom w:val="0"/>
      <w:divBdr>
        <w:top w:val="none" w:sz="0" w:space="0" w:color="auto"/>
        <w:left w:val="none" w:sz="0" w:space="0" w:color="auto"/>
        <w:bottom w:val="none" w:sz="0" w:space="0" w:color="auto"/>
        <w:right w:val="none" w:sz="0" w:space="0" w:color="auto"/>
      </w:divBdr>
    </w:div>
    <w:div w:id="111245220">
      <w:bodyDiv w:val="1"/>
      <w:marLeft w:val="0"/>
      <w:marRight w:val="0"/>
      <w:marTop w:val="0"/>
      <w:marBottom w:val="0"/>
      <w:divBdr>
        <w:top w:val="none" w:sz="0" w:space="0" w:color="auto"/>
        <w:left w:val="none" w:sz="0" w:space="0" w:color="auto"/>
        <w:bottom w:val="none" w:sz="0" w:space="0" w:color="auto"/>
        <w:right w:val="none" w:sz="0" w:space="0" w:color="auto"/>
      </w:divBdr>
    </w:div>
    <w:div w:id="116335741">
      <w:bodyDiv w:val="1"/>
      <w:marLeft w:val="0"/>
      <w:marRight w:val="0"/>
      <w:marTop w:val="0"/>
      <w:marBottom w:val="0"/>
      <w:divBdr>
        <w:top w:val="none" w:sz="0" w:space="0" w:color="auto"/>
        <w:left w:val="none" w:sz="0" w:space="0" w:color="auto"/>
        <w:bottom w:val="none" w:sz="0" w:space="0" w:color="auto"/>
        <w:right w:val="none" w:sz="0" w:space="0" w:color="auto"/>
      </w:divBdr>
    </w:div>
    <w:div w:id="122042640">
      <w:bodyDiv w:val="1"/>
      <w:marLeft w:val="0"/>
      <w:marRight w:val="0"/>
      <w:marTop w:val="0"/>
      <w:marBottom w:val="0"/>
      <w:divBdr>
        <w:top w:val="none" w:sz="0" w:space="0" w:color="auto"/>
        <w:left w:val="none" w:sz="0" w:space="0" w:color="auto"/>
        <w:bottom w:val="none" w:sz="0" w:space="0" w:color="auto"/>
        <w:right w:val="none" w:sz="0" w:space="0" w:color="auto"/>
      </w:divBdr>
    </w:div>
    <w:div w:id="130682824">
      <w:bodyDiv w:val="1"/>
      <w:marLeft w:val="0"/>
      <w:marRight w:val="0"/>
      <w:marTop w:val="0"/>
      <w:marBottom w:val="0"/>
      <w:divBdr>
        <w:top w:val="none" w:sz="0" w:space="0" w:color="auto"/>
        <w:left w:val="none" w:sz="0" w:space="0" w:color="auto"/>
        <w:bottom w:val="none" w:sz="0" w:space="0" w:color="auto"/>
        <w:right w:val="none" w:sz="0" w:space="0" w:color="auto"/>
      </w:divBdr>
    </w:div>
    <w:div w:id="130753143">
      <w:bodyDiv w:val="1"/>
      <w:marLeft w:val="0"/>
      <w:marRight w:val="0"/>
      <w:marTop w:val="0"/>
      <w:marBottom w:val="0"/>
      <w:divBdr>
        <w:top w:val="none" w:sz="0" w:space="0" w:color="auto"/>
        <w:left w:val="none" w:sz="0" w:space="0" w:color="auto"/>
        <w:bottom w:val="none" w:sz="0" w:space="0" w:color="auto"/>
        <w:right w:val="none" w:sz="0" w:space="0" w:color="auto"/>
      </w:divBdr>
    </w:div>
    <w:div w:id="136650722">
      <w:bodyDiv w:val="1"/>
      <w:marLeft w:val="0"/>
      <w:marRight w:val="0"/>
      <w:marTop w:val="0"/>
      <w:marBottom w:val="0"/>
      <w:divBdr>
        <w:top w:val="none" w:sz="0" w:space="0" w:color="auto"/>
        <w:left w:val="none" w:sz="0" w:space="0" w:color="auto"/>
        <w:bottom w:val="none" w:sz="0" w:space="0" w:color="auto"/>
        <w:right w:val="none" w:sz="0" w:space="0" w:color="auto"/>
      </w:divBdr>
    </w:div>
    <w:div w:id="140003988">
      <w:bodyDiv w:val="1"/>
      <w:marLeft w:val="0"/>
      <w:marRight w:val="0"/>
      <w:marTop w:val="0"/>
      <w:marBottom w:val="0"/>
      <w:divBdr>
        <w:top w:val="none" w:sz="0" w:space="0" w:color="auto"/>
        <w:left w:val="none" w:sz="0" w:space="0" w:color="auto"/>
        <w:bottom w:val="none" w:sz="0" w:space="0" w:color="auto"/>
        <w:right w:val="none" w:sz="0" w:space="0" w:color="auto"/>
      </w:divBdr>
    </w:div>
    <w:div w:id="140512261">
      <w:bodyDiv w:val="1"/>
      <w:marLeft w:val="0"/>
      <w:marRight w:val="0"/>
      <w:marTop w:val="0"/>
      <w:marBottom w:val="0"/>
      <w:divBdr>
        <w:top w:val="none" w:sz="0" w:space="0" w:color="auto"/>
        <w:left w:val="none" w:sz="0" w:space="0" w:color="auto"/>
        <w:bottom w:val="none" w:sz="0" w:space="0" w:color="auto"/>
        <w:right w:val="none" w:sz="0" w:space="0" w:color="auto"/>
      </w:divBdr>
    </w:div>
    <w:div w:id="146678257">
      <w:bodyDiv w:val="1"/>
      <w:marLeft w:val="0"/>
      <w:marRight w:val="0"/>
      <w:marTop w:val="0"/>
      <w:marBottom w:val="0"/>
      <w:divBdr>
        <w:top w:val="none" w:sz="0" w:space="0" w:color="auto"/>
        <w:left w:val="none" w:sz="0" w:space="0" w:color="auto"/>
        <w:bottom w:val="none" w:sz="0" w:space="0" w:color="auto"/>
        <w:right w:val="none" w:sz="0" w:space="0" w:color="auto"/>
      </w:divBdr>
    </w:div>
    <w:div w:id="147550897">
      <w:bodyDiv w:val="1"/>
      <w:marLeft w:val="0"/>
      <w:marRight w:val="0"/>
      <w:marTop w:val="0"/>
      <w:marBottom w:val="0"/>
      <w:divBdr>
        <w:top w:val="none" w:sz="0" w:space="0" w:color="auto"/>
        <w:left w:val="none" w:sz="0" w:space="0" w:color="auto"/>
        <w:bottom w:val="none" w:sz="0" w:space="0" w:color="auto"/>
        <w:right w:val="none" w:sz="0" w:space="0" w:color="auto"/>
      </w:divBdr>
    </w:div>
    <w:div w:id="150682143">
      <w:bodyDiv w:val="1"/>
      <w:marLeft w:val="0"/>
      <w:marRight w:val="0"/>
      <w:marTop w:val="0"/>
      <w:marBottom w:val="0"/>
      <w:divBdr>
        <w:top w:val="none" w:sz="0" w:space="0" w:color="auto"/>
        <w:left w:val="none" w:sz="0" w:space="0" w:color="auto"/>
        <w:bottom w:val="none" w:sz="0" w:space="0" w:color="auto"/>
        <w:right w:val="none" w:sz="0" w:space="0" w:color="auto"/>
      </w:divBdr>
    </w:div>
    <w:div w:id="150996298">
      <w:bodyDiv w:val="1"/>
      <w:marLeft w:val="0"/>
      <w:marRight w:val="0"/>
      <w:marTop w:val="0"/>
      <w:marBottom w:val="0"/>
      <w:divBdr>
        <w:top w:val="none" w:sz="0" w:space="0" w:color="auto"/>
        <w:left w:val="none" w:sz="0" w:space="0" w:color="auto"/>
        <w:bottom w:val="none" w:sz="0" w:space="0" w:color="auto"/>
        <w:right w:val="none" w:sz="0" w:space="0" w:color="auto"/>
      </w:divBdr>
    </w:div>
    <w:div w:id="155844695">
      <w:bodyDiv w:val="1"/>
      <w:marLeft w:val="0"/>
      <w:marRight w:val="0"/>
      <w:marTop w:val="0"/>
      <w:marBottom w:val="0"/>
      <w:divBdr>
        <w:top w:val="none" w:sz="0" w:space="0" w:color="auto"/>
        <w:left w:val="none" w:sz="0" w:space="0" w:color="auto"/>
        <w:bottom w:val="none" w:sz="0" w:space="0" w:color="auto"/>
        <w:right w:val="none" w:sz="0" w:space="0" w:color="auto"/>
      </w:divBdr>
    </w:div>
    <w:div w:id="157506422">
      <w:bodyDiv w:val="1"/>
      <w:marLeft w:val="0"/>
      <w:marRight w:val="0"/>
      <w:marTop w:val="0"/>
      <w:marBottom w:val="0"/>
      <w:divBdr>
        <w:top w:val="none" w:sz="0" w:space="0" w:color="auto"/>
        <w:left w:val="none" w:sz="0" w:space="0" w:color="auto"/>
        <w:bottom w:val="none" w:sz="0" w:space="0" w:color="auto"/>
        <w:right w:val="none" w:sz="0" w:space="0" w:color="auto"/>
      </w:divBdr>
    </w:div>
    <w:div w:id="161816950">
      <w:bodyDiv w:val="1"/>
      <w:marLeft w:val="0"/>
      <w:marRight w:val="0"/>
      <w:marTop w:val="0"/>
      <w:marBottom w:val="0"/>
      <w:divBdr>
        <w:top w:val="none" w:sz="0" w:space="0" w:color="auto"/>
        <w:left w:val="none" w:sz="0" w:space="0" w:color="auto"/>
        <w:bottom w:val="none" w:sz="0" w:space="0" w:color="auto"/>
        <w:right w:val="none" w:sz="0" w:space="0" w:color="auto"/>
      </w:divBdr>
    </w:div>
    <w:div w:id="163396477">
      <w:bodyDiv w:val="1"/>
      <w:marLeft w:val="0"/>
      <w:marRight w:val="0"/>
      <w:marTop w:val="0"/>
      <w:marBottom w:val="0"/>
      <w:divBdr>
        <w:top w:val="none" w:sz="0" w:space="0" w:color="auto"/>
        <w:left w:val="none" w:sz="0" w:space="0" w:color="auto"/>
        <w:bottom w:val="none" w:sz="0" w:space="0" w:color="auto"/>
        <w:right w:val="none" w:sz="0" w:space="0" w:color="auto"/>
      </w:divBdr>
    </w:div>
    <w:div w:id="163857247">
      <w:bodyDiv w:val="1"/>
      <w:marLeft w:val="0"/>
      <w:marRight w:val="0"/>
      <w:marTop w:val="0"/>
      <w:marBottom w:val="0"/>
      <w:divBdr>
        <w:top w:val="none" w:sz="0" w:space="0" w:color="auto"/>
        <w:left w:val="none" w:sz="0" w:space="0" w:color="auto"/>
        <w:bottom w:val="none" w:sz="0" w:space="0" w:color="auto"/>
        <w:right w:val="none" w:sz="0" w:space="0" w:color="auto"/>
      </w:divBdr>
    </w:div>
    <w:div w:id="166211350">
      <w:bodyDiv w:val="1"/>
      <w:marLeft w:val="0"/>
      <w:marRight w:val="0"/>
      <w:marTop w:val="0"/>
      <w:marBottom w:val="0"/>
      <w:divBdr>
        <w:top w:val="none" w:sz="0" w:space="0" w:color="auto"/>
        <w:left w:val="none" w:sz="0" w:space="0" w:color="auto"/>
        <w:bottom w:val="none" w:sz="0" w:space="0" w:color="auto"/>
        <w:right w:val="none" w:sz="0" w:space="0" w:color="auto"/>
      </w:divBdr>
    </w:div>
    <w:div w:id="167713257">
      <w:bodyDiv w:val="1"/>
      <w:marLeft w:val="0"/>
      <w:marRight w:val="0"/>
      <w:marTop w:val="0"/>
      <w:marBottom w:val="0"/>
      <w:divBdr>
        <w:top w:val="none" w:sz="0" w:space="0" w:color="auto"/>
        <w:left w:val="none" w:sz="0" w:space="0" w:color="auto"/>
        <w:bottom w:val="none" w:sz="0" w:space="0" w:color="auto"/>
        <w:right w:val="none" w:sz="0" w:space="0" w:color="auto"/>
      </w:divBdr>
    </w:div>
    <w:div w:id="167984255">
      <w:bodyDiv w:val="1"/>
      <w:marLeft w:val="0"/>
      <w:marRight w:val="0"/>
      <w:marTop w:val="0"/>
      <w:marBottom w:val="0"/>
      <w:divBdr>
        <w:top w:val="none" w:sz="0" w:space="0" w:color="auto"/>
        <w:left w:val="none" w:sz="0" w:space="0" w:color="auto"/>
        <w:bottom w:val="none" w:sz="0" w:space="0" w:color="auto"/>
        <w:right w:val="none" w:sz="0" w:space="0" w:color="auto"/>
      </w:divBdr>
    </w:div>
    <w:div w:id="169683467">
      <w:bodyDiv w:val="1"/>
      <w:marLeft w:val="0"/>
      <w:marRight w:val="0"/>
      <w:marTop w:val="0"/>
      <w:marBottom w:val="0"/>
      <w:divBdr>
        <w:top w:val="none" w:sz="0" w:space="0" w:color="auto"/>
        <w:left w:val="none" w:sz="0" w:space="0" w:color="auto"/>
        <w:bottom w:val="none" w:sz="0" w:space="0" w:color="auto"/>
        <w:right w:val="none" w:sz="0" w:space="0" w:color="auto"/>
      </w:divBdr>
    </w:div>
    <w:div w:id="173425136">
      <w:bodyDiv w:val="1"/>
      <w:marLeft w:val="0"/>
      <w:marRight w:val="0"/>
      <w:marTop w:val="0"/>
      <w:marBottom w:val="0"/>
      <w:divBdr>
        <w:top w:val="none" w:sz="0" w:space="0" w:color="auto"/>
        <w:left w:val="none" w:sz="0" w:space="0" w:color="auto"/>
        <w:bottom w:val="none" w:sz="0" w:space="0" w:color="auto"/>
        <w:right w:val="none" w:sz="0" w:space="0" w:color="auto"/>
      </w:divBdr>
      <w:divsChild>
        <w:div w:id="724570000">
          <w:marLeft w:val="274"/>
          <w:marRight w:val="0"/>
          <w:marTop w:val="0"/>
          <w:marBottom w:val="240"/>
          <w:divBdr>
            <w:top w:val="none" w:sz="0" w:space="0" w:color="auto"/>
            <w:left w:val="none" w:sz="0" w:space="0" w:color="auto"/>
            <w:bottom w:val="none" w:sz="0" w:space="0" w:color="auto"/>
            <w:right w:val="none" w:sz="0" w:space="0" w:color="auto"/>
          </w:divBdr>
        </w:div>
      </w:divsChild>
    </w:div>
    <w:div w:id="178979994">
      <w:bodyDiv w:val="1"/>
      <w:marLeft w:val="0"/>
      <w:marRight w:val="0"/>
      <w:marTop w:val="0"/>
      <w:marBottom w:val="0"/>
      <w:divBdr>
        <w:top w:val="none" w:sz="0" w:space="0" w:color="auto"/>
        <w:left w:val="none" w:sz="0" w:space="0" w:color="auto"/>
        <w:bottom w:val="none" w:sz="0" w:space="0" w:color="auto"/>
        <w:right w:val="none" w:sz="0" w:space="0" w:color="auto"/>
      </w:divBdr>
    </w:div>
    <w:div w:id="189494432">
      <w:bodyDiv w:val="1"/>
      <w:marLeft w:val="0"/>
      <w:marRight w:val="0"/>
      <w:marTop w:val="0"/>
      <w:marBottom w:val="0"/>
      <w:divBdr>
        <w:top w:val="none" w:sz="0" w:space="0" w:color="auto"/>
        <w:left w:val="none" w:sz="0" w:space="0" w:color="auto"/>
        <w:bottom w:val="none" w:sz="0" w:space="0" w:color="auto"/>
        <w:right w:val="none" w:sz="0" w:space="0" w:color="auto"/>
      </w:divBdr>
    </w:div>
    <w:div w:id="192379857">
      <w:bodyDiv w:val="1"/>
      <w:marLeft w:val="0"/>
      <w:marRight w:val="0"/>
      <w:marTop w:val="0"/>
      <w:marBottom w:val="0"/>
      <w:divBdr>
        <w:top w:val="none" w:sz="0" w:space="0" w:color="auto"/>
        <w:left w:val="none" w:sz="0" w:space="0" w:color="auto"/>
        <w:bottom w:val="none" w:sz="0" w:space="0" w:color="auto"/>
        <w:right w:val="none" w:sz="0" w:space="0" w:color="auto"/>
      </w:divBdr>
    </w:div>
    <w:div w:id="200172809">
      <w:bodyDiv w:val="1"/>
      <w:marLeft w:val="0"/>
      <w:marRight w:val="0"/>
      <w:marTop w:val="0"/>
      <w:marBottom w:val="0"/>
      <w:divBdr>
        <w:top w:val="none" w:sz="0" w:space="0" w:color="auto"/>
        <w:left w:val="none" w:sz="0" w:space="0" w:color="auto"/>
        <w:bottom w:val="none" w:sz="0" w:space="0" w:color="auto"/>
        <w:right w:val="none" w:sz="0" w:space="0" w:color="auto"/>
      </w:divBdr>
    </w:div>
    <w:div w:id="200410433">
      <w:bodyDiv w:val="1"/>
      <w:marLeft w:val="0"/>
      <w:marRight w:val="0"/>
      <w:marTop w:val="0"/>
      <w:marBottom w:val="0"/>
      <w:divBdr>
        <w:top w:val="none" w:sz="0" w:space="0" w:color="auto"/>
        <w:left w:val="none" w:sz="0" w:space="0" w:color="auto"/>
        <w:bottom w:val="none" w:sz="0" w:space="0" w:color="auto"/>
        <w:right w:val="none" w:sz="0" w:space="0" w:color="auto"/>
      </w:divBdr>
    </w:div>
    <w:div w:id="200871380">
      <w:bodyDiv w:val="1"/>
      <w:marLeft w:val="0"/>
      <w:marRight w:val="0"/>
      <w:marTop w:val="0"/>
      <w:marBottom w:val="0"/>
      <w:divBdr>
        <w:top w:val="none" w:sz="0" w:space="0" w:color="auto"/>
        <w:left w:val="none" w:sz="0" w:space="0" w:color="auto"/>
        <w:bottom w:val="none" w:sz="0" w:space="0" w:color="auto"/>
        <w:right w:val="none" w:sz="0" w:space="0" w:color="auto"/>
      </w:divBdr>
    </w:div>
    <w:div w:id="204219920">
      <w:bodyDiv w:val="1"/>
      <w:marLeft w:val="0"/>
      <w:marRight w:val="0"/>
      <w:marTop w:val="0"/>
      <w:marBottom w:val="0"/>
      <w:divBdr>
        <w:top w:val="none" w:sz="0" w:space="0" w:color="auto"/>
        <w:left w:val="none" w:sz="0" w:space="0" w:color="auto"/>
        <w:bottom w:val="none" w:sz="0" w:space="0" w:color="auto"/>
        <w:right w:val="none" w:sz="0" w:space="0" w:color="auto"/>
      </w:divBdr>
    </w:div>
    <w:div w:id="206140885">
      <w:bodyDiv w:val="1"/>
      <w:marLeft w:val="0"/>
      <w:marRight w:val="0"/>
      <w:marTop w:val="0"/>
      <w:marBottom w:val="0"/>
      <w:divBdr>
        <w:top w:val="none" w:sz="0" w:space="0" w:color="auto"/>
        <w:left w:val="none" w:sz="0" w:space="0" w:color="auto"/>
        <w:bottom w:val="none" w:sz="0" w:space="0" w:color="auto"/>
        <w:right w:val="none" w:sz="0" w:space="0" w:color="auto"/>
      </w:divBdr>
    </w:div>
    <w:div w:id="211815313">
      <w:bodyDiv w:val="1"/>
      <w:marLeft w:val="0"/>
      <w:marRight w:val="0"/>
      <w:marTop w:val="0"/>
      <w:marBottom w:val="0"/>
      <w:divBdr>
        <w:top w:val="none" w:sz="0" w:space="0" w:color="auto"/>
        <w:left w:val="none" w:sz="0" w:space="0" w:color="auto"/>
        <w:bottom w:val="none" w:sz="0" w:space="0" w:color="auto"/>
        <w:right w:val="none" w:sz="0" w:space="0" w:color="auto"/>
      </w:divBdr>
    </w:div>
    <w:div w:id="218638672">
      <w:bodyDiv w:val="1"/>
      <w:marLeft w:val="0"/>
      <w:marRight w:val="0"/>
      <w:marTop w:val="0"/>
      <w:marBottom w:val="0"/>
      <w:divBdr>
        <w:top w:val="none" w:sz="0" w:space="0" w:color="auto"/>
        <w:left w:val="none" w:sz="0" w:space="0" w:color="auto"/>
        <w:bottom w:val="none" w:sz="0" w:space="0" w:color="auto"/>
        <w:right w:val="none" w:sz="0" w:space="0" w:color="auto"/>
      </w:divBdr>
      <w:divsChild>
        <w:div w:id="600188144">
          <w:marLeft w:val="0"/>
          <w:marRight w:val="0"/>
          <w:marTop w:val="0"/>
          <w:marBottom w:val="0"/>
          <w:divBdr>
            <w:top w:val="none" w:sz="0" w:space="0" w:color="auto"/>
            <w:left w:val="none" w:sz="0" w:space="0" w:color="auto"/>
            <w:bottom w:val="none" w:sz="0" w:space="0" w:color="auto"/>
            <w:right w:val="none" w:sz="0" w:space="0" w:color="auto"/>
          </w:divBdr>
        </w:div>
        <w:div w:id="890532252">
          <w:marLeft w:val="0"/>
          <w:marRight w:val="0"/>
          <w:marTop w:val="0"/>
          <w:marBottom w:val="0"/>
          <w:divBdr>
            <w:top w:val="none" w:sz="0" w:space="0" w:color="auto"/>
            <w:left w:val="none" w:sz="0" w:space="0" w:color="auto"/>
            <w:bottom w:val="none" w:sz="0" w:space="0" w:color="auto"/>
            <w:right w:val="none" w:sz="0" w:space="0" w:color="auto"/>
          </w:divBdr>
        </w:div>
      </w:divsChild>
    </w:div>
    <w:div w:id="224220244">
      <w:bodyDiv w:val="1"/>
      <w:marLeft w:val="0"/>
      <w:marRight w:val="0"/>
      <w:marTop w:val="0"/>
      <w:marBottom w:val="0"/>
      <w:divBdr>
        <w:top w:val="none" w:sz="0" w:space="0" w:color="auto"/>
        <w:left w:val="none" w:sz="0" w:space="0" w:color="auto"/>
        <w:bottom w:val="none" w:sz="0" w:space="0" w:color="auto"/>
        <w:right w:val="none" w:sz="0" w:space="0" w:color="auto"/>
      </w:divBdr>
    </w:div>
    <w:div w:id="224994078">
      <w:bodyDiv w:val="1"/>
      <w:marLeft w:val="0"/>
      <w:marRight w:val="0"/>
      <w:marTop w:val="0"/>
      <w:marBottom w:val="0"/>
      <w:divBdr>
        <w:top w:val="none" w:sz="0" w:space="0" w:color="auto"/>
        <w:left w:val="none" w:sz="0" w:space="0" w:color="auto"/>
        <w:bottom w:val="none" w:sz="0" w:space="0" w:color="auto"/>
        <w:right w:val="none" w:sz="0" w:space="0" w:color="auto"/>
      </w:divBdr>
    </w:div>
    <w:div w:id="229507758">
      <w:bodyDiv w:val="1"/>
      <w:marLeft w:val="0"/>
      <w:marRight w:val="0"/>
      <w:marTop w:val="0"/>
      <w:marBottom w:val="0"/>
      <w:divBdr>
        <w:top w:val="none" w:sz="0" w:space="0" w:color="auto"/>
        <w:left w:val="none" w:sz="0" w:space="0" w:color="auto"/>
        <w:bottom w:val="none" w:sz="0" w:space="0" w:color="auto"/>
        <w:right w:val="none" w:sz="0" w:space="0" w:color="auto"/>
      </w:divBdr>
      <w:divsChild>
        <w:div w:id="192545506">
          <w:marLeft w:val="0"/>
          <w:marRight w:val="0"/>
          <w:marTop w:val="0"/>
          <w:marBottom w:val="0"/>
          <w:divBdr>
            <w:top w:val="none" w:sz="0" w:space="0" w:color="auto"/>
            <w:left w:val="none" w:sz="0" w:space="0" w:color="auto"/>
            <w:bottom w:val="none" w:sz="0" w:space="0" w:color="auto"/>
            <w:right w:val="none" w:sz="0" w:space="0" w:color="auto"/>
          </w:divBdr>
          <w:divsChild>
            <w:div w:id="1402169265">
              <w:marLeft w:val="0"/>
              <w:marRight w:val="0"/>
              <w:marTop w:val="0"/>
              <w:marBottom w:val="0"/>
              <w:divBdr>
                <w:top w:val="none" w:sz="0" w:space="0" w:color="auto"/>
                <w:left w:val="none" w:sz="0" w:space="0" w:color="auto"/>
                <w:bottom w:val="none" w:sz="0" w:space="0" w:color="auto"/>
                <w:right w:val="none" w:sz="0" w:space="0" w:color="auto"/>
              </w:divBdr>
              <w:divsChild>
                <w:div w:id="574050603">
                  <w:marLeft w:val="0"/>
                  <w:marRight w:val="0"/>
                  <w:marTop w:val="0"/>
                  <w:marBottom w:val="0"/>
                  <w:divBdr>
                    <w:top w:val="none" w:sz="0" w:space="0" w:color="auto"/>
                    <w:left w:val="none" w:sz="0" w:space="0" w:color="auto"/>
                    <w:bottom w:val="none" w:sz="0" w:space="0" w:color="auto"/>
                    <w:right w:val="none" w:sz="0" w:space="0" w:color="auto"/>
                  </w:divBdr>
                  <w:divsChild>
                    <w:div w:id="929309909">
                      <w:marLeft w:val="0"/>
                      <w:marRight w:val="0"/>
                      <w:marTop w:val="0"/>
                      <w:marBottom w:val="0"/>
                      <w:divBdr>
                        <w:top w:val="none" w:sz="0" w:space="0" w:color="auto"/>
                        <w:left w:val="none" w:sz="0" w:space="0" w:color="auto"/>
                        <w:bottom w:val="none" w:sz="0" w:space="0" w:color="auto"/>
                        <w:right w:val="none" w:sz="0" w:space="0" w:color="auto"/>
                      </w:divBdr>
                      <w:divsChild>
                        <w:div w:id="1830906068">
                          <w:marLeft w:val="0"/>
                          <w:marRight w:val="0"/>
                          <w:marTop w:val="0"/>
                          <w:marBottom w:val="0"/>
                          <w:divBdr>
                            <w:top w:val="none" w:sz="0" w:space="0" w:color="auto"/>
                            <w:left w:val="none" w:sz="0" w:space="0" w:color="auto"/>
                            <w:bottom w:val="none" w:sz="0" w:space="0" w:color="auto"/>
                            <w:right w:val="none" w:sz="0" w:space="0" w:color="auto"/>
                          </w:divBdr>
                          <w:divsChild>
                            <w:div w:id="1853954753">
                              <w:marLeft w:val="0"/>
                              <w:marRight w:val="0"/>
                              <w:marTop w:val="0"/>
                              <w:marBottom w:val="0"/>
                              <w:divBdr>
                                <w:top w:val="none" w:sz="0" w:space="0" w:color="auto"/>
                                <w:left w:val="none" w:sz="0" w:space="0" w:color="auto"/>
                                <w:bottom w:val="none" w:sz="0" w:space="0" w:color="auto"/>
                                <w:right w:val="none" w:sz="0" w:space="0" w:color="auto"/>
                              </w:divBdr>
                              <w:divsChild>
                                <w:div w:id="278029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4292174">
                  <w:marLeft w:val="0"/>
                  <w:marRight w:val="0"/>
                  <w:marTop w:val="0"/>
                  <w:marBottom w:val="0"/>
                  <w:divBdr>
                    <w:top w:val="none" w:sz="0" w:space="0" w:color="auto"/>
                    <w:left w:val="none" w:sz="0" w:space="0" w:color="auto"/>
                    <w:bottom w:val="none" w:sz="0" w:space="0" w:color="auto"/>
                    <w:right w:val="none" w:sz="0" w:space="0" w:color="auto"/>
                  </w:divBdr>
                  <w:divsChild>
                    <w:div w:id="2788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30711">
      <w:bodyDiv w:val="1"/>
      <w:marLeft w:val="0"/>
      <w:marRight w:val="0"/>
      <w:marTop w:val="0"/>
      <w:marBottom w:val="0"/>
      <w:divBdr>
        <w:top w:val="none" w:sz="0" w:space="0" w:color="auto"/>
        <w:left w:val="none" w:sz="0" w:space="0" w:color="auto"/>
        <w:bottom w:val="none" w:sz="0" w:space="0" w:color="auto"/>
        <w:right w:val="none" w:sz="0" w:space="0" w:color="auto"/>
      </w:divBdr>
      <w:divsChild>
        <w:div w:id="1865243855">
          <w:marLeft w:val="0"/>
          <w:marRight w:val="0"/>
          <w:marTop w:val="0"/>
          <w:marBottom w:val="0"/>
          <w:divBdr>
            <w:top w:val="none" w:sz="0" w:space="0" w:color="auto"/>
            <w:left w:val="none" w:sz="0" w:space="0" w:color="auto"/>
            <w:bottom w:val="none" w:sz="0" w:space="0" w:color="auto"/>
            <w:right w:val="none" w:sz="0" w:space="0" w:color="auto"/>
          </w:divBdr>
          <w:divsChild>
            <w:div w:id="900796817">
              <w:marLeft w:val="0"/>
              <w:marRight w:val="0"/>
              <w:marTop w:val="0"/>
              <w:marBottom w:val="0"/>
              <w:divBdr>
                <w:top w:val="none" w:sz="0" w:space="0" w:color="auto"/>
                <w:left w:val="none" w:sz="0" w:space="0" w:color="auto"/>
                <w:bottom w:val="none" w:sz="0" w:space="0" w:color="auto"/>
                <w:right w:val="none" w:sz="0" w:space="0" w:color="auto"/>
              </w:divBdr>
              <w:divsChild>
                <w:div w:id="181089241">
                  <w:marLeft w:val="0"/>
                  <w:marRight w:val="0"/>
                  <w:marTop w:val="0"/>
                  <w:marBottom w:val="0"/>
                  <w:divBdr>
                    <w:top w:val="none" w:sz="0" w:space="0" w:color="auto"/>
                    <w:left w:val="none" w:sz="0" w:space="0" w:color="auto"/>
                    <w:bottom w:val="none" w:sz="0" w:space="0" w:color="auto"/>
                    <w:right w:val="none" w:sz="0" w:space="0" w:color="auto"/>
                  </w:divBdr>
                  <w:divsChild>
                    <w:div w:id="1022123175">
                      <w:marLeft w:val="0"/>
                      <w:marRight w:val="0"/>
                      <w:marTop w:val="0"/>
                      <w:marBottom w:val="0"/>
                      <w:divBdr>
                        <w:top w:val="none" w:sz="0" w:space="0" w:color="auto"/>
                        <w:left w:val="none" w:sz="0" w:space="0" w:color="auto"/>
                        <w:bottom w:val="none" w:sz="0" w:space="0" w:color="auto"/>
                        <w:right w:val="none" w:sz="0" w:space="0" w:color="auto"/>
                      </w:divBdr>
                      <w:divsChild>
                        <w:div w:id="576595946">
                          <w:marLeft w:val="0"/>
                          <w:marRight w:val="0"/>
                          <w:marTop w:val="0"/>
                          <w:marBottom w:val="0"/>
                          <w:divBdr>
                            <w:top w:val="none" w:sz="0" w:space="0" w:color="auto"/>
                            <w:left w:val="none" w:sz="0" w:space="0" w:color="auto"/>
                            <w:bottom w:val="none" w:sz="0" w:space="0" w:color="auto"/>
                            <w:right w:val="none" w:sz="0" w:space="0" w:color="auto"/>
                          </w:divBdr>
                          <w:divsChild>
                            <w:div w:id="21199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206506">
      <w:bodyDiv w:val="1"/>
      <w:marLeft w:val="0"/>
      <w:marRight w:val="0"/>
      <w:marTop w:val="0"/>
      <w:marBottom w:val="0"/>
      <w:divBdr>
        <w:top w:val="none" w:sz="0" w:space="0" w:color="auto"/>
        <w:left w:val="none" w:sz="0" w:space="0" w:color="auto"/>
        <w:bottom w:val="none" w:sz="0" w:space="0" w:color="auto"/>
        <w:right w:val="none" w:sz="0" w:space="0" w:color="auto"/>
      </w:divBdr>
    </w:div>
    <w:div w:id="239215709">
      <w:bodyDiv w:val="1"/>
      <w:marLeft w:val="0"/>
      <w:marRight w:val="0"/>
      <w:marTop w:val="0"/>
      <w:marBottom w:val="0"/>
      <w:divBdr>
        <w:top w:val="none" w:sz="0" w:space="0" w:color="auto"/>
        <w:left w:val="none" w:sz="0" w:space="0" w:color="auto"/>
        <w:bottom w:val="none" w:sz="0" w:space="0" w:color="auto"/>
        <w:right w:val="none" w:sz="0" w:space="0" w:color="auto"/>
      </w:divBdr>
    </w:div>
    <w:div w:id="242955348">
      <w:bodyDiv w:val="1"/>
      <w:marLeft w:val="0"/>
      <w:marRight w:val="0"/>
      <w:marTop w:val="0"/>
      <w:marBottom w:val="0"/>
      <w:divBdr>
        <w:top w:val="none" w:sz="0" w:space="0" w:color="auto"/>
        <w:left w:val="none" w:sz="0" w:space="0" w:color="auto"/>
        <w:bottom w:val="none" w:sz="0" w:space="0" w:color="auto"/>
        <w:right w:val="none" w:sz="0" w:space="0" w:color="auto"/>
      </w:divBdr>
    </w:div>
    <w:div w:id="243104682">
      <w:bodyDiv w:val="1"/>
      <w:marLeft w:val="0"/>
      <w:marRight w:val="0"/>
      <w:marTop w:val="0"/>
      <w:marBottom w:val="0"/>
      <w:divBdr>
        <w:top w:val="none" w:sz="0" w:space="0" w:color="auto"/>
        <w:left w:val="none" w:sz="0" w:space="0" w:color="auto"/>
        <w:bottom w:val="none" w:sz="0" w:space="0" w:color="auto"/>
        <w:right w:val="none" w:sz="0" w:space="0" w:color="auto"/>
      </w:divBdr>
    </w:div>
    <w:div w:id="244923842">
      <w:bodyDiv w:val="1"/>
      <w:marLeft w:val="0"/>
      <w:marRight w:val="0"/>
      <w:marTop w:val="0"/>
      <w:marBottom w:val="0"/>
      <w:divBdr>
        <w:top w:val="none" w:sz="0" w:space="0" w:color="auto"/>
        <w:left w:val="none" w:sz="0" w:space="0" w:color="auto"/>
        <w:bottom w:val="none" w:sz="0" w:space="0" w:color="auto"/>
        <w:right w:val="none" w:sz="0" w:space="0" w:color="auto"/>
      </w:divBdr>
    </w:div>
    <w:div w:id="246575359">
      <w:bodyDiv w:val="1"/>
      <w:marLeft w:val="0"/>
      <w:marRight w:val="0"/>
      <w:marTop w:val="0"/>
      <w:marBottom w:val="0"/>
      <w:divBdr>
        <w:top w:val="none" w:sz="0" w:space="0" w:color="auto"/>
        <w:left w:val="none" w:sz="0" w:space="0" w:color="auto"/>
        <w:bottom w:val="none" w:sz="0" w:space="0" w:color="auto"/>
        <w:right w:val="none" w:sz="0" w:space="0" w:color="auto"/>
      </w:divBdr>
    </w:div>
    <w:div w:id="246967072">
      <w:bodyDiv w:val="1"/>
      <w:marLeft w:val="0"/>
      <w:marRight w:val="0"/>
      <w:marTop w:val="0"/>
      <w:marBottom w:val="0"/>
      <w:divBdr>
        <w:top w:val="none" w:sz="0" w:space="0" w:color="auto"/>
        <w:left w:val="none" w:sz="0" w:space="0" w:color="auto"/>
        <w:bottom w:val="none" w:sz="0" w:space="0" w:color="auto"/>
        <w:right w:val="none" w:sz="0" w:space="0" w:color="auto"/>
      </w:divBdr>
    </w:div>
    <w:div w:id="250628331">
      <w:bodyDiv w:val="1"/>
      <w:marLeft w:val="0"/>
      <w:marRight w:val="0"/>
      <w:marTop w:val="0"/>
      <w:marBottom w:val="0"/>
      <w:divBdr>
        <w:top w:val="none" w:sz="0" w:space="0" w:color="auto"/>
        <w:left w:val="none" w:sz="0" w:space="0" w:color="auto"/>
        <w:bottom w:val="none" w:sz="0" w:space="0" w:color="auto"/>
        <w:right w:val="none" w:sz="0" w:space="0" w:color="auto"/>
      </w:divBdr>
    </w:div>
    <w:div w:id="257174484">
      <w:bodyDiv w:val="1"/>
      <w:marLeft w:val="0"/>
      <w:marRight w:val="0"/>
      <w:marTop w:val="0"/>
      <w:marBottom w:val="0"/>
      <w:divBdr>
        <w:top w:val="none" w:sz="0" w:space="0" w:color="auto"/>
        <w:left w:val="none" w:sz="0" w:space="0" w:color="auto"/>
        <w:bottom w:val="none" w:sz="0" w:space="0" w:color="auto"/>
        <w:right w:val="none" w:sz="0" w:space="0" w:color="auto"/>
      </w:divBdr>
    </w:div>
    <w:div w:id="257910388">
      <w:bodyDiv w:val="1"/>
      <w:marLeft w:val="0"/>
      <w:marRight w:val="0"/>
      <w:marTop w:val="0"/>
      <w:marBottom w:val="0"/>
      <w:divBdr>
        <w:top w:val="none" w:sz="0" w:space="0" w:color="auto"/>
        <w:left w:val="none" w:sz="0" w:space="0" w:color="auto"/>
        <w:bottom w:val="none" w:sz="0" w:space="0" w:color="auto"/>
        <w:right w:val="none" w:sz="0" w:space="0" w:color="auto"/>
      </w:divBdr>
    </w:div>
    <w:div w:id="259409061">
      <w:bodyDiv w:val="1"/>
      <w:marLeft w:val="0"/>
      <w:marRight w:val="0"/>
      <w:marTop w:val="0"/>
      <w:marBottom w:val="0"/>
      <w:divBdr>
        <w:top w:val="none" w:sz="0" w:space="0" w:color="auto"/>
        <w:left w:val="none" w:sz="0" w:space="0" w:color="auto"/>
        <w:bottom w:val="none" w:sz="0" w:space="0" w:color="auto"/>
        <w:right w:val="none" w:sz="0" w:space="0" w:color="auto"/>
      </w:divBdr>
    </w:div>
    <w:div w:id="262997398">
      <w:bodyDiv w:val="1"/>
      <w:marLeft w:val="0"/>
      <w:marRight w:val="0"/>
      <w:marTop w:val="0"/>
      <w:marBottom w:val="0"/>
      <w:divBdr>
        <w:top w:val="none" w:sz="0" w:space="0" w:color="auto"/>
        <w:left w:val="none" w:sz="0" w:space="0" w:color="auto"/>
        <w:bottom w:val="none" w:sz="0" w:space="0" w:color="auto"/>
        <w:right w:val="none" w:sz="0" w:space="0" w:color="auto"/>
      </w:divBdr>
    </w:div>
    <w:div w:id="263265318">
      <w:bodyDiv w:val="1"/>
      <w:marLeft w:val="0"/>
      <w:marRight w:val="0"/>
      <w:marTop w:val="0"/>
      <w:marBottom w:val="0"/>
      <w:divBdr>
        <w:top w:val="none" w:sz="0" w:space="0" w:color="auto"/>
        <w:left w:val="none" w:sz="0" w:space="0" w:color="auto"/>
        <w:bottom w:val="none" w:sz="0" w:space="0" w:color="auto"/>
        <w:right w:val="none" w:sz="0" w:space="0" w:color="auto"/>
      </w:divBdr>
    </w:div>
    <w:div w:id="265774853">
      <w:bodyDiv w:val="1"/>
      <w:marLeft w:val="0"/>
      <w:marRight w:val="0"/>
      <w:marTop w:val="0"/>
      <w:marBottom w:val="0"/>
      <w:divBdr>
        <w:top w:val="none" w:sz="0" w:space="0" w:color="auto"/>
        <w:left w:val="none" w:sz="0" w:space="0" w:color="auto"/>
        <w:bottom w:val="none" w:sz="0" w:space="0" w:color="auto"/>
        <w:right w:val="none" w:sz="0" w:space="0" w:color="auto"/>
      </w:divBdr>
    </w:div>
    <w:div w:id="274679727">
      <w:bodyDiv w:val="1"/>
      <w:marLeft w:val="0"/>
      <w:marRight w:val="0"/>
      <w:marTop w:val="0"/>
      <w:marBottom w:val="0"/>
      <w:divBdr>
        <w:top w:val="none" w:sz="0" w:space="0" w:color="auto"/>
        <w:left w:val="none" w:sz="0" w:space="0" w:color="auto"/>
        <w:bottom w:val="none" w:sz="0" w:space="0" w:color="auto"/>
        <w:right w:val="none" w:sz="0" w:space="0" w:color="auto"/>
      </w:divBdr>
    </w:div>
    <w:div w:id="281301230">
      <w:bodyDiv w:val="1"/>
      <w:marLeft w:val="0"/>
      <w:marRight w:val="0"/>
      <w:marTop w:val="0"/>
      <w:marBottom w:val="0"/>
      <w:divBdr>
        <w:top w:val="none" w:sz="0" w:space="0" w:color="auto"/>
        <w:left w:val="none" w:sz="0" w:space="0" w:color="auto"/>
        <w:bottom w:val="none" w:sz="0" w:space="0" w:color="auto"/>
        <w:right w:val="none" w:sz="0" w:space="0" w:color="auto"/>
      </w:divBdr>
    </w:div>
    <w:div w:id="285429138">
      <w:bodyDiv w:val="1"/>
      <w:marLeft w:val="0"/>
      <w:marRight w:val="0"/>
      <w:marTop w:val="0"/>
      <w:marBottom w:val="0"/>
      <w:divBdr>
        <w:top w:val="none" w:sz="0" w:space="0" w:color="auto"/>
        <w:left w:val="none" w:sz="0" w:space="0" w:color="auto"/>
        <w:bottom w:val="none" w:sz="0" w:space="0" w:color="auto"/>
        <w:right w:val="none" w:sz="0" w:space="0" w:color="auto"/>
      </w:divBdr>
    </w:div>
    <w:div w:id="288974864">
      <w:bodyDiv w:val="1"/>
      <w:marLeft w:val="0"/>
      <w:marRight w:val="0"/>
      <w:marTop w:val="0"/>
      <w:marBottom w:val="0"/>
      <w:divBdr>
        <w:top w:val="none" w:sz="0" w:space="0" w:color="auto"/>
        <w:left w:val="none" w:sz="0" w:space="0" w:color="auto"/>
        <w:bottom w:val="none" w:sz="0" w:space="0" w:color="auto"/>
        <w:right w:val="none" w:sz="0" w:space="0" w:color="auto"/>
      </w:divBdr>
    </w:div>
    <w:div w:id="290326538">
      <w:bodyDiv w:val="1"/>
      <w:marLeft w:val="0"/>
      <w:marRight w:val="0"/>
      <w:marTop w:val="0"/>
      <w:marBottom w:val="0"/>
      <w:divBdr>
        <w:top w:val="none" w:sz="0" w:space="0" w:color="auto"/>
        <w:left w:val="none" w:sz="0" w:space="0" w:color="auto"/>
        <w:bottom w:val="none" w:sz="0" w:space="0" w:color="auto"/>
        <w:right w:val="none" w:sz="0" w:space="0" w:color="auto"/>
      </w:divBdr>
    </w:div>
    <w:div w:id="300236108">
      <w:bodyDiv w:val="1"/>
      <w:marLeft w:val="0"/>
      <w:marRight w:val="0"/>
      <w:marTop w:val="0"/>
      <w:marBottom w:val="0"/>
      <w:divBdr>
        <w:top w:val="none" w:sz="0" w:space="0" w:color="auto"/>
        <w:left w:val="none" w:sz="0" w:space="0" w:color="auto"/>
        <w:bottom w:val="none" w:sz="0" w:space="0" w:color="auto"/>
        <w:right w:val="none" w:sz="0" w:space="0" w:color="auto"/>
      </w:divBdr>
      <w:divsChild>
        <w:div w:id="1377393972">
          <w:marLeft w:val="0"/>
          <w:marRight w:val="0"/>
          <w:marTop w:val="0"/>
          <w:marBottom w:val="0"/>
          <w:divBdr>
            <w:top w:val="none" w:sz="0" w:space="0" w:color="auto"/>
            <w:left w:val="none" w:sz="0" w:space="0" w:color="auto"/>
            <w:bottom w:val="none" w:sz="0" w:space="0" w:color="auto"/>
            <w:right w:val="none" w:sz="0" w:space="0" w:color="auto"/>
          </w:divBdr>
          <w:divsChild>
            <w:div w:id="1874002940">
              <w:marLeft w:val="0"/>
              <w:marRight w:val="0"/>
              <w:marTop w:val="0"/>
              <w:marBottom w:val="0"/>
              <w:divBdr>
                <w:top w:val="none" w:sz="0" w:space="0" w:color="auto"/>
                <w:left w:val="none" w:sz="0" w:space="0" w:color="auto"/>
                <w:bottom w:val="none" w:sz="0" w:space="0" w:color="auto"/>
                <w:right w:val="none" w:sz="0" w:space="0" w:color="auto"/>
              </w:divBdr>
              <w:divsChild>
                <w:div w:id="921528700">
                  <w:marLeft w:val="0"/>
                  <w:marRight w:val="0"/>
                  <w:marTop w:val="0"/>
                  <w:marBottom w:val="0"/>
                  <w:divBdr>
                    <w:top w:val="none" w:sz="0" w:space="0" w:color="auto"/>
                    <w:left w:val="none" w:sz="0" w:space="0" w:color="auto"/>
                    <w:bottom w:val="none" w:sz="0" w:space="0" w:color="auto"/>
                    <w:right w:val="none" w:sz="0" w:space="0" w:color="auto"/>
                  </w:divBdr>
                  <w:divsChild>
                    <w:div w:id="1211452302">
                      <w:marLeft w:val="0"/>
                      <w:marRight w:val="0"/>
                      <w:marTop w:val="0"/>
                      <w:marBottom w:val="0"/>
                      <w:divBdr>
                        <w:top w:val="none" w:sz="0" w:space="0" w:color="auto"/>
                        <w:left w:val="none" w:sz="0" w:space="0" w:color="auto"/>
                        <w:bottom w:val="none" w:sz="0" w:space="0" w:color="auto"/>
                        <w:right w:val="none" w:sz="0" w:space="0" w:color="auto"/>
                      </w:divBdr>
                      <w:divsChild>
                        <w:div w:id="1439063182">
                          <w:marLeft w:val="0"/>
                          <w:marRight w:val="0"/>
                          <w:marTop w:val="0"/>
                          <w:marBottom w:val="0"/>
                          <w:divBdr>
                            <w:top w:val="none" w:sz="0" w:space="0" w:color="auto"/>
                            <w:left w:val="none" w:sz="0" w:space="0" w:color="auto"/>
                            <w:bottom w:val="none" w:sz="0" w:space="0" w:color="auto"/>
                            <w:right w:val="none" w:sz="0" w:space="0" w:color="auto"/>
                          </w:divBdr>
                          <w:divsChild>
                            <w:div w:id="1120102933">
                              <w:marLeft w:val="0"/>
                              <w:marRight w:val="0"/>
                              <w:marTop w:val="0"/>
                              <w:marBottom w:val="0"/>
                              <w:divBdr>
                                <w:top w:val="none" w:sz="0" w:space="0" w:color="auto"/>
                                <w:left w:val="none" w:sz="0" w:space="0" w:color="auto"/>
                                <w:bottom w:val="none" w:sz="0" w:space="0" w:color="auto"/>
                                <w:right w:val="none" w:sz="0" w:space="0" w:color="auto"/>
                              </w:divBdr>
                              <w:divsChild>
                                <w:div w:id="1447965915">
                                  <w:marLeft w:val="0"/>
                                  <w:marRight w:val="0"/>
                                  <w:marTop w:val="0"/>
                                  <w:marBottom w:val="0"/>
                                  <w:divBdr>
                                    <w:top w:val="none" w:sz="0" w:space="0" w:color="auto"/>
                                    <w:left w:val="none" w:sz="0" w:space="0" w:color="auto"/>
                                    <w:bottom w:val="none" w:sz="0" w:space="0" w:color="auto"/>
                                    <w:right w:val="none" w:sz="0" w:space="0" w:color="auto"/>
                                  </w:divBdr>
                                  <w:divsChild>
                                    <w:div w:id="576135559">
                                      <w:marLeft w:val="0"/>
                                      <w:marRight w:val="0"/>
                                      <w:marTop w:val="0"/>
                                      <w:marBottom w:val="0"/>
                                      <w:divBdr>
                                        <w:top w:val="none" w:sz="0" w:space="0" w:color="auto"/>
                                        <w:left w:val="none" w:sz="0" w:space="0" w:color="auto"/>
                                        <w:bottom w:val="none" w:sz="0" w:space="0" w:color="auto"/>
                                        <w:right w:val="none" w:sz="0" w:space="0" w:color="auto"/>
                                      </w:divBdr>
                                      <w:divsChild>
                                        <w:div w:id="1352295205">
                                          <w:marLeft w:val="0"/>
                                          <w:marRight w:val="0"/>
                                          <w:marTop w:val="0"/>
                                          <w:marBottom w:val="0"/>
                                          <w:divBdr>
                                            <w:top w:val="none" w:sz="0" w:space="0" w:color="auto"/>
                                            <w:left w:val="none" w:sz="0" w:space="0" w:color="auto"/>
                                            <w:bottom w:val="none" w:sz="0" w:space="0" w:color="auto"/>
                                            <w:right w:val="none" w:sz="0" w:space="0" w:color="auto"/>
                                          </w:divBdr>
                                          <w:divsChild>
                                            <w:div w:id="2021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269009">
          <w:marLeft w:val="0"/>
          <w:marRight w:val="0"/>
          <w:marTop w:val="0"/>
          <w:marBottom w:val="0"/>
          <w:divBdr>
            <w:top w:val="none" w:sz="0" w:space="0" w:color="auto"/>
            <w:left w:val="none" w:sz="0" w:space="0" w:color="auto"/>
            <w:bottom w:val="none" w:sz="0" w:space="0" w:color="auto"/>
            <w:right w:val="none" w:sz="0" w:space="0" w:color="auto"/>
          </w:divBdr>
          <w:divsChild>
            <w:div w:id="488064015">
              <w:marLeft w:val="0"/>
              <w:marRight w:val="0"/>
              <w:marTop w:val="0"/>
              <w:marBottom w:val="0"/>
              <w:divBdr>
                <w:top w:val="none" w:sz="0" w:space="0" w:color="auto"/>
                <w:left w:val="none" w:sz="0" w:space="0" w:color="auto"/>
                <w:bottom w:val="none" w:sz="0" w:space="0" w:color="auto"/>
                <w:right w:val="none" w:sz="0" w:space="0" w:color="auto"/>
              </w:divBdr>
              <w:divsChild>
                <w:div w:id="457652779">
                  <w:marLeft w:val="0"/>
                  <w:marRight w:val="0"/>
                  <w:marTop w:val="0"/>
                  <w:marBottom w:val="0"/>
                  <w:divBdr>
                    <w:top w:val="none" w:sz="0" w:space="0" w:color="auto"/>
                    <w:left w:val="none" w:sz="0" w:space="0" w:color="auto"/>
                    <w:bottom w:val="none" w:sz="0" w:space="0" w:color="auto"/>
                    <w:right w:val="none" w:sz="0" w:space="0" w:color="auto"/>
                  </w:divBdr>
                  <w:divsChild>
                    <w:div w:id="212620591">
                      <w:marLeft w:val="0"/>
                      <w:marRight w:val="0"/>
                      <w:marTop w:val="0"/>
                      <w:marBottom w:val="0"/>
                      <w:divBdr>
                        <w:top w:val="none" w:sz="0" w:space="0" w:color="auto"/>
                        <w:left w:val="none" w:sz="0" w:space="0" w:color="auto"/>
                        <w:bottom w:val="none" w:sz="0" w:space="0" w:color="auto"/>
                        <w:right w:val="none" w:sz="0" w:space="0" w:color="auto"/>
                      </w:divBdr>
                      <w:divsChild>
                        <w:div w:id="1606503273">
                          <w:marLeft w:val="0"/>
                          <w:marRight w:val="0"/>
                          <w:marTop w:val="0"/>
                          <w:marBottom w:val="0"/>
                          <w:divBdr>
                            <w:top w:val="none" w:sz="0" w:space="0" w:color="auto"/>
                            <w:left w:val="none" w:sz="0" w:space="0" w:color="auto"/>
                            <w:bottom w:val="none" w:sz="0" w:space="0" w:color="auto"/>
                            <w:right w:val="none" w:sz="0" w:space="0" w:color="auto"/>
                          </w:divBdr>
                          <w:divsChild>
                            <w:div w:id="164562913">
                              <w:marLeft w:val="0"/>
                              <w:marRight w:val="0"/>
                              <w:marTop w:val="0"/>
                              <w:marBottom w:val="0"/>
                              <w:divBdr>
                                <w:top w:val="none" w:sz="0" w:space="0" w:color="auto"/>
                                <w:left w:val="none" w:sz="0" w:space="0" w:color="auto"/>
                                <w:bottom w:val="none" w:sz="0" w:space="0" w:color="auto"/>
                                <w:right w:val="none" w:sz="0" w:space="0" w:color="auto"/>
                              </w:divBdr>
                              <w:divsChild>
                                <w:div w:id="95105615">
                                  <w:marLeft w:val="0"/>
                                  <w:marRight w:val="0"/>
                                  <w:marTop w:val="0"/>
                                  <w:marBottom w:val="0"/>
                                  <w:divBdr>
                                    <w:top w:val="none" w:sz="0" w:space="0" w:color="auto"/>
                                    <w:left w:val="none" w:sz="0" w:space="0" w:color="auto"/>
                                    <w:bottom w:val="none" w:sz="0" w:space="0" w:color="auto"/>
                                    <w:right w:val="none" w:sz="0" w:space="0" w:color="auto"/>
                                  </w:divBdr>
                                  <w:divsChild>
                                    <w:div w:id="474832726">
                                      <w:marLeft w:val="0"/>
                                      <w:marRight w:val="0"/>
                                      <w:marTop w:val="0"/>
                                      <w:marBottom w:val="0"/>
                                      <w:divBdr>
                                        <w:top w:val="none" w:sz="0" w:space="0" w:color="auto"/>
                                        <w:left w:val="none" w:sz="0" w:space="0" w:color="auto"/>
                                        <w:bottom w:val="none" w:sz="0" w:space="0" w:color="auto"/>
                                        <w:right w:val="none" w:sz="0" w:space="0" w:color="auto"/>
                                      </w:divBdr>
                                      <w:divsChild>
                                        <w:div w:id="1889342339">
                                          <w:marLeft w:val="0"/>
                                          <w:marRight w:val="0"/>
                                          <w:marTop w:val="0"/>
                                          <w:marBottom w:val="0"/>
                                          <w:divBdr>
                                            <w:top w:val="none" w:sz="0" w:space="0" w:color="auto"/>
                                            <w:left w:val="none" w:sz="0" w:space="0" w:color="auto"/>
                                            <w:bottom w:val="none" w:sz="0" w:space="0" w:color="auto"/>
                                            <w:right w:val="none" w:sz="0" w:space="0" w:color="auto"/>
                                          </w:divBdr>
                                          <w:divsChild>
                                            <w:div w:id="7171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464749">
      <w:bodyDiv w:val="1"/>
      <w:marLeft w:val="0"/>
      <w:marRight w:val="0"/>
      <w:marTop w:val="0"/>
      <w:marBottom w:val="0"/>
      <w:divBdr>
        <w:top w:val="none" w:sz="0" w:space="0" w:color="auto"/>
        <w:left w:val="none" w:sz="0" w:space="0" w:color="auto"/>
        <w:bottom w:val="none" w:sz="0" w:space="0" w:color="auto"/>
        <w:right w:val="none" w:sz="0" w:space="0" w:color="auto"/>
      </w:divBdr>
    </w:div>
    <w:div w:id="304550789">
      <w:bodyDiv w:val="1"/>
      <w:marLeft w:val="0"/>
      <w:marRight w:val="0"/>
      <w:marTop w:val="0"/>
      <w:marBottom w:val="0"/>
      <w:divBdr>
        <w:top w:val="none" w:sz="0" w:space="0" w:color="auto"/>
        <w:left w:val="none" w:sz="0" w:space="0" w:color="auto"/>
        <w:bottom w:val="none" w:sz="0" w:space="0" w:color="auto"/>
        <w:right w:val="none" w:sz="0" w:space="0" w:color="auto"/>
      </w:divBdr>
      <w:divsChild>
        <w:div w:id="381251105">
          <w:marLeft w:val="0"/>
          <w:marRight w:val="0"/>
          <w:marTop w:val="0"/>
          <w:marBottom w:val="0"/>
          <w:divBdr>
            <w:top w:val="none" w:sz="0" w:space="0" w:color="auto"/>
            <w:left w:val="none" w:sz="0" w:space="0" w:color="auto"/>
            <w:bottom w:val="none" w:sz="0" w:space="0" w:color="auto"/>
            <w:right w:val="none" w:sz="0" w:space="0" w:color="auto"/>
          </w:divBdr>
          <w:divsChild>
            <w:div w:id="1330060190">
              <w:marLeft w:val="0"/>
              <w:marRight w:val="0"/>
              <w:marTop w:val="0"/>
              <w:marBottom w:val="0"/>
              <w:divBdr>
                <w:top w:val="none" w:sz="0" w:space="0" w:color="auto"/>
                <w:left w:val="none" w:sz="0" w:space="0" w:color="auto"/>
                <w:bottom w:val="none" w:sz="0" w:space="0" w:color="auto"/>
                <w:right w:val="none" w:sz="0" w:space="0" w:color="auto"/>
              </w:divBdr>
              <w:divsChild>
                <w:div w:id="1299266700">
                  <w:marLeft w:val="0"/>
                  <w:marRight w:val="0"/>
                  <w:marTop w:val="0"/>
                  <w:marBottom w:val="0"/>
                  <w:divBdr>
                    <w:top w:val="none" w:sz="0" w:space="0" w:color="auto"/>
                    <w:left w:val="none" w:sz="0" w:space="0" w:color="auto"/>
                    <w:bottom w:val="none" w:sz="0" w:space="0" w:color="auto"/>
                    <w:right w:val="none" w:sz="0" w:space="0" w:color="auto"/>
                  </w:divBdr>
                  <w:divsChild>
                    <w:div w:id="12741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3267">
          <w:marLeft w:val="0"/>
          <w:marRight w:val="0"/>
          <w:marTop w:val="0"/>
          <w:marBottom w:val="0"/>
          <w:divBdr>
            <w:top w:val="none" w:sz="0" w:space="0" w:color="auto"/>
            <w:left w:val="none" w:sz="0" w:space="0" w:color="auto"/>
            <w:bottom w:val="none" w:sz="0" w:space="0" w:color="auto"/>
            <w:right w:val="none" w:sz="0" w:space="0" w:color="auto"/>
          </w:divBdr>
          <w:divsChild>
            <w:div w:id="1968316977">
              <w:marLeft w:val="0"/>
              <w:marRight w:val="0"/>
              <w:marTop w:val="0"/>
              <w:marBottom w:val="0"/>
              <w:divBdr>
                <w:top w:val="none" w:sz="0" w:space="0" w:color="auto"/>
                <w:left w:val="none" w:sz="0" w:space="0" w:color="auto"/>
                <w:bottom w:val="none" w:sz="0" w:space="0" w:color="auto"/>
                <w:right w:val="none" w:sz="0" w:space="0" w:color="auto"/>
              </w:divBdr>
              <w:divsChild>
                <w:div w:id="2091997026">
                  <w:marLeft w:val="0"/>
                  <w:marRight w:val="0"/>
                  <w:marTop w:val="0"/>
                  <w:marBottom w:val="0"/>
                  <w:divBdr>
                    <w:top w:val="none" w:sz="0" w:space="0" w:color="auto"/>
                    <w:left w:val="none" w:sz="0" w:space="0" w:color="auto"/>
                    <w:bottom w:val="none" w:sz="0" w:space="0" w:color="auto"/>
                    <w:right w:val="none" w:sz="0" w:space="0" w:color="auto"/>
                  </w:divBdr>
                  <w:divsChild>
                    <w:div w:id="15867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3290">
      <w:bodyDiv w:val="1"/>
      <w:marLeft w:val="0"/>
      <w:marRight w:val="0"/>
      <w:marTop w:val="0"/>
      <w:marBottom w:val="0"/>
      <w:divBdr>
        <w:top w:val="none" w:sz="0" w:space="0" w:color="auto"/>
        <w:left w:val="none" w:sz="0" w:space="0" w:color="auto"/>
        <w:bottom w:val="none" w:sz="0" w:space="0" w:color="auto"/>
        <w:right w:val="none" w:sz="0" w:space="0" w:color="auto"/>
      </w:divBdr>
    </w:div>
    <w:div w:id="305093360">
      <w:bodyDiv w:val="1"/>
      <w:marLeft w:val="0"/>
      <w:marRight w:val="0"/>
      <w:marTop w:val="0"/>
      <w:marBottom w:val="0"/>
      <w:divBdr>
        <w:top w:val="none" w:sz="0" w:space="0" w:color="auto"/>
        <w:left w:val="none" w:sz="0" w:space="0" w:color="auto"/>
        <w:bottom w:val="none" w:sz="0" w:space="0" w:color="auto"/>
        <w:right w:val="none" w:sz="0" w:space="0" w:color="auto"/>
      </w:divBdr>
    </w:div>
    <w:div w:id="306739642">
      <w:bodyDiv w:val="1"/>
      <w:marLeft w:val="0"/>
      <w:marRight w:val="0"/>
      <w:marTop w:val="0"/>
      <w:marBottom w:val="0"/>
      <w:divBdr>
        <w:top w:val="none" w:sz="0" w:space="0" w:color="auto"/>
        <w:left w:val="none" w:sz="0" w:space="0" w:color="auto"/>
        <w:bottom w:val="none" w:sz="0" w:space="0" w:color="auto"/>
        <w:right w:val="none" w:sz="0" w:space="0" w:color="auto"/>
      </w:divBdr>
    </w:div>
    <w:div w:id="309797807">
      <w:bodyDiv w:val="1"/>
      <w:marLeft w:val="0"/>
      <w:marRight w:val="0"/>
      <w:marTop w:val="0"/>
      <w:marBottom w:val="0"/>
      <w:divBdr>
        <w:top w:val="none" w:sz="0" w:space="0" w:color="auto"/>
        <w:left w:val="none" w:sz="0" w:space="0" w:color="auto"/>
        <w:bottom w:val="none" w:sz="0" w:space="0" w:color="auto"/>
        <w:right w:val="none" w:sz="0" w:space="0" w:color="auto"/>
      </w:divBdr>
    </w:div>
    <w:div w:id="314263664">
      <w:bodyDiv w:val="1"/>
      <w:marLeft w:val="0"/>
      <w:marRight w:val="0"/>
      <w:marTop w:val="0"/>
      <w:marBottom w:val="0"/>
      <w:divBdr>
        <w:top w:val="none" w:sz="0" w:space="0" w:color="auto"/>
        <w:left w:val="none" w:sz="0" w:space="0" w:color="auto"/>
        <w:bottom w:val="none" w:sz="0" w:space="0" w:color="auto"/>
        <w:right w:val="none" w:sz="0" w:space="0" w:color="auto"/>
      </w:divBdr>
    </w:div>
    <w:div w:id="314843037">
      <w:bodyDiv w:val="1"/>
      <w:marLeft w:val="0"/>
      <w:marRight w:val="0"/>
      <w:marTop w:val="0"/>
      <w:marBottom w:val="0"/>
      <w:divBdr>
        <w:top w:val="none" w:sz="0" w:space="0" w:color="auto"/>
        <w:left w:val="none" w:sz="0" w:space="0" w:color="auto"/>
        <w:bottom w:val="none" w:sz="0" w:space="0" w:color="auto"/>
        <w:right w:val="none" w:sz="0" w:space="0" w:color="auto"/>
      </w:divBdr>
    </w:div>
    <w:div w:id="315450329">
      <w:bodyDiv w:val="1"/>
      <w:marLeft w:val="0"/>
      <w:marRight w:val="0"/>
      <w:marTop w:val="0"/>
      <w:marBottom w:val="0"/>
      <w:divBdr>
        <w:top w:val="none" w:sz="0" w:space="0" w:color="auto"/>
        <w:left w:val="none" w:sz="0" w:space="0" w:color="auto"/>
        <w:bottom w:val="none" w:sz="0" w:space="0" w:color="auto"/>
        <w:right w:val="none" w:sz="0" w:space="0" w:color="auto"/>
      </w:divBdr>
    </w:div>
    <w:div w:id="316687961">
      <w:bodyDiv w:val="1"/>
      <w:marLeft w:val="0"/>
      <w:marRight w:val="0"/>
      <w:marTop w:val="0"/>
      <w:marBottom w:val="0"/>
      <w:divBdr>
        <w:top w:val="none" w:sz="0" w:space="0" w:color="auto"/>
        <w:left w:val="none" w:sz="0" w:space="0" w:color="auto"/>
        <w:bottom w:val="none" w:sz="0" w:space="0" w:color="auto"/>
        <w:right w:val="none" w:sz="0" w:space="0" w:color="auto"/>
      </w:divBdr>
    </w:div>
    <w:div w:id="318583780">
      <w:bodyDiv w:val="1"/>
      <w:marLeft w:val="0"/>
      <w:marRight w:val="0"/>
      <w:marTop w:val="0"/>
      <w:marBottom w:val="0"/>
      <w:divBdr>
        <w:top w:val="none" w:sz="0" w:space="0" w:color="auto"/>
        <w:left w:val="none" w:sz="0" w:space="0" w:color="auto"/>
        <w:bottom w:val="none" w:sz="0" w:space="0" w:color="auto"/>
        <w:right w:val="none" w:sz="0" w:space="0" w:color="auto"/>
      </w:divBdr>
    </w:div>
    <w:div w:id="320739579">
      <w:bodyDiv w:val="1"/>
      <w:marLeft w:val="0"/>
      <w:marRight w:val="0"/>
      <w:marTop w:val="0"/>
      <w:marBottom w:val="0"/>
      <w:divBdr>
        <w:top w:val="none" w:sz="0" w:space="0" w:color="auto"/>
        <w:left w:val="none" w:sz="0" w:space="0" w:color="auto"/>
        <w:bottom w:val="none" w:sz="0" w:space="0" w:color="auto"/>
        <w:right w:val="none" w:sz="0" w:space="0" w:color="auto"/>
      </w:divBdr>
    </w:div>
    <w:div w:id="328604338">
      <w:bodyDiv w:val="1"/>
      <w:marLeft w:val="0"/>
      <w:marRight w:val="0"/>
      <w:marTop w:val="0"/>
      <w:marBottom w:val="0"/>
      <w:divBdr>
        <w:top w:val="none" w:sz="0" w:space="0" w:color="auto"/>
        <w:left w:val="none" w:sz="0" w:space="0" w:color="auto"/>
        <w:bottom w:val="none" w:sz="0" w:space="0" w:color="auto"/>
        <w:right w:val="none" w:sz="0" w:space="0" w:color="auto"/>
      </w:divBdr>
    </w:div>
    <w:div w:id="330258741">
      <w:bodyDiv w:val="1"/>
      <w:marLeft w:val="0"/>
      <w:marRight w:val="0"/>
      <w:marTop w:val="0"/>
      <w:marBottom w:val="0"/>
      <w:divBdr>
        <w:top w:val="none" w:sz="0" w:space="0" w:color="auto"/>
        <w:left w:val="none" w:sz="0" w:space="0" w:color="auto"/>
        <w:bottom w:val="none" w:sz="0" w:space="0" w:color="auto"/>
        <w:right w:val="none" w:sz="0" w:space="0" w:color="auto"/>
      </w:divBdr>
    </w:div>
    <w:div w:id="334184956">
      <w:bodyDiv w:val="1"/>
      <w:marLeft w:val="0"/>
      <w:marRight w:val="0"/>
      <w:marTop w:val="0"/>
      <w:marBottom w:val="0"/>
      <w:divBdr>
        <w:top w:val="none" w:sz="0" w:space="0" w:color="auto"/>
        <w:left w:val="none" w:sz="0" w:space="0" w:color="auto"/>
        <w:bottom w:val="none" w:sz="0" w:space="0" w:color="auto"/>
        <w:right w:val="none" w:sz="0" w:space="0" w:color="auto"/>
      </w:divBdr>
    </w:div>
    <w:div w:id="338896460">
      <w:bodyDiv w:val="1"/>
      <w:marLeft w:val="0"/>
      <w:marRight w:val="0"/>
      <w:marTop w:val="0"/>
      <w:marBottom w:val="0"/>
      <w:divBdr>
        <w:top w:val="none" w:sz="0" w:space="0" w:color="auto"/>
        <w:left w:val="none" w:sz="0" w:space="0" w:color="auto"/>
        <w:bottom w:val="none" w:sz="0" w:space="0" w:color="auto"/>
        <w:right w:val="none" w:sz="0" w:space="0" w:color="auto"/>
      </w:divBdr>
    </w:div>
    <w:div w:id="344789361">
      <w:bodyDiv w:val="1"/>
      <w:marLeft w:val="0"/>
      <w:marRight w:val="0"/>
      <w:marTop w:val="0"/>
      <w:marBottom w:val="0"/>
      <w:divBdr>
        <w:top w:val="none" w:sz="0" w:space="0" w:color="auto"/>
        <w:left w:val="none" w:sz="0" w:space="0" w:color="auto"/>
        <w:bottom w:val="none" w:sz="0" w:space="0" w:color="auto"/>
        <w:right w:val="none" w:sz="0" w:space="0" w:color="auto"/>
      </w:divBdr>
    </w:div>
    <w:div w:id="350955225">
      <w:bodyDiv w:val="1"/>
      <w:marLeft w:val="0"/>
      <w:marRight w:val="0"/>
      <w:marTop w:val="0"/>
      <w:marBottom w:val="0"/>
      <w:divBdr>
        <w:top w:val="none" w:sz="0" w:space="0" w:color="auto"/>
        <w:left w:val="none" w:sz="0" w:space="0" w:color="auto"/>
        <w:bottom w:val="none" w:sz="0" w:space="0" w:color="auto"/>
        <w:right w:val="none" w:sz="0" w:space="0" w:color="auto"/>
      </w:divBdr>
    </w:div>
    <w:div w:id="351956527">
      <w:bodyDiv w:val="1"/>
      <w:marLeft w:val="0"/>
      <w:marRight w:val="0"/>
      <w:marTop w:val="0"/>
      <w:marBottom w:val="0"/>
      <w:divBdr>
        <w:top w:val="none" w:sz="0" w:space="0" w:color="auto"/>
        <w:left w:val="none" w:sz="0" w:space="0" w:color="auto"/>
        <w:bottom w:val="none" w:sz="0" w:space="0" w:color="auto"/>
        <w:right w:val="none" w:sz="0" w:space="0" w:color="auto"/>
      </w:divBdr>
    </w:div>
    <w:div w:id="354768565">
      <w:bodyDiv w:val="1"/>
      <w:marLeft w:val="0"/>
      <w:marRight w:val="0"/>
      <w:marTop w:val="0"/>
      <w:marBottom w:val="0"/>
      <w:divBdr>
        <w:top w:val="none" w:sz="0" w:space="0" w:color="auto"/>
        <w:left w:val="none" w:sz="0" w:space="0" w:color="auto"/>
        <w:bottom w:val="none" w:sz="0" w:space="0" w:color="auto"/>
        <w:right w:val="none" w:sz="0" w:space="0" w:color="auto"/>
      </w:divBdr>
    </w:div>
    <w:div w:id="364520167">
      <w:bodyDiv w:val="1"/>
      <w:marLeft w:val="0"/>
      <w:marRight w:val="0"/>
      <w:marTop w:val="0"/>
      <w:marBottom w:val="0"/>
      <w:divBdr>
        <w:top w:val="none" w:sz="0" w:space="0" w:color="auto"/>
        <w:left w:val="none" w:sz="0" w:space="0" w:color="auto"/>
        <w:bottom w:val="none" w:sz="0" w:space="0" w:color="auto"/>
        <w:right w:val="none" w:sz="0" w:space="0" w:color="auto"/>
      </w:divBdr>
    </w:div>
    <w:div w:id="375394815">
      <w:bodyDiv w:val="1"/>
      <w:marLeft w:val="0"/>
      <w:marRight w:val="0"/>
      <w:marTop w:val="0"/>
      <w:marBottom w:val="0"/>
      <w:divBdr>
        <w:top w:val="none" w:sz="0" w:space="0" w:color="auto"/>
        <w:left w:val="none" w:sz="0" w:space="0" w:color="auto"/>
        <w:bottom w:val="none" w:sz="0" w:space="0" w:color="auto"/>
        <w:right w:val="none" w:sz="0" w:space="0" w:color="auto"/>
      </w:divBdr>
    </w:div>
    <w:div w:id="378750207">
      <w:bodyDiv w:val="1"/>
      <w:marLeft w:val="0"/>
      <w:marRight w:val="0"/>
      <w:marTop w:val="0"/>
      <w:marBottom w:val="0"/>
      <w:divBdr>
        <w:top w:val="none" w:sz="0" w:space="0" w:color="auto"/>
        <w:left w:val="none" w:sz="0" w:space="0" w:color="auto"/>
        <w:bottom w:val="none" w:sz="0" w:space="0" w:color="auto"/>
        <w:right w:val="none" w:sz="0" w:space="0" w:color="auto"/>
      </w:divBdr>
    </w:div>
    <w:div w:id="382365835">
      <w:bodyDiv w:val="1"/>
      <w:marLeft w:val="0"/>
      <w:marRight w:val="0"/>
      <w:marTop w:val="0"/>
      <w:marBottom w:val="0"/>
      <w:divBdr>
        <w:top w:val="none" w:sz="0" w:space="0" w:color="auto"/>
        <w:left w:val="none" w:sz="0" w:space="0" w:color="auto"/>
        <w:bottom w:val="none" w:sz="0" w:space="0" w:color="auto"/>
        <w:right w:val="none" w:sz="0" w:space="0" w:color="auto"/>
      </w:divBdr>
    </w:div>
    <w:div w:id="389959661">
      <w:bodyDiv w:val="1"/>
      <w:marLeft w:val="0"/>
      <w:marRight w:val="0"/>
      <w:marTop w:val="0"/>
      <w:marBottom w:val="0"/>
      <w:divBdr>
        <w:top w:val="none" w:sz="0" w:space="0" w:color="auto"/>
        <w:left w:val="none" w:sz="0" w:space="0" w:color="auto"/>
        <w:bottom w:val="none" w:sz="0" w:space="0" w:color="auto"/>
        <w:right w:val="none" w:sz="0" w:space="0" w:color="auto"/>
      </w:divBdr>
    </w:div>
    <w:div w:id="393166789">
      <w:bodyDiv w:val="1"/>
      <w:marLeft w:val="0"/>
      <w:marRight w:val="0"/>
      <w:marTop w:val="0"/>
      <w:marBottom w:val="0"/>
      <w:divBdr>
        <w:top w:val="none" w:sz="0" w:space="0" w:color="auto"/>
        <w:left w:val="none" w:sz="0" w:space="0" w:color="auto"/>
        <w:bottom w:val="none" w:sz="0" w:space="0" w:color="auto"/>
        <w:right w:val="none" w:sz="0" w:space="0" w:color="auto"/>
      </w:divBdr>
    </w:div>
    <w:div w:id="402409555">
      <w:bodyDiv w:val="1"/>
      <w:marLeft w:val="0"/>
      <w:marRight w:val="0"/>
      <w:marTop w:val="0"/>
      <w:marBottom w:val="0"/>
      <w:divBdr>
        <w:top w:val="none" w:sz="0" w:space="0" w:color="auto"/>
        <w:left w:val="none" w:sz="0" w:space="0" w:color="auto"/>
        <w:bottom w:val="none" w:sz="0" w:space="0" w:color="auto"/>
        <w:right w:val="none" w:sz="0" w:space="0" w:color="auto"/>
      </w:divBdr>
    </w:div>
    <w:div w:id="406731682">
      <w:bodyDiv w:val="1"/>
      <w:marLeft w:val="0"/>
      <w:marRight w:val="0"/>
      <w:marTop w:val="0"/>
      <w:marBottom w:val="0"/>
      <w:divBdr>
        <w:top w:val="none" w:sz="0" w:space="0" w:color="auto"/>
        <w:left w:val="none" w:sz="0" w:space="0" w:color="auto"/>
        <w:bottom w:val="none" w:sz="0" w:space="0" w:color="auto"/>
        <w:right w:val="none" w:sz="0" w:space="0" w:color="auto"/>
      </w:divBdr>
    </w:div>
    <w:div w:id="418260410">
      <w:bodyDiv w:val="1"/>
      <w:marLeft w:val="0"/>
      <w:marRight w:val="0"/>
      <w:marTop w:val="0"/>
      <w:marBottom w:val="0"/>
      <w:divBdr>
        <w:top w:val="none" w:sz="0" w:space="0" w:color="auto"/>
        <w:left w:val="none" w:sz="0" w:space="0" w:color="auto"/>
        <w:bottom w:val="none" w:sz="0" w:space="0" w:color="auto"/>
        <w:right w:val="none" w:sz="0" w:space="0" w:color="auto"/>
      </w:divBdr>
    </w:div>
    <w:div w:id="425879942">
      <w:bodyDiv w:val="1"/>
      <w:marLeft w:val="0"/>
      <w:marRight w:val="0"/>
      <w:marTop w:val="0"/>
      <w:marBottom w:val="0"/>
      <w:divBdr>
        <w:top w:val="none" w:sz="0" w:space="0" w:color="auto"/>
        <w:left w:val="none" w:sz="0" w:space="0" w:color="auto"/>
        <w:bottom w:val="none" w:sz="0" w:space="0" w:color="auto"/>
        <w:right w:val="none" w:sz="0" w:space="0" w:color="auto"/>
      </w:divBdr>
      <w:divsChild>
        <w:div w:id="1158500742">
          <w:marLeft w:val="0"/>
          <w:marRight w:val="0"/>
          <w:marTop w:val="0"/>
          <w:marBottom w:val="0"/>
          <w:divBdr>
            <w:top w:val="none" w:sz="0" w:space="0" w:color="auto"/>
            <w:left w:val="none" w:sz="0" w:space="0" w:color="auto"/>
            <w:bottom w:val="none" w:sz="0" w:space="0" w:color="auto"/>
            <w:right w:val="none" w:sz="0" w:space="0" w:color="auto"/>
          </w:divBdr>
        </w:div>
      </w:divsChild>
    </w:div>
    <w:div w:id="429814781">
      <w:bodyDiv w:val="1"/>
      <w:marLeft w:val="0"/>
      <w:marRight w:val="0"/>
      <w:marTop w:val="0"/>
      <w:marBottom w:val="0"/>
      <w:divBdr>
        <w:top w:val="none" w:sz="0" w:space="0" w:color="auto"/>
        <w:left w:val="none" w:sz="0" w:space="0" w:color="auto"/>
        <w:bottom w:val="none" w:sz="0" w:space="0" w:color="auto"/>
        <w:right w:val="none" w:sz="0" w:space="0" w:color="auto"/>
      </w:divBdr>
    </w:div>
    <w:div w:id="432088075">
      <w:bodyDiv w:val="1"/>
      <w:marLeft w:val="0"/>
      <w:marRight w:val="0"/>
      <w:marTop w:val="0"/>
      <w:marBottom w:val="0"/>
      <w:divBdr>
        <w:top w:val="none" w:sz="0" w:space="0" w:color="auto"/>
        <w:left w:val="none" w:sz="0" w:space="0" w:color="auto"/>
        <w:bottom w:val="none" w:sz="0" w:space="0" w:color="auto"/>
        <w:right w:val="none" w:sz="0" w:space="0" w:color="auto"/>
      </w:divBdr>
      <w:divsChild>
        <w:div w:id="423766039">
          <w:marLeft w:val="0"/>
          <w:marRight w:val="0"/>
          <w:marTop w:val="0"/>
          <w:marBottom w:val="0"/>
          <w:divBdr>
            <w:top w:val="none" w:sz="0" w:space="0" w:color="auto"/>
            <w:left w:val="none" w:sz="0" w:space="0" w:color="auto"/>
            <w:bottom w:val="none" w:sz="0" w:space="0" w:color="auto"/>
            <w:right w:val="none" w:sz="0" w:space="0" w:color="auto"/>
          </w:divBdr>
          <w:divsChild>
            <w:div w:id="1698311762">
              <w:marLeft w:val="0"/>
              <w:marRight w:val="0"/>
              <w:marTop w:val="0"/>
              <w:marBottom w:val="0"/>
              <w:divBdr>
                <w:top w:val="none" w:sz="0" w:space="0" w:color="auto"/>
                <w:left w:val="none" w:sz="0" w:space="0" w:color="auto"/>
                <w:bottom w:val="none" w:sz="0" w:space="0" w:color="auto"/>
                <w:right w:val="none" w:sz="0" w:space="0" w:color="auto"/>
              </w:divBdr>
              <w:divsChild>
                <w:div w:id="1493176671">
                  <w:marLeft w:val="0"/>
                  <w:marRight w:val="0"/>
                  <w:marTop w:val="0"/>
                  <w:marBottom w:val="0"/>
                  <w:divBdr>
                    <w:top w:val="none" w:sz="0" w:space="0" w:color="auto"/>
                    <w:left w:val="none" w:sz="0" w:space="0" w:color="auto"/>
                    <w:bottom w:val="none" w:sz="0" w:space="0" w:color="auto"/>
                    <w:right w:val="none" w:sz="0" w:space="0" w:color="auto"/>
                  </w:divBdr>
                  <w:divsChild>
                    <w:div w:id="1352954333">
                      <w:marLeft w:val="0"/>
                      <w:marRight w:val="0"/>
                      <w:marTop w:val="0"/>
                      <w:marBottom w:val="0"/>
                      <w:divBdr>
                        <w:top w:val="none" w:sz="0" w:space="0" w:color="auto"/>
                        <w:left w:val="none" w:sz="0" w:space="0" w:color="auto"/>
                        <w:bottom w:val="none" w:sz="0" w:space="0" w:color="auto"/>
                        <w:right w:val="none" w:sz="0" w:space="0" w:color="auto"/>
                      </w:divBdr>
                      <w:divsChild>
                        <w:div w:id="803162436">
                          <w:marLeft w:val="0"/>
                          <w:marRight w:val="0"/>
                          <w:marTop w:val="0"/>
                          <w:marBottom w:val="0"/>
                          <w:divBdr>
                            <w:top w:val="none" w:sz="0" w:space="0" w:color="auto"/>
                            <w:left w:val="none" w:sz="0" w:space="0" w:color="auto"/>
                            <w:bottom w:val="none" w:sz="0" w:space="0" w:color="auto"/>
                            <w:right w:val="none" w:sz="0" w:space="0" w:color="auto"/>
                          </w:divBdr>
                          <w:divsChild>
                            <w:div w:id="7584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329221">
      <w:bodyDiv w:val="1"/>
      <w:marLeft w:val="0"/>
      <w:marRight w:val="0"/>
      <w:marTop w:val="0"/>
      <w:marBottom w:val="0"/>
      <w:divBdr>
        <w:top w:val="none" w:sz="0" w:space="0" w:color="auto"/>
        <w:left w:val="none" w:sz="0" w:space="0" w:color="auto"/>
        <w:bottom w:val="none" w:sz="0" w:space="0" w:color="auto"/>
        <w:right w:val="none" w:sz="0" w:space="0" w:color="auto"/>
      </w:divBdr>
    </w:div>
    <w:div w:id="436679448">
      <w:bodyDiv w:val="1"/>
      <w:marLeft w:val="0"/>
      <w:marRight w:val="0"/>
      <w:marTop w:val="0"/>
      <w:marBottom w:val="0"/>
      <w:divBdr>
        <w:top w:val="none" w:sz="0" w:space="0" w:color="auto"/>
        <w:left w:val="none" w:sz="0" w:space="0" w:color="auto"/>
        <w:bottom w:val="none" w:sz="0" w:space="0" w:color="auto"/>
        <w:right w:val="none" w:sz="0" w:space="0" w:color="auto"/>
      </w:divBdr>
    </w:div>
    <w:div w:id="437719728">
      <w:bodyDiv w:val="1"/>
      <w:marLeft w:val="0"/>
      <w:marRight w:val="0"/>
      <w:marTop w:val="0"/>
      <w:marBottom w:val="0"/>
      <w:divBdr>
        <w:top w:val="none" w:sz="0" w:space="0" w:color="auto"/>
        <w:left w:val="none" w:sz="0" w:space="0" w:color="auto"/>
        <w:bottom w:val="none" w:sz="0" w:space="0" w:color="auto"/>
        <w:right w:val="none" w:sz="0" w:space="0" w:color="auto"/>
      </w:divBdr>
    </w:div>
    <w:div w:id="438379690">
      <w:bodyDiv w:val="1"/>
      <w:marLeft w:val="0"/>
      <w:marRight w:val="0"/>
      <w:marTop w:val="0"/>
      <w:marBottom w:val="0"/>
      <w:divBdr>
        <w:top w:val="none" w:sz="0" w:space="0" w:color="auto"/>
        <w:left w:val="none" w:sz="0" w:space="0" w:color="auto"/>
        <w:bottom w:val="none" w:sz="0" w:space="0" w:color="auto"/>
        <w:right w:val="none" w:sz="0" w:space="0" w:color="auto"/>
      </w:divBdr>
    </w:div>
    <w:div w:id="445200546">
      <w:bodyDiv w:val="1"/>
      <w:marLeft w:val="0"/>
      <w:marRight w:val="0"/>
      <w:marTop w:val="0"/>
      <w:marBottom w:val="0"/>
      <w:divBdr>
        <w:top w:val="none" w:sz="0" w:space="0" w:color="auto"/>
        <w:left w:val="none" w:sz="0" w:space="0" w:color="auto"/>
        <w:bottom w:val="none" w:sz="0" w:space="0" w:color="auto"/>
        <w:right w:val="none" w:sz="0" w:space="0" w:color="auto"/>
      </w:divBdr>
    </w:div>
    <w:div w:id="447047167">
      <w:bodyDiv w:val="1"/>
      <w:marLeft w:val="0"/>
      <w:marRight w:val="0"/>
      <w:marTop w:val="0"/>
      <w:marBottom w:val="0"/>
      <w:divBdr>
        <w:top w:val="none" w:sz="0" w:space="0" w:color="auto"/>
        <w:left w:val="none" w:sz="0" w:space="0" w:color="auto"/>
        <w:bottom w:val="none" w:sz="0" w:space="0" w:color="auto"/>
        <w:right w:val="none" w:sz="0" w:space="0" w:color="auto"/>
      </w:divBdr>
    </w:div>
    <w:div w:id="447428899">
      <w:bodyDiv w:val="1"/>
      <w:marLeft w:val="0"/>
      <w:marRight w:val="0"/>
      <w:marTop w:val="0"/>
      <w:marBottom w:val="0"/>
      <w:divBdr>
        <w:top w:val="none" w:sz="0" w:space="0" w:color="auto"/>
        <w:left w:val="none" w:sz="0" w:space="0" w:color="auto"/>
        <w:bottom w:val="none" w:sz="0" w:space="0" w:color="auto"/>
        <w:right w:val="none" w:sz="0" w:space="0" w:color="auto"/>
      </w:divBdr>
    </w:div>
    <w:div w:id="448477677">
      <w:bodyDiv w:val="1"/>
      <w:marLeft w:val="0"/>
      <w:marRight w:val="0"/>
      <w:marTop w:val="0"/>
      <w:marBottom w:val="0"/>
      <w:divBdr>
        <w:top w:val="none" w:sz="0" w:space="0" w:color="auto"/>
        <w:left w:val="none" w:sz="0" w:space="0" w:color="auto"/>
        <w:bottom w:val="none" w:sz="0" w:space="0" w:color="auto"/>
        <w:right w:val="none" w:sz="0" w:space="0" w:color="auto"/>
      </w:divBdr>
      <w:divsChild>
        <w:div w:id="1542664927">
          <w:marLeft w:val="0"/>
          <w:marRight w:val="0"/>
          <w:marTop w:val="0"/>
          <w:marBottom w:val="0"/>
          <w:divBdr>
            <w:top w:val="none" w:sz="0" w:space="0" w:color="auto"/>
            <w:left w:val="none" w:sz="0" w:space="0" w:color="auto"/>
            <w:bottom w:val="none" w:sz="0" w:space="0" w:color="auto"/>
            <w:right w:val="none" w:sz="0" w:space="0" w:color="auto"/>
          </w:divBdr>
          <w:divsChild>
            <w:div w:id="973944511">
              <w:marLeft w:val="0"/>
              <w:marRight w:val="0"/>
              <w:marTop w:val="0"/>
              <w:marBottom w:val="0"/>
              <w:divBdr>
                <w:top w:val="none" w:sz="0" w:space="0" w:color="auto"/>
                <w:left w:val="none" w:sz="0" w:space="0" w:color="auto"/>
                <w:bottom w:val="none" w:sz="0" w:space="0" w:color="auto"/>
                <w:right w:val="none" w:sz="0" w:space="0" w:color="auto"/>
              </w:divBdr>
              <w:divsChild>
                <w:div w:id="802160788">
                  <w:marLeft w:val="0"/>
                  <w:marRight w:val="0"/>
                  <w:marTop w:val="0"/>
                  <w:marBottom w:val="0"/>
                  <w:divBdr>
                    <w:top w:val="none" w:sz="0" w:space="0" w:color="auto"/>
                    <w:left w:val="none" w:sz="0" w:space="0" w:color="auto"/>
                    <w:bottom w:val="none" w:sz="0" w:space="0" w:color="auto"/>
                    <w:right w:val="none" w:sz="0" w:space="0" w:color="auto"/>
                  </w:divBdr>
                  <w:divsChild>
                    <w:div w:id="1225526574">
                      <w:marLeft w:val="0"/>
                      <w:marRight w:val="0"/>
                      <w:marTop w:val="0"/>
                      <w:marBottom w:val="0"/>
                      <w:divBdr>
                        <w:top w:val="none" w:sz="0" w:space="0" w:color="auto"/>
                        <w:left w:val="none" w:sz="0" w:space="0" w:color="auto"/>
                        <w:bottom w:val="none" w:sz="0" w:space="0" w:color="auto"/>
                        <w:right w:val="none" w:sz="0" w:space="0" w:color="auto"/>
                      </w:divBdr>
                      <w:divsChild>
                        <w:div w:id="1268390439">
                          <w:marLeft w:val="0"/>
                          <w:marRight w:val="0"/>
                          <w:marTop w:val="0"/>
                          <w:marBottom w:val="0"/>
                          <w:divBdr>
                            <w:top w:val="none" w:sz="0" w:space="0" w:color="auto"/>
                            <w:left w:val="none" w:sz="0" w:space="0" w:color="auto"/>
                            <w:bottom w:val="none" w:sz="0" w:space="0" w:color="auto"/>
                            <w:right w:val="none" w:sz="0" w:space="0" w:color="auto"/>
                          </w:divBdr>
                          <w:divsChild>
                            <w:div w:id="19380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5897595">
      <w:bodyDiv w:val="1"/>
      <w:marLeft w:val="0"/>
      <w:marRight w:val="0"/>
      <w:marTop w:val="0"/>
      <w:marBottom w:val="0"/>
      <w:divBdr>
        <w:top w:val="none" w:sz="0" w:space="0" w:color="auto"/>
        <w:left w:val="none" w:sz="0" w:space="0" w:color="auto"/>
        <w:bottom w:val="none" w:sz="0" w:space="0" w:color="auto"/>
        <w:right w:val="none" w:sz="0" w:space="0" w:color="auto"/>
      </w:divBdr>
    </w:div>
    <w:div w:id="467088613">
      <w:bodyDiv w:val="1"/>
      <w:marLeft w:val="0"/>
      <w:marRight w:val="0"/>
      <w:marTop w:val="0"/>
      <w:marBottom w:val="0"/>
      <w:divBdr>
        <w:top w:val="none" w:sz="0" w:space="0" w:color="auto"/>
        <w:left w:val="none" w:sz="0" w:space="0" w:color="auto"/>
        <w:bottom w:val="none" w:sz="0" w:space="0" w:color="auto"/>
        <w:right w:val="none" w:sz="0" w:space="0" w:color="auto"/>
      </w:divBdr>
    </w:div>
    <w:div w:id="468325340">
      <w:bodyDiv w:val="1"/>
      <w:marLeft w:val="0"/>
      <w:marRight w:val="0"/>
      <w:marTop w:val="0"/>
      <w:marBottom w:val="0"/>
      <w:divBdr>
        <w:top w:val="none" w:sz="0" w:space="0" w:color="auto"/>
        <w:left w:val="none" w:sz="0" w:space="0" w:color="auto"/>
        <w:bottom w:val="none" w:sz="0" w:space="0" w:color="auto"/>
        <w:right w:val="none" w:sz="0" w:space="0" w:color="auto"/>
      </w:divBdr>
    </w:div>
    <w:div w:id="469059293">
      <w:bodyDiv w:val="1"/>
      <w:marLeft w:val="0"/>
      <w:marRight w:val="0"/>
      <w:marTop w:val="0"/>
      <w:marBottom w:val="0"/>
      <w:divBdr>
        <w:top w:val="none" w:sz="0" w:space="0" w:color="auto"/>
        <w:left w:val="none" w:sz="0" w:space="0" w:color="auto"/>
        <w:bottom w:val="none" w:sz="0" w:space="0" w:color="auto"/>
        <w:right w:val="none" w:sz="0" w:space="0" w:color="auto"/>
      </w:divBdr>
    </w:div>
    <w:div w:id="470947443">
      <w:bodyDiv w:val="1"/>
      <w:marLeft w:val="0"/>
      <w:marRight w:val="0"/>
      <w:marTop w:val="0"/>
      <w:marBottom w:val="0"/>
      <w:divBdr>
        <w:top w:val="none" w:sz="0" w:space="0" w:color="auto"/>
        <w:left w:val="none" w:sz="0" w:space="0" w:color="auto"/>
        <w:bottom w:val="none" w:sz="0" w:space="0" w:color="auto"/>
        <w:right w:val="none" w:sz="0" w:space="0" w:color="auto"/>
      </w:divBdr>
    </w:div>
    <w:div w:id="473529846">
      <w:bodyDiv w:val="1"/>
      <w:marLeft w:val="0"/>
      <w:marRight w:val="0"/>
      <w:marTop w:val="0"/>
      <w:marBottom w:val="0"/>
      <w:divBdr>
        <w:top w:val="none" w:sz="0" w:space="0" w:color="auto"/>
        <w:left w:val="none" w:sz="0" w:space="0" w:color="auto"/>
        <w:bottom w:val="none" w:sz="0" w:space="0" w:color="auto"/>
        <w:right w:val="none" w:sz="0" w:space="0" w:color="auto"/>
      </w:divBdr>
    </w:div>
    <w:div w:id="476996212">
      <w:bodyDiv w:val="1"/>
      <w:marLeft w:val="0"/>
      <w:marRight w:val="0"/>
      <w:marTop w:val="0"/>
      <w:marBottom w:val="0"/>
      <w:divBdr>
        <w:top w:val="none" w:sz="0" w:space="0" w:color="auto"/>
        <w:left w:val="none" w:sz="0" w:space="0" w:color="auto"/>
        <w:bottom w:val="none" w:sz="0" w:space="0" w:color="auto"/>
        <w:right w:val="none" w:sz="0" w:space="0" w:color="auto"/>
      </w:divBdr>
    </w:div>
    <w:div w:id="479345696">
      <w:bodyDiv w:val="1"/>
      <w:marLeft w:val="0"/>
      <w:marRight w:val="0"/>
      <w:marTop w:val="0"/>
      <w:marBottom w:val="0"/>
      <w:divBdr>
        <w:top w:val="none" w:sz="0" w:space="0" w:color="auto"/>
        <w:left w:val="none" w:sz="0" w:space="0" w:color="auto"/>
        <w:bottom w:val="none" w:sz="0" w:space="0" w:color="auto"/>
        <w:right w:val="none" w:sz="0" w:space="0" w:color="auto"/>
      </w:divBdr>
    </w:div>
    <w:div w:id="483090717">
      <w:bodyDiv w:val="1"/>
      <w:marLeft w:val="0"/>
      <w:marRight w:val="0"/>
      <w:marTop w:val="0"/>
      <w:marBottom w:val="0"/>
      <w:divBdr>
        <w:top w:val="none" w:sz="0" w:space="0" w:color="auto"/>
        <w:left w:val="none" w:sz="0" w:space="0" w:color="auto"/>
        <w:bottom w:val="none" w:sz="0" w:space="0" w:color="auto"/>
        <w:right w:val="none" w:sz="0" w:space="0" w:color="auto"/>
      </w:divBdr>
    </w:div>
    <w:div w:id="484325499">
      <w:bodyDiv w:val="1"/>
      <w:marLeft w:val="0"/>
      <w:marRight w:val="0"/>
      <w:marTop w:val="0"/>
      <w:marBottom w:val="0"/>
      <w:divBdr>
        <w:top w:val="none" w:sz="0" w:space="0" w:color="auto"/>
        <w:left w:val="none" w:sz="0" w:space="0" w:color="auto"/>
        <w:bottom w:val="none" w:sz="0" w:space="0" w:color="auto"/>
        <w:right w:val="none" w:sz="0" w:space="0" w:color="auto"/>
      </w:divBdr>
    </w:div>
    <w:div w:id="489175146">
      <w:bodyDiv w:val="1"/>
      <w:marLeft w:val="0"/>
      <w:marRight w:val="0"/>
      <w:marTop w:val="0"/>
      <w:marBottom w:val="0"/>
      <w:divBdr>
        <w:top w:val="none" w:sz="0" w:space="0" w:color="auto"/>
        <w:left w:val="none" w:sz="0" w:space="0" w:color="auto"/>
        <w:bottom w:val="none" w:sz="0" w:space="0" w:color="auto"/>
        <w:right w:val="none" w:sz="0" w:space="0" w:color="auto"/>
      </w:divBdr>
    </w:div>
    <w:div w:id="493033448">
      <w:bodyDiv w:val="1"/>
      <w:marLeft w:val="0"/>
      <w:marRight w:val="0"/>
      <w:marTop w:val="0"/>
      <w:marBottom w:val="0"/>
      <w:divBdr>
        <w:top w:val="none" w:sz="0" w:space="0" w:color="auto"/>
        <w:left w:val="none" w:sz="0" w:space="0" w:color="auto"/>
        <w:bottom w:val="none" w:sz="0" w:space="0" w:color="auto"/>
        <w:right w:val="none" w:sz="0" w:space="0" w:color="auto"/>
      </w:divBdr>
    </w:div>
    <w:div w:id="493033724">
      <w:bodyDiv w:val="1"/>
      <w:marLeft w:val="0"/>
      <w:marRight w:val="0"/>
      <w:marTop w:val="0"/>
      <w:marBottom w:val="0"/>
      <w:divBdr>
        <w:top w:val="none" w:sz="0" w:space="0" w:color="auto"/>
        <w:left w:val="none" w:sz="0" w:space="0" w:color="auto"/>
        <w:bottom w:val="none" w:sz="0" w:space="0" w:color="auto"/>
        <w:right w:val="none" w:sz="0" w:space="0" w:color="auto"/>
      </w:divBdr>
    </w:div>
    <w:div w:id="495725365">
      <w:bodyDiv w:val="1"/>
      <w:marLeft w:val="0"/>
      <w:marRight w:val="0"/>
      <w:marTop w:val="0"/>
      <w:marBottom w:val="0"/>
      <w:divBdr>
        <w:top w:val="none" w:sz="0" w:space="0" w:color="auto"/>
        <w:left w:val="none" w:sz="0" w:space="0" w:color="auto"/>
        <w:bottom w:val="none" w:sz="0" w:space="0" w:color="auto"/>
        <w:right w:val="none" w:sz="0" w:space="0" w:color="auto"/>
      </w:divBdr>
    </w:div>
    <w:div w:id="506215725">
      <w:bodyDiv w:val="1"/>
      <w:marLeft w:val="0"/>
      <w:marRight w:val="0"/>
      <w:marTop w:val="0"/>
      <w:marBottom w:val="0"/>
      <w:divBdr>
        <w:top w:val="none" w:sz="0" w:space="0" w:color="auto"/>
        <w:left w:val="none" w:sz="0" w:space="0" w:color="auto"/>
        <w:bottom w:val="none" w:sz="0" w:space="0" w:color="auto"/>
        <w:right w:val="none" w:sz="0" w:space="0" w:color="auto"/>
      </w:divBdr>
    </w:div>
    <w:div w:id="519247309">
      <w:bodyDiv w:val="1"/>
      <w:marLeft w:val="0"/>
      <w:marRight w:val="0"/>
      <w:marTop w:val="0"/>
      <w:marBottom w:val="0"/>
      <w:divBdr>
        <w:top w:val="none" w:sz="0" w:space="0" w:color="auto"/>
        <w:left w:val="none" w:sz="0" w:space="0" w:color="auto"/>
        <w:bottom w:val="none" w:sz="0" w:space="0" w:color="auto"/>
        <w:right w:val="none" w:sz="0" w:space="0" w:color="auto"/>
      </w:divBdr>
    </w:div>
    <w:div w:id="519393649">
      <w:bodyDiv w:val="1"/>
      <w:marLeft w:val="0"/>
      <w:marRight w:val="0"/>
      <w:marTop w:val="0"/>
      <w:marBottom w:val="0"/>
      <w:divBdr>
        <w:top w:val="none" w:sz="0" w:space="0" w:color="auto"/>
        <w:left w:val="none" w:sz="0" w:space="0" w:color="auto"/>
        <w:bottom w:val="none" w:sz="0" w:space="0" w:color="auto"/>
        <w:right w:val="none" w:sz="0" w:space="0" w:color="auto"/>
      </w:divBdr>
    </w:div>
    <w:div w:id="521943807">
      <w:bodyDiv w:val="1"/>
      <w:marLeft w:val="0"/>
      <w:marRight w:val="0"/>
      <w:marTop w:val="0"/>
      <w:marBottom w:val="0"/>
      <w:divBdr>
        <w:top w:val="none" w:sz="0" w:space="0" w:color="auto"/>
        <w:left w:val="none" w:sz="0" w:space="0" w:color="auto"/>
        <w:bottom w:val="none" w:sz="0" w:space="0" w:color="auto"/>
        <w:right w:val="none" w:sz="0" w:space="0" w:color="auto"/>
      </w:divBdr>
    </w:div>
    <w:div w:id="523983942">
      <w:bodyDiv w:val="1"/>
      <w:marLeft w:val="0"/>
      <w:marRight w:val="0"/>
      <w:marTop w:val="0"/>
      <w:marBottom w:val="0"/>
      <w:divBdr>
        <w:top w:val="none" w:sz="0" w:space="0" w:color="auto"/>
        <w:left w:val="none" w:sz="0" w:space="0" w:color="auto"/>
        <w:bottom w:val="none" w:sz="0" w:space="0" w:color="auto"/>
        <w:right w:val="none" w:sz="0" w:space="0" w:color="auto"/>
      </w:divBdr>
    </w:div>
    <w:div w:id="525098967">
      <w:bodyDiv w:val="1"/>
      <w:marLeft w:val="0"/>
      <w:marRight w:val="0"/>
      <w:marTop w:val="0"/>
      <w:marBottom w:val="0"/>
      <w:divBdr>
        <w:top w:val="none" w:sz="0" w:space="0" w:color="auto"/>
        <w:left w:val="none" w:sz="0" w:space="0" w:color="auto"/>
        <w:bottom w:val="none" w:sz="0" w:space="0" w:color="auto"/>
        <w:right w:val="none" w:sz="0" w:space="0" w:color="auto"/>
      </w:divBdr>
    </w:div>
    <w:div w:id="533546391">
      <w:bodyDiv w:val="1"/>
      <w:marLeft w:val="0"/>
      <w:marRight w:val="0"/>
      <w:marTop w:val="0"/>
      <w:marBottom w:val="0"/>
      <w:divBdr>
        <w:top w:val="none" w:sz="0" w:space="0" w:color="auto"/>
        <w:left w:val="none" w:sz="0" w:space="0" w:color="auto"/>
        <w:bottom w:val="none" w:sz="0" w:space="0" w:color="auto"/>
        <w:right w:val="none" w:sz="0" w:space="0" w:color="auto"/>
      </w:divBdr>
    </w:div>
    <w:div w:id="535236671">
      <w:bodyDiv w:val="1"/>
      <w:marLeft w:val="0"/>
      <w:marRight w:val="0"/>
      <w:marTop w:val="0"/>
      <w:marBottom w:val="0"/>
      <w:divBdr>
        <w:top w:val="none" w:sz="0" w:space="0" w:color="auto"/>
        <w:left w:val="none" w:sz="0" w:space="0" w:color="auto"/>
        <w:bottom w:val="none" w:sz="0" w:space="0" w:color="auto"/>
        <w:right w:val="none" w:sz="0" w:space="0" w:color="auto"/>
      </w:divBdr>
    </w:div>
    <w:div w:id="540748596">
      <w:bodyDiv w:val="1"/>
      <w:marLeft w:val="0"/>
      <w:marRight w:val="0"/>
      <w:marTop w:val="0"/>
      <w:marBottom w:val="0"/>
      <w:divBdr>
        <w:top w:val="none" w:sz="0" w:space="0" w:color="auto"/>
        <w:left w:val="none" w:sz="0" w:space="0" w:color="auto"/>
        <w:bottom w:val="none" w:sz="0" w:space="0" w:color="auto"/>
        <w:right w:val="none" w:sz="0" w:space="0" w:color="auto"/>
      </w:divBdr>
    </w:div>
    <w:div w:id="540939350">
      <w:bodyDiv w:val="1"/>
      <w:marLeft w:val="0"/>
      <w:marRight w:val="0"/>
      <w:marTop w:val="0"/>
      <w:marBottom w:val="0"/>
      <w:divBdr>
        <w:top w:val="none" w:sz="0" w:space="0" w:color="auto"/>
        <w:left w:val="none" w:sz="0" w:space="0" w:color="auto"/>
        <w:bottom w:val="none" w:sz="0" w:space="0" w:color="auto"/>
        <w:right w:val="none" w:sz="0" w:space="0" w:color="auto"/>
      </w:divBdr>
    </w:div>
    <w:div w:id="541332194">
      <w:bodyDiv w:val="1"/>
      <w:marLeft w:val="0"/>
      <w:marRight w:val="0"/>
      <w:marTop w:val="0"/>
      <w:marBottom w:val="0"/>
      <w:divBdr>
        <w:top w:val="none" w:sz="0" w:space="0" w:color="auto"/>
        <w:left w:val="none" w:sz="0" w:space="0" w:color="auto"/>
        <w:bottom w:val="none" w:sz="0" w:space="0" w:color="auto"/>
        <w:right w:val="none" w:sz="0" w:space="0" w:color="auto"/>
      </w:divBdr>
    </w:div>
    <w:div w:id="547307014">
      <w:bodyDiv w:val="1"/>
      <w:marLeft w:val="0"/>
      <w:marRight w:val="0"/>
      <w:marTop w:val="0"/>
      <w:marBottom w:val="0"/>
      <w:divBdr>
        <w:top w:val="none" w:sz="0" w:space="0" w:color="auto"/>
        <w:left w:val="none" w:sz="0" w:space="0" w:color="auto"/>
        <w:bottom w:val="none" w:sz="0" w:space="0" w:color="auto"/>
        <w:right w:val="none" w:sz="0" w:space="0" w:color="auto"/>
      </w:divBdr>
    </w:div>
    <w:div w:id="547567272">
      <w:bodyDiv w:val="1"/>
      <w:marLeft w:val="0"/>
      <w:marRight w:val="0"/>
      <w:marTop w:val="0"/>
      <w:marBottom w:val="0"/>
      <w:divBdr>
        <w:top w:val="none" w:sz="0" w:space="0" w:color="auto"/>
        <w:left w:val="none" w:sz="0" w:space="0" w:color="auto"/>
        <w:bottom w:val="none" w:sz="0" w:space="0" w:color="auto"/>
        <w:right w:val="none" w:sz="0" w:space="0" w:color="auto"/>
      </w:divBdr>
    </w:div>
    <w:div w:id="548107589">
      <w:bodyDiv w:val="1"/>
      <w:marLeft w:val="0"/>
      <w:marRight w:val="0"/>
      <w:marTop w:val="0"/>
      <w:marBottom w:val="0"/>
      <w:divBdr>
        <w:top w:val="none" w:sz="0" w:space="0" w:color="auto"/>
        <w:left w:val="none" w:sz="0" w:space="0" w:color="auto"/>
        <w:bottom w:val="none" w:sz="0" w:space="0" w:color="auto"/>
        <w:right w:val="none" w:sz="0" w:space="0" w:color="auto"/>
      </w:divBdr>
      <w:divsChild>
        <w:div w:id="251740452">
          <w:marLeft w:val="0"/>
          <w:marRight w:val="0"/>
          <w:marTop w:val="0"/>
          <w:marBottom w:val="0"/>
          <w:divBdr>
            <w:top w:val="none" w:sz="0" w:space="0" w:color="auto"/>
            <w:left w:val="none" w:sz="0" w:space="0" w:color="auto"/>
            <w:bottom w:val="none" w:sz="0" w:space="0" w:color="auto"/>
            <w:right w:val="none" w:sz="0" w:space="0" w:color="auto"/>
          </w:divBdr>
        </w:div>
        <w:div w:id="376707018">
          <w:marLeft w:val="0"/>
          <w:marRight w:val="0"/>
          <w:marTop w:val="0"/>
          <w:marBottom w:val="0"/>
          <w:divBdr>
            <w:top w:val="none" w:sz="0" w:space="0" w:color="auto"/>
            <w:left w:val="none" w:sz="0" w:space="0" w:color="auto"/>
            <w:bottom w:val="none" w:sz="0" w:space="0" w:color="auto"/>
            <w:right w:val="none" w:sz="0" w:space="0" w:color="auto"/>
          </w:divBdr>
        </w:div>
      </w:divsChild>
    </w:div>
    <w:div w:id="552473163">
      <w:bodyDiv w:val="1"/>
      <w:marLeft w:val="0"/>
      <w:marRight w:val="0"/>
      <w:marTop w:val="0"/>
      <w:marBottom w:val="0"/>
      <w:divBdr>
        <w:top w:val="none" w:sz="0" w:space="0" w:color="auto"/>
        <w:left w:val="none" w:sz="0" w:space="0" w:color="auto"/>
        <w:bottom w:val="none" w:sz="0" w:space="0" w:color="auto"/>
        <w:right w:val="none" w:sz="0" w:space="0" w:color="auto"/>
      </w:divBdr>
    </w:div>
    <w:div w:id="552543266">
      <w:bodyDiv w:val="1"/>
      <w:marLeft w:val="0"/>
      <w:marRight w:val="0"/>
      <w:marTop w:val="0"/>
      <w:marBottom w:val="0"/>
      <w:divBdr>
        <w:top w:val="none" w:sz="0" w:space="0" w:color="auto"/>
        <w:left w:val="none" w:sz="0" w:space="0" w:color="auto"/>
        <w:bottom w:val="none" w:sz="0" w:space="0" w:color="auto"/>
        <w:right w:val="none" w:sz="0" w:space="0" w:color="auto"/>
      </w:divBdr>
    </w:div>
    <w:div w:id="554124887">
      <w:bodyDiv w:val="1"/>
      <w:marLeft w:val="0"/>
      <w:marRight w:val="0"/>
      <w:marTop w:val="0"/>
      <w:marBottom w:val="0"/>
      <w:divBdr>
        <w:top w:val="none" w:sz="0" w:space="0" w:color="auto"/>
        <w:left w:val="none" w:sz="0" w:space="0" w:color="auto"/>
        <w:bottom w:val="none" w:sz="0" w:space="0" w:color="auto"/>
        <w:right w:val="none" w:sz="0" w:space="0" w:color="auto"/>
      </w:divBdr>
    </w:div>
    <w:div w:id="554124991">
      <w:bodyDiv w:val="1"/>
      <w:marLeft w:val="0"/>
      <w:marRight w:val="0"/>
      <w:marTop w:val="0"/>
      <w:marBottom w:val="0"/>
      <w:divBdr>
        <w:top w:val="none" w:sz="0" w:space="0" w:color="auto"/>
        <w:left w:val="none" w:sz="0" w:space="0" w:color="auto"/>
        <w:bottom w:val="none" w:sz="0" w:space="0" w:color="auto"/>
        <w:right w:val="none" w:sz="0" w:space="0" w:color="auto"/>
      </w:divBdr>
    </w:div>
    <w:div w:id="564490623">
      <w:bodyDiv w:val="1"/>
      <w:marLeft w:val="0"/>
      <w:marRight w:val="0"/>
      <w:marTop w:val="0"/>
      <w:marBottom w:val="0"/>
      <w:divBdr>
        <w:top w:val="none" w:sz="0" w:space="0" w:color="auto"/>
        <w:left w:val="none" w:sz="0" w:space="0" w:color="auto"/>
        <w:bottom w:val="none" w:sz="0" w:space="0" w:color="auto"/>
        <w:right w:val="none" w:sz="0" w:space="0" w:color="auto"/>
      </w:divBdr>
    </w:div>
    <w:div w:id="566918615">
      <w:bodyDiv w:val="1"/>
      <w:marLeft w:val="0"/>
      <w:marRight w:val="0"/>
      <w:marTop w:val="0"/>
      <w:marBottom w:val="0"/>
      <w:divBdr>
        <w:top w:val="none" w:sz="0" w:space="0" w:color="auto"/>
        <w:left w:val="none" w:sz="0" w:space="0" w:color="auto"/>
        <w:bottom w:val="none" w:sz="0" w:space="0" w:color="auto"/>
        <w:right w:val="none" w:sz="0" w:space="0" w:color="auto"/>
      </w:divBdr>
      <w:divsChild>
        <w:div w:id="679356837">
          <w:marLeft w:val="0"/>
          <w:marRight w:val="0"/>
          <w:marTop w:val="0"/>
          <w:marBottom w:val="0"/>
          <w:divBdr>
            <w:top w:val="none" w:sz="0" w:space="0" w:color="auto"/>
            <w:left w:val="none" w:sz="0" w:space="0" w:color="auto"/>
            <w:bottom w:val="none" w:sz="0" w:space="0" w:color="auto"/>
            <w:right w:val="none" w:sz="0" w:space="0" w:color="auto"/>
          </w:divBdr>
          <w:divsChild>
            <w:div w:id="907031290">
              <w:marLeft w:val="0"/>
              <w:marRight w:val="0"/>
              <w:marTop w:val="0"/>
              <w:marBottom w:val="0"/>
              <w:divBdr>
                <w:top w:val="none" w:sz="0" w:space="0" w:color="auto"/>
                <w:left w:val="none" w:sz="0" w:space="0" w:color="auto"/>
                <w:bottom w:val="none" w:sz="0" w:space="0" w:color="auto"/>
                <w:right w:val="none" w:sz="0" w:space="0" w:color="auto"/>
              </w:divBdr>
              <w:divsChild>
                <w:div w:id="1914389780">
                  <w:marLeft w:val="0"/>
                  <w:marRight w:val="0"/>
                  <w:marTop w:val="0"/>
                  <w:marBottom w:val="0"/>
                  <w:divBdr>
                    <w:top w:val="none" w:sz="0" w:space="0" w:color="auto"/>
                    <w:left w:val="none" w:sz="0" w:space="0" w:color="auto"/>
                    <w:bottom w:val="none" w:sz="0" w:space="0" w:color="auto"/>
                    <w:right w:val="none" w:sz="0" w:space="0" w:color="auto"/>
                  </w:divBdr>
                  <w:divsChild>
                    <w:div w:id="330447549">
                      <w:marLeft w:val="0"/>
                      <w:marRight w:val="0"/>
                      <w:marTop w:val="0"/>
                      <w:marBottom w:val="0"/>
                      <w:divBdr>
                        <w:top w:val="none" w:sz="0" w:space="0" w:color="auto"/>
                        <w:left w:val="none" w:sz="0" w:space="0" w:color="auto"/>
                        <w:bottom w:val="none" w:sz="0" w:space="0" w:color="auto"/>
                        <w:right w:val="none" w:sz="0" w:space="0" w:color="auto"/>
                      </w:divBdr>
                      <w:divsChild>
                        <w:div w:id="1694261512">
                          <w:marLeft w:val="0"/>
                          <w:marRight w:val="0"/>
                          <w:marTop w:val="0"/>
                          <w:marBottom w:val="0"/>
                          <w:divBdr>
                            <w:top w:val="none" w:sz="0" w:space="0" w:color="auto"/>
                            <w:left w:val="none" w:sz="0" w:space="0" w:color="auto"/>
                            <w:bottom w:val="none" w:sz="0" w:space="0" w:color="auto"/>
                            <w:right w:val="none" w:sz="0" w:space="0" w:color="auto"/>
                          </w:divBdr>
                          <w:divsChild>
                            <w:div w:id="342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075943">
      <w:bodyDiv w:val="1"/>
      <w:marLeft w:val="0"/>
      <w:marRight w:val="0"/>
      <w:marTop w:val="0"/>
      <w:marBottom w:val="0"/>
      <w:divBdr>
        <w:top w:val="none" w:sz="0" w:space="0" w:color="auto"/>
        <w:left w:val="none" w:sz="0" w:space="0" w:color="auto"/>
        <w:bottom w:val="none" w:sz="0" w:space="0" w:color="auto"/>
        <w:right w:val="none" w:sz="0" w:space="0" w:color="auto"/>
      </w:divBdr>
    </w:div>
    <w:div w:id="572735431">
      <w:bodyDiv w:val="1"/>
      <w:marLeft w:val="0"/>
      <w:marRight w:val="0"/>
      <w:marTop w:val="0"/>
      <w:marBottom w:val="0"/>
      <w:divBdr>
        <w:top w:val="none" w:sz="0" w:space="0" w:color="auto"/>
        <w:left w:val="none" w:sz="0" w:space="0" w:color="auto"/>
        <w:bottom w:val="none" w:sz="0" w:space="0" w:color="auto"/>
        <w:right w:val="none" w:sz="0" w:space="0" w:color="auto"/>
      </w:divBdr>
    </w:div>
    <w:div w:id="586618018">
      <w:bodyDiv w:val="1"/>
      <w:marLeft w:val="0"/>
      <w:marRight w:val="0"/>
      <w:marTop w:val="0"/>
      <w:marBottom w:val="0"/>
      <w:divBdr>
        <w:top w:val="none" w:sz="0" w:space="0" w:color="auto"/>
        <w:left w:val="none" w:sz="0" w:space="0" w:color="auto"/>
        <w:bottom w:val="none" w:sz="0" w:space="0" w:color="auto"/>
        <w:right w:val="none" w:sz="0" w:space="0" w:color="auto"/>
      </w:divBdr>
    </w:div>
    <w:div w:id="592397695">
      <w:bodyDiv w:val="1"/>
      <w:marLeft w:val="0"/>
      <w:marRight w:val="0"/>
      <w:marTop w:val="0"/>
      <w:marBottom w:val="0"/>
      <w:divBdr>
        <w:top w:val="none" w:sz="0" w:space="0" w:color="auto"/>
        <w:left w:val="none" w:sz="0" w:space="0" w:color="auto"/>
        <w:bottom w:val="none" w:sz="0" w:space="0" w:color="auto"/>
        <w:right w:val="none" w:sz="0" w:space="0" w:color="auto"/>
      </w:divBdr>
    </w:div>
    <w:div w:id="592782375">
      <w:bodyDiv w:val="1"/>
      <w:marLeft w:val="0"/>
      <w:marRight w:val="0"/>
      <w:marTop w:val="0"/>
      <w:marBottom w:val="0"/>
      <w:divBdr>
        <w:top w:val="none" w:sz="0" w:space="0" w:color="auto"/>
        <w:left w:val="none" w:sz="0" w:space="0" w:color="auto"/>
        <w:bottom w:val="none" w:sz="0" w:space="0" w:color="auto"/>
        <w:right w:val="none" w:sz="0" w:space="0" w:color="auto"/>
      </w:divBdr>
    </w:div>
    <w:div w:id="594362468">
      <w:bodyDiv w:val="1"/>
      <w:marLeft w:val="0"/>
      <w:marRight w:val="0"/>
      <w:marTop w:val="0"/>
      <w:marBottom w:val="0"/>
      <w:divBdr>
        <w:top w:val="none" w:sz="0" w:space="0" w:color="auto"/>
        <w:left w:val="none" w:sz="0" w:space="0" w:color="auto"/>
        <w:bottom w:val="none" w:sz="0" w:space="0" w:color="auto"/>
        <w:right w:val="none" w:sz="0" w:space="0" w:color="auto"/>
      </w:divBdr>
    </w:div>
    <w:div w:id="594902889">
      <w:bodyDiv w:val="1"/>
      <w:marLeft w:val="0"/>
      <w:marRight w:val="0"/>
      <w:marTop w:val="0"/>
      <w:marBottom w:val="0"/>
      <w:divBdr>
        <w:top w:val="none" w:sz="0" w:space="0" w:color="auto"/>
        <w:left w:val="none" w:sz="0" w:space="0" w:color="auto"/>
        <w:bottom w:val="none" w:sz="0" w:space="0" w:color="auto"/>
        <w:right w:val="none" w:sz="0" w:space="0" w:color="auto"/>
      </w:divBdr>
    </w:div>
    <w:div w:id="605770447">
      <w:bodyDiv w:val="1"/>
      <w:marLeft w:val="0"/>
      <w:marRight w:val="0"/>
      <w:marTop w:val="0"/>
      <w:marBottom w:val="0"/>
      <w:divBdr>
        <w:top w:val="none" w:sz="0" w:space="0" w:color="auto"/>
        <w:left w:val="none" w:sz="0" w:space="0" w:color="auto"/>
        <w:bottom w:val="none" w:sz="0" w:space="0" w:color="auto"/>
        <w:right w:val="none" w:sz="0" w:space="0" w:color="auto"/>
      </w:divBdr>
    </w:div>
    <w:div w:id="608782630">
      <w:bodyDiv w:val="1"/>
      <w:marLeft w:val="0"/>
      <w:marRight w:val="0"/>
      <w:marTop w:val="0"/>
      <w:marBottom w:val="0"/>
      <w:divBdr>
        <w:top w:val="none" w:sz="0" w:space="0" w:color="auto"/>
        <w:left w:val="none" w:sz="0" w:space="0" w:color="auto"/>
        <w:bottom w:val="none" w:sz="0" w:space="0" w:color="auto"/>
        <w:right w:val="none" w:sz="0" w:space="0" w:color="auto"/>
      </w:divBdr>
    </w:div>
    <w:div w:id="612178333">
      <w:bodyDiv w:val="1"/>
      <w:marLeft w:val="0"/>
      <w:marRight w:val="0"/>
      <w:marTop w:val="0"/>
      <w:marBottom w:val="0"/>
      <w:divBdr>
        <w:top w:val="none" w:sz="0" w:space="0" w:color="auto"/>
        <w:left w:val="none" w:sz="0" w:space="0" w:color="auto"/>
        <w:bottom w:val="none" w:sz="0" w:space="0" w:color="auto"/>
        <w:right w:val="none" w:sz="0" w:space="0" w:color="auto"/>
      </w:divBdr>
    </w:div>
    <w:div w:id="612784678">
      <w:bodyDiv w:val="1"/>
      <w:marLeft w:val="0"/>
      <w:marRight w:val="0"/>
      <w:marTop w:val="0"/>
      <w:marBottom w:val="0"/>
      <w:divBdr>
        <w:top w:val="none" w:sz="0" w:space="0" w:color="auto"/>
        <w:left w:val="none" w:sz="0" w:space="0" w:color="auto"/>
        <w:bottom w:val="none" w:sz="0" w:space="0" w:color="auto"/>
        <w:right w:val="none" w:sz="0" w:space="0" w:color="auto"/>
      </w:divBdr>
    </w:div>
    <w:div w:id="612984303">
      <w:bodyDiv w:val="1"/>
      <w:marLeft w:val="0"/>
      <w:marRight w:val="0"/>
      <w:marTop w:val="0"/>
      <w:marBottom w:val="0"/>
      <w:divBdr>
        <w:top w:val="none" w:sz="0" w:space="0" w:color="auto"/>
        <w:left w:val="none" w:sz="0" w:space="0" w:color="auto"/>
        <w:bottom w:val="none" w:sz="0" w:space="0" w:color="auto"/>
        <w:right w:val="none" w:sz="0" w:space="0" w:color="auto"/>
      </w:divBdr>
    </w:div>
    <w:div w:id="617880880">
      <w:bodyDiv w:val="1"/>
      <w:marLeft w:val="0"/>
      <w:marRight w:val="0"/>
      <w:marTop w:val="0"/>
      <w:marBottom w:val="0"/>
      <w:divBdr>
        <w:top w:val="none" w:sz="0" w:space="0" w:color="auto"/>
        <w:left w:val="none" w:sz="0" w:space="0" w:color="auto"/>
        <w:bottom w:val="none" w:sz="0" w:space="0" w:color="auto"/>
        <w:right w:val="none" w:sz="0" w:space="0" w:color="auto"/>
      </w:divBdr>
    </w:div>
    <w:div w:id="619066039">
      <w:bodyDiv w:val="1"/>
      <w:marLeft w:val="0"/>
      <w:marRight w:val="0"/>
      <w:marTop w:val="0"/>
      <w:marBottom w:val="0"/>
      <w:divBdr>
        <w:top w:val="none" w:sz="0" w:space="0" w:color="auto"/>
        <w:left w:val="none" w:sz="0" w:space="0" w:color="auto"/>
        <w:bottom w:val="none" w:sz="0" w:space="0" w:color="auto"/>
        <w:right w:val="none" w:sz="0" w:space="0" w:color="auto"/>
      </w:divBdr>
    </w:div>
    <w:div w:id="620109459">
      <w:bodyDiv w:val="1"/>
      <w:marLeft w:val="0"/>
      <w:marRight w:val="0"/>
      <w:marTop w:val="0"/>
      <w:marBottom w:val="0"/>
      <w:divBdr>
        <w:top w:val="none" w:sz="0" w:space="0" w:color="auto"/>
        <w:left w:val="none" w:sz="0" w:space="0" w:color="auto"/>
        <w:bottom w:val="none" w:sz="0" w:space="0" w:color="auto"/>
        <w:right w:val="none" w:sz="0" w:space="0" w:color="auto"/>
      </w:divBdr>
    </w:div>
    <w:div w:id="620888813">
      <w:bodyDiv w:val="1"/>
      <w:marLeft w:val="0"/>
      <w:marRight w:val="0"/>
      <w:marTop w:val="0"/>
      <w:marBottom w:val="0"/>
      <w:divBdr>
        <w:top w:val="none" w:sz="0" w:space="0" w:color="auto"/>
        <w:left w:val="none" w:sz="0" w:space="0" w:color="auto"/>
        <w:bottom w:val="none" w:sz="0" w:space="0" w:color="auto"/>
        <w:right w:val="none" w:sz="0" w:space="0" w:color="auto"/>
      </w:divBdr>
    </w:div>
    <w:div w:id="622883290">
      <w:bodyDiv w:val="1"/>
      <w:marLeft w:val="0"/>
      <w:marRight w:val="0"/>
      <w:marTop w:val="0"/>
      <w:marBottom w:val="0"/>
      <w:divBdr>
        <w:top w:val="none" w:sz="0" w:space="0" w:color="auto"/>
        <w:left w:val="none" w:sz="0" w:space="0" w:color="auto"/>
        <w:bottom w:val="none" w:sz="0" w:space="0" w:color="auto"/>
        <w:right w:val="none" w:sz="0" w:space="0" w:color="auto"/>
      </w:divBdr>
    </w:div>
    <w:div w:id="637147481">
      <w:bodyDiv w:val="1"/>
      <w:marLeft w:val="0"/>
      <w:marRight w:val="0"/>
      <w:marTop w:val="0"/>
      <w:marBottom w:val="0"/>
      <w:divBdr>
        <w:top w:val="none" w:sz="0" w:space="0" w:color="auto"/>
        <w:left w:val="none" w:sz="0" w:space="0" w:color="auto"/>
        <w:bottom w:val="none" w:sz="0" w:space="0" w:color="auto"/>
        <w:right w:val="none" w:sz="0" w:space="0" w:color="auto"/>
      </w:divBdr>
    </w:div>
    <w:div w:id="638150798">
      <w:bodyDiv w:val="1"/>
      <w:marLeft w:val="0"/>
      <w:marRight w:val="0"/>
      <w:marTop w:val="0"/>
      <w:marBottom w:val="0"/>
      <w:divBdr>
        <w:top w:val="none" w:sz="0" w:space="0" w:color="auto"/>
        <w:left w:val="none" w:sz="0" w:space="0" w:color="auto"/>
        <w:bottom w:val="none" w:sz="0" w:space="0" w:color="auto"/>
        <w:right w:val="none" w:sz="0" w:space="0" w:color="auto"/>
      </w:divBdr>
    </w:div>
    <w:div w:id="639309902">
      <w:bodyDiv w:val="1"/>
      <w:marLeft w:val="0"/>
      <w:marRight w:val="0"/>
      <w:marTop w:val="0"/>
      <w:marBottom w:val="0"/>
      <w:divBdr>
        <w:top w:val="none" w:sz="0" w:space="0" w:color="auto"/>
        <w:left w:val="none" w:sz="0" w:space="0" w:color="auto"/>
        <w:bottom w:val="none" w:sz="0" w:space="0" w:color="auto"/>
        <w:right w:val="none" w:sz="0" w:space="0" w:color="auto"/>
      </w:divBdr>
    </w:div>
    <w:div w:id="644966536">
      <w:bodyDiv w:val="1"/>
      <w:marLeft w:val="0"/>
      <w:marRight w:val="0"/>
      <w:marTop w:val="0"/>
      <w:marBottom w:val="0"/>
      <w:divBdr>
        <w:top w:val="none" w:sz="0" w:space="0" w:color="auto"/>
        <w:left w:val="none" w:sz="0" w:space="0" w:color="auto"/>
        <w:bottom w:val="none" w:sz="0" w:space="0" w:color="auto"/>
        <w:right w:val="none" w:sz="0" w:space="0" w:color="auto"/>
      </w:divBdr>
    </w:div>
    <w:div w:id="646010330">
      <w:bodyDiv w:val="1"/>
      <w:marLeft w:val="0"/>
      <w:marRight w:val="0"/>
      <w:marTop w:val="0"/>
      <w:marBottom w:val="0"/>
      <w:divBdr>
        <w:top w:val="none" w:sz="0" w:space="0" w:color="auto"/>
        <w:left w:val="none" w:sz="0" w:space="0" w:color="auto"/>
        <w:bottom w:val="none" w:sz="0" w:space="0" w:color="auto"/>
        <w:right w:val="none" w:sz="0" w:space="0" w:color="auto"/>
      </w:divBdr>
    </w:div>
    <w:div w:id="649023992">
      <w:bodyDiv w:val="1"/>
      <w:marLeft w:val="0"/>
      <w:marRight w:val="0"/>
      <w:marTop w:val="0"/>
      <w:marBottom w:val="0"/>
      <w:divBdr>
        <w:top w:val="none" w:sz="0" w:space="0" w:color="auto"/>
        <w:left w:val="none" w:sz="0" w:space="0" w:color="auto"/>
        <w:bottom w:val="none" w:sz="0" w:space="0" w:color="auto"/>
        <w:right w:val="none" w:sz="0" w:space="0" w:color="auto"/>
      </w:divBdr>
    </w:div>
    <w:div w:id="655840257">
      <w:bodyDiv w:val="1"/>
      <w:marLeft w:val="0"/>
      <w:marRight w:val="0"/>
      <w:marTop w:val="0"/>
      <w:marBottom w:val="0"/>
      <w:divBdr>
        <w:top w:val="none" w:sz="0" w:space="0" w:color="auto"/>
        <w:left w:val="none" w:sz="0" w:space="0" w:color="auto"/>
        <w:bottom w:val="none" w:sz="0" w:space="0" w:color="auto"/>
        <w:right w:val="none" w:sz="0" w:space="0" w:color="auto"/>
      </w:divBdr>
    </w:div>
    <w:div w:id="661393102">
      <w:bodyDiv w:val="1"/>
      <w:marLeft w:val="0"/>
      <w:marRight w:val="0"/>
      <w:marTop w:val="0"/>
      <w:marBottom w:val="0"/>
      <w:divBdr>
        <w:top w:val="none" w:sz="0" w:space="0" w:color="auto"/>
        <w:left w:val="none" w:sz="0" w:space="0" w:color="auto"/>
        <w:bottom w:val="none" w:sz="0" w:space="0" w:color="auto"/>
        <w:right w:val="none" w:sz="0" w:space="0" w:color="auto"/>
      </w:divBdr>
    </w:div>
    <w:div w:id="673190515">
      <w:bodyDiv w:val="1"/>
      <w:marLeft w:val="0"/>
      <w:marRight w:val="0"/>
      <w:marTop w:val="0"/>
      <w:marBottom w:val="0"/>
      <w:divBdr>
        <w:top w:val="none" w:sz="0" w:space="0" w:color="auto"/>
        <w:left w:val="none" w:sz="0" w:space="0" w:color="auto"/>
        <w:bottom w:val="none" w:sz="0" w:space="0" w:color="auto"/>
        <w:right w:val="none" w:sz="0" w:space="0" w:color="auto"/>
      </w:divBdr>
    </w:div>
    <w:div w:id="680812187">
      <w:bodyDiv w:val="1"/>
      <w:marLeft w:val="0"/>
      <w:marRight w:val="0"/>
      <w:marTop w:val="0"/>
      <w:marBottom w:val="0"/>
      <w:divBdr>
        <w:top w:val="none" w:sz="0" w:space="0" w:color="auto"/>
        <w:left w:val="none" w:sz="0" w:space="0" w:color="auto"/>
        <w:bottom w:val="none" w:sz="0" w:space="0" w:color="auto"/>
        <w:right w:val="none" w:sz="0" w:space="0" w:color="auto"/>
      </w:divBdr>
    </w:div>
    <w:div w:id="682166350">
      <w:bodyDiv w:val="1"/>
      <w:marLeft w:val="0"/>
      <w:marRight w:val="0"/>
      <w:marTop w:val="0"/>
      <w:marBottom w:val="0"/>
      <w:divBdr>
        <w:top w:val="none" w:sz="0" w:space="0" w:color="auto"/>
        <w:left w:val="none" w:sz="0" w:space="0" w:color="auto"/>
        <w:bottom w:val="none" w:sz="0" w:space="0" w:color="auto"/>
        <w:right w:val="none" w:sz="0" w:space="0" w:color="auto"/>
      </w:divBdr>
    </w:div>
    <w:div w:id="690643686">
      <w:bodyDiv w:val="1"/>
      <w:marLeft w:val="0"/>
      <w:marRight w:val="0"/>
      <w:marTop w:val="0"/>
      <w:marBottom w:val="0"/>
      <w:divBdr>
        <w:top w:val="none" w:sz="0" w:space="0" w:color="auto"/>
        <w:left w:val="none" w:sz="0" w:space="0" w:color="auto"/>
        <w:bottom w:val="none" w:sz="0" w:space="0" w:color="auto"/>
        <w:right w:val="none" w:sz="0" w:space="0" w:color="auto"/>
      </w:divBdr>
      <w:divsChild>
        <w:div w:id="26873068">
          <w:marLeft w:val="0"/>
          <w:marRight w:val="0"/>
          <w:marTop w:val="0"/>
          <w:marBottom w:val="0"/>
          <w:divBdr>
            <w:top w:val="none" w:sz="0" w:space="0" w:color="auto"/>
            <w:left w:val="none" w:sz="0" w:space="0" w:color="auto"/>
            <w:bottom w:val="none" w:sz="0" w:space="0" w:color="auto"/>
            <w:right w:val="none" w:sz="0" w:space="0" w:color="auto"/>
          </w:divBdr>
        </w:div>
        <w:div w:id="482817299">
          <w:marLeft w:val="0"/>
          <w:marRight w:val="0"/>
          <w:marTop w:val="0"/>
          <w:marBottom w:val="0"/>
          <w:divBdr>
            <w:top w:val="none" w:sz="0" w:space="0" w:color="auto"/>
            <w:left w:val="none" w:sz="0" w:space="0" w:color="auto"/>
            <w:bottom w:val="none" w:sz="0" w:space="0" w:color="auto"/>
            <w:right w:val="none" w:sz="0" w:space="0" w:color="auto"/>
          </w:divBdr>
        </w:div>
        <w:div w:id="609699680">
          <w:marLeft w:val="0"/>
          <w:marRight w:val="0"/>
          <w:marTop w:val="0"/>
          <w:marBottom w:val="0"/>
          <w:divBdr>
            <w:top w:val="none" w:sz="0" w:space="0" w:color="auto"/>
            <w:left w:val="none" w:sz="0" w:space="0" w:color="auto"/>
            <w:bottom w:val="none" w:sz="0" w:space="0" w:color="auto"/>
            <w:right w:val="none" w:sz="0" w:space="0" w:color="auto"/>
          </w:divBdr>
        </w:div>
        <w:div w:id="776675103">
          <w:marLeft w:val="0"/>
          <w:marRight w:val="0"/>
          <w:marTop w:val="0"/>
          <w:marBottom w:val="0"/>
          <w:divBdr>
            <w:top w:val="none" w:sz="0" w:space="0" w:color="auto"/>
            <w:left w:val="none" w:sz="0" w:space="0" w:color="auto"/>
            <w:bottom w:val="none" w:sz="0" w:space="0" w:color="auto"/>
            <w:right w:val="none" w:sz="0" w:space="0" w:color="auto"/>
          </w:divBdr>
        </w:div>
        <w:div w:id="892737785">
          <w:marLeft w:val="0"/>
          <w:marRight w:val="0"/>
          <w:marTop w:val="0"/>
          <w:marBottom w:val="0"/>
          <w:divBdr>
            <w:top w:val="none" w:sz="0" w:space="0" w:color="auto"/>
            <w:left w:val="none" w:sz="0" w:space="0" w:color="auto"/>
            <w:bottom w:val="none" w:sz="0" w:space="0" w:color="auto"/>
            <w:right w:val="none" w:sz="0" w:space="0" w:color="auto"/>
          </w:divBdr>
        </w:div>
        <w:div w:id="1231772288">
          <w:marLeft w:val="0"/>
          <w:marRight w:val="0"/>
          <w:marTop w:val="0"/>
          <w:marBottom w:val="0"/>
          <w:divBdr>
            <w:top w:val="none" w:sz="0" w:space="0" w:color="auto"/>
            <w:left w:val="none" w:sz="0" w:space="0" w:color="auto"/>
            <w:bottom w:val="none" w:sz="0" w:space="0" w:color="auto"/>
            <w:right w:val="none" w:sz="0" w:space="0" w:color="auto"/>
          </w:divBdr>
        </w:div>
        <w:div w:id="1265382464">
          <w:marLeft w:val="0"/>
          <w:marRight w:val="0"/>
          <w:marTop w:val="0"/>
          <w:marBottom w:val="0"/>
          <w:divBdr>
            <w:top w:val="none" w:sz="0" w:space="0" w:color="auto"/>
            <w:left w:val="none" w:sz="0" w:space="0" w:color="auto"/>
            <w:bottom w:val="none" w:sz="0" w:space="0" w:color="auto"/>
            <w:right w:val="none" w:sz="0" w:space="0" w:color="auto"/>
          </w:divBdr>
        </w:div>
        <w:div w:id="1528106456">
          <w:marLeft w:val="0"/>
          <w:marRight w:val="0"/>
          <w:marTop w:val="0"/>
          <w:marBottom w:val="0"/>
          <w:divBdr>
            <w:top w:val="none" w:sz="0" w:space="0" w:color="auto"/>
            <w:left w:val="none" w:sz="0" w:space="0" w:color="auto"/>
            <w:bottom w:val="none" w:sz="0" w:space="0" w:color="auto"/>
            <w:right w:val="none" w:sz="0" w:space="0" w:color="auto"/>
          </w:divBdr>
        </w:div>
        <w:div w:id="1922829898">
          <w:marLeft w:val="0"/>
          <w:marRight w:val="0"/>
          <w:marTop w:val="0"/>
          <w:marBottom w:val="0"/>
          <w:divBdr>
            <w:top w:val="none" w:sz="0" w:space="0" w:color="auto"/>
            <w:left w:val="none" w:sz="0" w:space="0" w:color="auto"/>
            <w:bottom w:val="none" w:sz="0" w:space="0" w:color="auto"/>
            <w:right w:val="none" w:sz="0" w:space="0" w:color="auto"/>
          </w:divBdr>
        </w:div>
        <w:div w:id="1947883191">
          <w:marLeft w:val="0"/>
          <w:marRight w:val="0"/>
          <w:marTop w:val="0"/>
          <w:marBottom w:val="0"/>
          <w:divBdr>
            <w:top w:val="none" w:sz="0" w:space="0" w:color="auto"/>
            <w:left w:val="none" w:sz="0" w:space="0" w:color="auto"/>
            <w:bottom w:val="none" w:sz="0" w:space="0" w:color="auto"/>
            <w:right w:val="none" w:sz="0" w:space="0" w:color="auto"/>
          </w:divBdr>
        </w:div>
        <w:div w:id="1966767473">
          <w:marLeft w:val="0"/>
          <w:marRight w:val="0"/>
          <w:marTop w:val="0"/>
          <w:marBottom w:val="0"/>
          <w:divBdr>
            <w:top w:val="none" w:sz="0" w:space="0" w:color="auto"/>
            <w:left w:val="none" w:sz="0" w:space="0" w:color="auto"/>
            <w:bottom w:val="none" w:sz="0" w:space="0" w:color="auto"/>
            <w:right w:val="none" w:sz="0" w:space="0" w:color="auto"/>
          </w:divBdr>
        </w:div>
      </w:divsChild>
    </w:div>
    <w:div w:id="691149144">
      <w:bodyDiv w:val="1"/>
      <w:marLeft w:val="0"/>
      <w:marRight w:val="0"/>
      <w:marTop w:val="0"/>
      <w:marBottom w:val="0"/>
      <w:divBdr>
        <w:top w:val="none" w:sz="0" w:space="0" w:color="auto"/>
        <w:left w:val="none" w:sz="0" w:space="0" w:color="auto"/>
        <w:bottom w:val="none" w:sz="0" w:space="0" w:color="auto"/>
        <w:right w:val="none" w:sz="0" w:space="0" w:color="auto"/>
      </w:divBdr>
    </w:div>
    <w:div w:id="696783155">
      <w:bodyDiv w:val="1"/>
      <w:marLeft w:val="0"/>
      <w:marRight w:val="0"/>
      <w:marTop w:val="0"/>
      <w:marBottom w:val="0"/>
      <w:divBdr>
        <w:top w:val="none" w:sz="0" w:space="0" w:color="auto"/>
        <w:left w:val="none" w:sz="0" w:space="0" w:color="auto"/>
        <w:bottom w:val="none" w:sz="0" w:space="0" w:color="auto"/>
        <w:right w:val="none" w:sz="0" w:space="0" w:color="auto"/>
      </w:divBdr>
    </w:div>
    <w:div w:id="700471829">
      <w:bodyDiv w:val="1"/>
      <w:marLeft w:val="0"/>
      <w:marRight w:val="0"/>
      <w:marTop w:val="0"/>
      <w:marBottom w:val="0"/>
      <w:divBdr>
        <w:top w:val="none" w:sz="0" w:space="0" w:color="auto"/>
        <w:left w:val="none" w:sz="0" w:space="0" w:color="auto"/>
        <w:bottom w:val="none" w:sz="0" w:space="0" w:color="auto"/>
        <w:right w:val="none" w:sz="0" w:space="0" w:color="auto"/>
      </w:divBdr>
    </w:div>
    <w:div w:id="702512138">
      <w:bodyDiv w:val="1"/>
      <w:marLeft w:val="0"/>
      <w:marRight w:val="0"/>
      <w:marTop w:val="0"/>
      <w:marBottom w:val="0"/>
      <w:divBdr>
        <w:top w:val="none" w:sz="0" w:space="0" w:color="auto"/>
        <w:left w:val="none" w:sz="0" w:space="0" w:color="auto"/>
        <w:bottom w:val="none" w:sz="0" w:space="0" w:color="auto"/>
        <w:right w:val="none" w:sz="0" w:space="0" w:color="auto"/>
      </w:divBdr>
    </w:div>
    <w:div w:id="719279633">
      <w:bodyDiv w:val="1"/>
      <w:marLeft w:val="0"/>
      <w:marRight w:val="0"/>
      <w:marTop w:val="0"/>
      <w:marBottom w:val="0"/>
      <w:divBdr>
        <w:top w:val="none" w:sz="0" w:space="0" w:color="auto"/>
        <w:left w:val="none" w:sz="0" w:space="0" w:color="auto"/>
        <w:bottom w:val="none" w:sz="0" w:space="0" w:color="auto"/>
        <w:right w:val="none" w:sz="0" w:space="0" w:color="auto"/>
      </w:divBdr>
    </w:div>
    <w:div w:id="720134792">
      <w:bodyDiv w:val="1"/>
      <w:marLeft w:val="0"/>
      <w:marRight w:val="0"/>
      <w:marTop w:val="0"/>
      <w:marBottom w:val="0"/>
      <w:divBdr>
        <w:top w:val="none" w:sz="0" w:space="0" w:color="auto"/>
        <w:left w:val="none" w:sz="0" w:space="0" w:color="auto"/>
        <w:bottom w:val="none" w:sz="0" w:space="0" w:color="auto"/>
        <w:right w:val="none" w:sz="0" w:space="0" w:color="auto"/>
      </w:divBdr>
    </w:div>
    <w:div w:id="720978650">
      <w:bodyDiv w:val="1"/>
      <w:marLeft w:val="0"/>
      <w:marRight w:val="0"/>
      <w:marTop w:val="0"/>
      <w:marBottom w:val="0"/>
      <w:divBdr>
        <w:top w:val="none" w:sz="0" w:space="0" w:color="auto"/>
        <w:left w:val="none" w:sz="0" w:space="0" w:color="auto"/>
        <w:bottom w:val="none" w:sz="0" w:space="0" w:color="auto"/>
        <w:right w:val="none" w:sz="0" w:space="0" w:color="auto"/>
      </w:divBdr>
    </w:div>
    <w:div w:id="722757017">
      <w:bodyDiv w:val="1"/>
      <w:marLeft w:val="0"/>
      <w:marRight w:val="0"/>
      <w:marTop w:val="0"/>
      <w:marBottom w:val="0"/>
      <w:divBdr>
        <w:top w:val="none" w:sz="0" w:space="0" w:color="auto"/>
        <w:left w:val="none" w:sz="0" w:space="0" w:color="auto"/>
        <w:bottom w:val="none" w:sz="0" w:space="0" w:color="auto"/>
        <w:right w:val="none" w:sz="0" w:space="0" w:color="auto"/>
      </w:divBdr>
    </w:div>
    <w:div w:id="723872015">
      <w:bodyDiv w:val="1"/>
      <w:marLeft w:val="0"/>
      <w:marRight w:val="0"/>
      <w:marTop w:val="0"/>
      <w:marBottom w:val="0"/>
      <w:divBdr>
        <w:top w:val="none" w:sz="0" w:space="0" w:color="auto"/>
        <w:left w:val="none" w:sz="0" w:space="0" w:color="auto"/>
        <w:bottom w:val="none" w:sz="0" w:space="0" w:color="auto"/>
        <w:right w:val="none" w:sz="0" w:space="0" w:color="auto"/>
      </w:divBdr>
    </w:div>
    <w:div w:id="725419881">
      <w:bodyDiv w:val="1"/>
      <w:marLeft w:val="0"/>
      <w:marRight w:val="0"/>
      <w:marTop w:val="0"/>
      <w:marBottom w:val="0"/>
      <w:divBdr>
        <w:top w:val="none" w:sz="0" w:space="0" w:color="auto"/>
        <w:left w:val="none" w:sz="0" w:space="0" w:color="auto"/>
        <w:bottom w:val="none" w:sz="0" w:space="0" w:color="auto"/>
        <w:right w:val="none" w:sz="0" w:space="0" w:color="auto"/>
      </w:divBdr>
    </w:div>
    <w:div w:id="728379784">
      <w:bodyDiv w:val="1"/>
      <w:marLeft w:val="0"/>
      <w:marRight w:val="0"/>
      <w:marTop w:val="0"/>
      <w:marBottom w:val="0"/>
      <w:divBdr>
        <w:top w:val="none" w:sz="0" w:space="0" w:color="auto"/>
        <w:left w:val="none" w:sz="0" w:space="0" w:color="auto"/>
        <w:bottom w:val="none" w:sz="0" w:space="0" w:color="auto"/>
        <w:right w:val="none" w:sz="0" w:space="0" w:color="auto"/>
      </w:divBdr>
      <w:divsChild>
        <w:div w:id="1963262000">
          <w:marLeft w:val="0"/>
          <w:marRight w:val="0"/>
          <w:marTop w:val="0"/>
          <w:marBottom w:val="0"/>
          <w:divBdr>
            <w:top w:val="none" w:sz="0" w:space="0" w:color="auto"/>
            <w:left w:val="none" w:sz="0" w:space="0" w:color="auto"/>
            <w:bottom w:val="none" w:sz="0" w:space="0" w:color="auto"/>
            <w:right w:val="none" w:sz="0" w:space="0" w:color="auto"/>
          </w:divBdr>
          <w:divsChild>
            <w:div w:id="149295271">
              <w:marLeft w:val="0"/>
              <w:marRight w:val="0"/>
              <w:marTop w:val="0"/>
              <w:marBottom w:val="0"/>
              <w:divBdr>
                <w:top w:val="none" w:sz="0" w:space="0" w:color="auto"/>
                <w:left w:val="none" w:sz="0" w:space="0" w:color="auto"/>
                <w:bottom w:val="none" w:sz="0" w:space="0" w:color="auto"/>
                <w:right w:val="none" w:sz="0" w:space="0" w:color="auto"/>
              </w:divBdr>
              <w:divsChild>
                <w:div w:id="433399888">
                  <w:marLeft w:val="0"/>
                  <w:marRight w:val="0"/>
                  <w:marTop w:val="0"/>
                  <w:marBottom w:val="0"/>
                  <w:divBdr>
                    <w:top w:val="none" w:sz="0" w:space="0" w:color="auto"/>
                    <w:left w:val="none" w:sz="0" w:space="0" w:color="auto"/>
                    <w:bottom w:val="none" w:sz="0" w:space="0" w:color="auto"/>
                    <w:right w:val="none" w:sz="0" w:space="0" w:color="auto"/>
                  </w:divBdr>
                  <w:divsChild>
                    <w:div w:id="7892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37254">
      <w:bodyDiv w:val="1"/>
      <w:marLeft w:val="0"/>
      <w:marRight w:val="0"/>
      <w:marTop w:val="0"/>
      <w:marBottom w:val="0"/>
      <w:divBdr>
        <w:top w:val="none" w:sz="0" w:space="0" w:color="auto"/>
        <w:left w:val="none" w:sz="0" w:space="0" w:color="auto"/>
        <w:bottom w:val="none" w:sz="0" w:space="0" w:color="auto"/>
        <w:right w:val="none" w:sz="0" w:space="0" w:color="auto"/>
      </w:divBdr>
    </w:div>
    <w:div w:id="745148019">
      <w:bodyDiv w:val="1"/>
      <w:marLeft w:val="0"/>
      <w:marRight w:val="0"/>
      <w:marTop w:val="0"/>
      <w:marBottom w:val="0"/>
      <w:divBdr>
        <w:top w:val="none" w:sz="0" w:space="0" w:color="auto"/>
        <w:left w:val="none" w:sz="0" w:space="0" w:color="auto"/>
        <w:bottom w:val="none" w:sz="0" w:space="0" w:color="auto"/>
        <w:right w:val="none" w:sz="0" w:space="0" w:color="auto"/>
      </w:divBdr>
    </w:div>
    <w:div w:id="748425198">
      <w:bodyDiv w:val="1"/>
      <w:marLeft w:val="0"/>
      <w:marRight w:val="0"/>
      <w:marTop w:val="0"/>
      <w:marBottom w:val="0"/>
      <w:divBdr>
        <w:top w:val="none" w:sz="0" w:space="0" w:color="auto"/>
        <w:left w:val="none" w:sz="0" w:space="0" w:color="auto"/>
        <w:bottom w:val="none" w:sz="0" w:space="0" w:color="auto"/>
        <w:right w:val="none" w:sz="0" w:space="0" w:color="auto"/>
      </w:divBdr>
    </w:div>
    <w:div w:id="748574127">
      <w:bodyDiv w:val="1"/>
      <w:marLeft w:val="0"/>
      <w:marRight w:val="0"/>
      <w:marTop w:val="0"/>
      <w:marBottom w:val="0"/>
      <w:divBdr>
        <w:top w:val="none" w:sz="0" w:space="0" w:color="auto"/>
        <w:left w:val="none" w:sz="0" w:space="0" w:color="auto"/>
        <w:bottom w:val="none" w:sz="0" w:space="0" w:color="auto"/>
        <w:right w:val="none" w:sz="0" w:space="0" w:color="auto"/>
      </w:divBdr>
    </w:div>
    <w:div w:id="761612059">
      <w:bodyDiv w:val="1"/>
      <w:marLeft w:val="0"/>
      <w:marRight w:val="0"/>
      <w:marTop w:val="0"/>
      <w:marBottom w:val="0"/>
      <w:divBdr>
        <w:top w:val="none" w:sz="0" w:space="0" w:color="auto"/>
        <w:left w:val="none" w:sz="0" w:space="0" w:color="auto"/>
        <w:bottom w:val="none" w:sz="0" w:space="0" w:color="auto"/>
        <w:right w:val="none" w:sz="0" w:space="0" w:color="auto"/>
      </w:divBdr>
    </w:div>
    <w:div w:id="762263363">
      <w:bodyDiv w:val="1"/>
      <w:marLeft w:val="0"/>
      <w:marRight w:val="0"/>
      <w:marTop w:val="0"/>
      <w:marBottom w:val="0"/>
      <w:divBdr>
        <w:top w:val="none" w:sz="0" w:space="0" w:color="auto"/>
        <w:left w:val="none" w:sz="0" w:space="0" w:color="auto"/>
        <w:bottom w:val="none" w:sz="0" w:space="0" w:color="auto"/>
        <w:right w:val="none" w:sz="0" w:space="0" w:color="auto"/>
      </w:divBdr>
    </w:div>
    <w:div w:id="765033562">
      <w:bodyDiv w:val="1"/>
      <w:marLeft w:val="0"/>
      <w:marRight w:val="0"/>
      <w:marTop w:val="0"/>
      <w:marBottom w:val="0"/>
      <w:divBdr>
        <w:top w:val="none" w:sz="0" w:space="0" w:color="auto"/>
        <w:left w:val="none" w:sz="0" w:space="0" w:color="auto"/>
        <w:bottom w:val="none" w:sz="0" w:space="0" w:color="auto"/>
        <w:right w:val="none" w:sz="0" w:space="0" w:color="auto"/>
      </w:divBdr>
      <w:divsChild>
        <w:div w:id="12928061">
          <w:marLeft w:val="0"/>
          <w:marRight w:val="0"/>
          <w:marTop w:val="0"/>
          <w:marBottom w:val="0"/>
          <w:divBdr>
            <w:top w:val="none" w:sz="0" w:space="0" w:color="auto"/>
            <w:left w:val="none" w:sz="0" w:space="0" w:color="auto"/>
            <w:bottom w:val="none" w:sz="0" w:space="0" w:color="auto"/>
            <w:right w:val="none" w:sz="0" w:space="0" w:color="auto"/>
          </w:divBdr>
          <w:divsChild>
            <w:div w:id="113716287">
              <w:marLeft w:val="0"/>
              <w:marRight w:val="0"/>
              <w:marTop w:val="0"/>
              <w:marBottom w:val="0"/>
              <w:divBdr>
                <w:top w:val="none" w:sz="0" w:space="0" w:color="auto"/>
                <w:left w:val="none" w:sz="0" w:space="0" w:color="auto"/>
                <w:bottom w:val="none" w:sz="0" w:space="0" w:color="auto"/>
                <w:right w:val="none" w:sz="0" w:space="0" w:color="auto"/>
              </w:divBdr>
            </w:div>
            <w:div w:id="436364402">
              <w:marLeft w:val="0"/>
              <w:marRight w:val="0"/>
              <w:marTop w:val="0"/>
              <w:marBottom w:val="0"/>
              <w:divBdr>
                <w:top w:val="none" w:sz="0" w:space="0" w:color="auto"/>
                <w:left w:val="none" w:sz="0" w:space="0" w:color="auto"/>
                <w:bottom w:val="none" w:sz="0" w:space="0" w:color="auto"/>
                <w:right w:val="none" w:sz="0" w:space="0" w:color="auto"/>
              </w:divBdr>
            </w:div>
            <w:div w:id="1920671069">
              <w:marLeft w:val="0"/>
              <w:marRight w:val="0"/>
              <w:marTop w:val="0"/>
              <w:marBottom w:val="0"/>
              <w:divBdr>
                <w:top w:val="none" w:sz="0" w:space="0" w:color="auto"/>
                <w:left w:val="none" w:sz="0" w:space="0" w:color="auto"/>
                <w:bottom w:val="none" w:sz="0" w:space="0" w:color="auto"/>
                <w:right w:val="none" w:sz="0" w:space="0" w:color="auto"/>
              </w:divBdr>
            </w:div>
          </w:divsChild>
        </w:div>
        <w:div w:id="74672150">
          <w:marLeft w:val="0"/>
          <w:marRight w:val="0"/>
          <w:marTop w:val="0"/>
          <w:marBottom w:val="0"/>
          <w:divBdr>
            <w:top w:val="none" w:sz="0" w:space="0" w:color="auto"/>
            <w:left w:val="none" w:sz="0" w:space="0" w:color="auto"/>
            <w:bottom w:val="none" w:sz="0" w:space="0" w:color="auto"/>
            <w:right w:val="none" w:sz="0" w:space="0" w:color="auto"/>
          </w:divBdr>
          <w:divsChild>
            <w:div w:id="46998627">
              <w:marLeft w:val="0"/>
              <w:marRight w:val="0"/>
              <w:marTop w:val="0"/>
              <w:marBottom w:val="0"/>
              <w:divBdr>
                <w:top w:val="none" w:sz="0" w:space="0" w:color="auto"/>
                <w:left w:val="none" w:sz="0" w:space="0" w:color="auto"/>
                <w:bottom w:val="none" w:sz="0" w:space="0" w:color="auto"/>
                <w:right w:val="none" w:sz="0" w:space="0" w:color="auto"/>
              </w:divBdr>
            </w:div>
          </w:divsChild>
        </w:div>
        <w:div w:id="138614572">
          <w:marLeft w:val="0"/>
          <w:marRight w:val="0"/>
          <w:marTop w:val="0"/>
          <w:marBottom w:val="0"/>
          <w:divBdr>
            <w:top w:val="none" w:sz="0" w:space="0" w:color="auto"/>
            <w:left w:val="none" w:sz="0" w:space="0" w:color="auto"/>
            <w:bottom w:val="none" w:sz="0" w:space="0" w:color="auto"/>
            <w:right w:val="none" w:sz="0" w:space="0" w:color="auto"/>
          </w:divBdr>
          <w:divsChild>
            <w:div w:id="1879201651">
              <w:marLeft w:val="0"/>
              <w:marRight w:val="0"/>
              <w:marTop w:val="0"/>
              <w:marBottom w:val="0"/>
              <w:divBdr>
                <w:top w:val="none" w:sz="0" w:space="0" w:color="auto"/>
                <w:left w:val="none" w:sz="0" w:space="0" w:color="auto"/>
                <w:bottom w:val="none" w:sz="0" w:space="0" w:color="auto"/>
                <w:right w:val="none" w:sz="0" w:space="0" w:color="auto"/>
              </w:divBdr>
            </w:div>
          </w:divsChild>
        </w:div>
        <w:div w:id="195778759">
          <w:marLeft w:val="0"/>
          <w:marRight w:val="0"/>
          <w:marTop w:val="0"/>
          <w:marBottom w:val="0"/>
          <w:divBdr>
            <w:top w:val="none" w:sz="0" w:space="0" w:color="auto"/>
            <w:left w:val="none" w:sz="0" w:space="0" w:color="auto"/>
            <w:bottom w:val="none" w:sz="0" w:space="0" w:color="auto"/>
            <w:right w:val="none" w:sz="0" w:space="0" w:color="auto"/>
          </w:divBdr>
          <w:divsChild>
            <w:div w:id="691884955">
              <w:marLeft w:val="0"/>
              <w:marRight w:val="0"/>
              <w:marTop w:val="0"/>
              <w:marBottom w:val="0"/>
              <w:divBdr>
                <w:top w:val="none" w:sz="0" w:space="0" w:color="auto"/>
                <w:left w:val="none" w:sz="0" w:space="0" w:color="auto"/>
                <w:bottom w:val="none" w:sz="0" w:space="0" w:color="auto"/>
                <w:right w:val="none" w:sz="0" w:space="0" w:color="auto"/>
              </w:divBdr>
            </w:div>
          </w:divsChild>
        </w:div>
        <w:div w:id="336422494">
          <w:marLeft w:val="0"/>
          <w:marRight w:val="0"/>
          <w:marTop w:val="0"/>
          <w:marBottom w:val="0"/>
          <w:divBdr>
            <w:top w:val="none" w:sz="0" w:space="0" w:color="auto"/>
            <w:left w:val="none" w:sz="0" w:space="0" w:color="auto"/>
            <w:bottom w:val="none" w:sz="0" w:space="0" w:color="auto"/>
            <w:right w:val="none" w:sz="0" w:space="0" w:color="auto"/>
          </w:divBdr>
          <w:divsChild>
            <w:div w:id="460420129">
              <w:marLeft w:val="0"/>
              <w:marRight w:val="0"/>
              <w:marTop w:val="0"/>
              <w:marBottom w:val="0"/>
              <w:divBdr>
                <w:top w:val="none" w:sz="0" w:space="0" w:color="auto"/>
                <w:left w:val="none" w:sz="0" w:space="0" w:color="auto"/>
                <w:bottom w:val="none" w:sz="0" w:space="0" w:color="auto"/>
                <w:right w:val="none" w:sz="0" w:space="0" w:color="auto"/>
              </w:divBdr>
            </w:div>
            <w:div w:id="569852977">
              <w:marLeft w:val="0"/>
              <w:marRight w:val="0"/>
              <w:marTop w:val="0"/>
              <w:marBottom w:val="0"/>
              <w:divBdr>
                <w:top w:val="none" w:sz="0" w:space="0" w:color="auto"/>
                <w:left w:val="none" w:sz="0" w:space="0" w:color="auto"/>
                <w:bottom w:val="none" w:sz="0" w:space="0" w:color="auto"/>
                <w:right w:val="none" w:sz="0" w:space="0" w:color="auto"/>
              </w:divBdr>
            </w:div>
            <w:div w:id="1239250730">
              <w:marLeft w:val="0"/>
              <w:marRight w:val="0"/>
              <w:marTop w:val="0"/>
              <w:marBottom w:val="0"/>
              <w:divBdr>
                <w:top w:val="none" w:sz="0" w:space="0" w:color="auto"/>
                <w:left w:val="none" w:sz="0" w:space="0" w:color="auto"/>
                <w:bottom w:val="none" w:sz="0" w:space="0" w:color="auto"/>
                <w:right w:val="none" w:sz="0" w:space="0" w:color="auto"/>
              </w:divBdr>
            </w:div>
            <w:div w:id="1243682861">
              <w:marLeft w:val="0"/>
              <w:marRight w:val="0"/>
              <w:marTop w:val="0"/>
              <w:marBottom w:val="0"/>
              <w:divBdr>
                <w:top w:val="none" w:sz="0" w:space="0" w:color="auto"/>
                <w:left w:val="none" w:sz="0" w:space="0" w:color="auto"/>
                <w:bottom w:val="none" w:sz="0" w:space="0" w:color="auto"/>
                <w:right w:val="none" w:sz="0" w:space="0" w:color="auto"/>
              </w:divBdr>
            </w:div>
          </w:divsChild>
        </w:div>
        <w:div w:id="479427136">
          <w:marLeft w:val="0"/>
          <w:marRight w:val="0"/>
          <w:marTop w:val="0"/>
          <w:marBottom w:val="0"/>
          <w:divBdr>
            <w:top w:val="none" w:sz="0" w:space="0" w:color="auto"/>
            <w:left w:val="none" w:sz="0" w:space="0" w:color="auto"/>
            <w:bottom w:val="none" w:sz="0" w:space="0" w:color="auto"/>
            <w:right w:val="none" w:sz="0" w:space="0" w:color="auto"/>
          </w:divBdr>
          <w:divsChild>
            <w:div w:id="1659921679">
              <w:marLeft w:val="0"/>
              <w:marRight w:val="0"/>
              <w:marTop w:val="0"/>
              <w:marBottom w:val="0"/>
              <w:divBdr>
                <w:top w:val="none" w:sz="0" w:space="0" w:color="auto"/>
                <w:left w:val="none" w:sz="0" w:space="0" w:color="auto"/>
                <w:bottom w:val="none" w:sz="0" w:space="0" w:color="auto"/>
                <w:right w:val="none" w:sz="0" w:space="0" w:color="auto"/>
              </w:divBdr>
            </w:div>
          </w:divsChild>
        </w:div>
        <w:div w:id="705830832">
          <w:marLeft w:val="0"/>
          <w:marRight w:val="0"/>
          <w:marTop w:val="0"/>
          <w:marBottom w:val="0"/>
          <w:divBdr>
            <w:top w:val="none" w:sz="0" w:space="0" w:color="auto"/>
            <w:left w:val="none" w:sz="0" w:space="0" w:color="auto"/>
            <w:bottom w:val="none" w:sz="0" w:space="0" w:color="auto"/>
            <w:right w:val="none" w:sz="0" w:space="0" w:color="auto"/>
          </w:divBdr>
          <w:divsChild>
            <w:div w:id="1485707500">
              <w:marLeft w:val="0"/>
              <w:marRight w:val="0"/>
              <w:marTop w:val="0"/>
              <w:marBottom w:val="0"/>
              <w:divBdr>
                <w:top w:val="none" w:sz="0" w:space="0" w:color="auto"/>
                <w:left w:val="none" w:sz="0" w:space="0" w:color="auto"/>
                <w:bottom w:val="none" w:sz="0" w:space="0" w:color="auto"/>
                <w:right w:val="none" w:sz="0" w:space="0" w:color="auto"/>
              </w:divBdr>
            </w:div>
          </w:divsChild>
        </w:div>
        <w:div w:id="746346010">
          <w:marLeft w:val="0"/>
          <w:marRight w:val="0"/>
          <w:marTop w:val="0"/>
          <w:marBottom w:val="0"/>
          <w:divBdr>
            <w:top w:val="none" w:sz="0" w:space="0" w:color="auto"/>
            <w:left w:val="none" w:sz="0" w:space="0" w:color="auto"/>
            <w:bottom w:val="none" w:sz="0" w:space="0" w:color="auto"/>
            <w:right w:val="none" w:sz="0" w:space="0" w:color="auto"/>
          </w:divBdr>
          <w:divsChild>
            <w:div w:id="270862287">
              <w:marLeft w:val="0"/>
              <w:marRight w:val="0"/>
              <w:marTop w:val="0"/>
              <w:marBottom w:val="0"/>
              <w:divBdr>
                <w:top w:val="none" w:sz="0" w:space="0" w:color="auto"/>
                <w:left w:val="none" w:sz="0" w:space="0" w:color="auto"/>
                <w:bottom w:val="none" w:sz="0" w:space="0" w:color="auto"/>
                <w:right w:val="none" w:sz="0" w:space="0" w:color="auto"/>
              </w:divBdr>
            </w:div>
          </w:divsChild>
        </w:div>
        <w:div w:id="1001661885">
          <w:marLeft w:val="0"/>
          <w:marRight w:val="0"/>
          <w:marTop w:val="0"/>
          <w:marBottom w:val="0"/>
          <w:divBdr>
            <w:top w:val="none" w:sz="0" w:space="0" w:color="auto"/>
            <w:left w:val="none" w:sz="0" w:space="0" w:color="auto"/>
            <w:bottom w:val="none" w:sz="0" w:space="0" w:color="auto"/>
            <w:right w:val="none" w:sz="0" w:space="0" w:color="auto"/>
          </w:divBdr>
          <w:divsChild>
            <w:div w:id="889390192">
              <w:marLeft w:val="0"/>
              <w:marRight w:val="0"/>
              <w:marTop w:val="0"/>
              <w:marBottom w:val="0"/>
              <w:divBdr>
                <w:top w:val="none" w:sz="0" w:space="0" w:color="auto"/>
                <w:left w:val="none" w:sz="0" w:space="0" w:color="auto"/>
                <w:bottom w:val="none" w:sz="0" w:space="0" w:color="auto"/>
                <w:right w:val="none" w:sz="0" w:space="0" w:color="auto"/>
              </w:divBdr>
            </w:div>
          </w:divsChild>
        </w:div>
        <w:div w:id="1009211188">
          <w:marLeft w:val="0"/>
          <w:marRight w:val="0"/>
          <w:marTop w:val="0"/>
          <w:marBottom w:val="0"/>
          <w:divBdr>
            <w:top w:val="none" w:sz="0" w:space="0" w:color="auto"/>
            <w:left w:val="none" w:sz="0" w:space="0" w:color="auto"/>
            <w:bottom w:val="none" w:sz="0" w:space="0" w:color="auto"/>
            <w:right w:val="none" w:sz="0" w:space="0" w:color="auto"/>
          </w:divBdr>
          <w:divsChild>
            <w:div w:id="193688181">
              <w:marLeft w:val="0"/>
              <w:marRight w:val="0"/>
              <w:marTop w:val="0"/>
              <w:marBottom w:val="0"/>
              <w:divBdr>
                <w:top w:val="none" w:sz="0" w:space="0" w:color="auto"/>
                <w:left w:val="none" w:sz="0" w:space="0" w:color="auto"/>
                <w:bottom w:val="none" w:sz="0" w:space="0" w:color="auto"/>
                <w:right w:val="none" w:sz="0" w:space="0" w:color="auto"/>
              </w:divBdr>
            </w:div>
            <w:div w:id="448622767">
              <w:marLeft w:val="0"/>
              <w:marRight w:val="0"/>
              <w:marTop w:val="0"/>
              <w:marBottom w:val="0"/>
              <w:divBdr>
                <w:top w:val="none" w:sz="0" w:space="0" w:color="auto"/>
                <w:left w:val="none" w:sz="0" w:space="0" w:color="auto"/>
                <w:bottom w:val="none" w:sz="0" w:space="0" w:color="auto"/>
                <w:right w:val="none" w:sz="0" w:space="0" w:color="auto"/>
              </w:divBdr>
            </w:div>
            <w:div w:id="596910686">
              <w:marLeft w:val="0"/>
              <w:marRight w:val="0"/>
              <w:marTop w:val="0"/>
              <w:marBottom w:val="0"/>
              <w:divBdr>
                <w:top w:val="none" w:sz="0" w:space="0" w:color="auto"/>
                <w:left w:val="none" w:sz="0" w:space="0" w:color="auto"/>
                <w:bottom w:val="none" w:sz="0" w:space="0" w:color="auto"/>
                <w:right w:val="none" w:sz="0" w:space="0" w:color="auto"/>
              </w:divBdr>
            </w:div>
            <w:div w:id="1014958301">
              <w:marLeft w:val="0"/>
              <w:marRight w:val="0"/>
              <w:marTop w:val="0"/>
              <w:marBottom w:val="0"/>
              <w:divBdr>
                <w:top w:val="none" w:sz="0" w:space="0" w:color="auto"/>
                <w:left w:val="none" w:sz="0" w:space="0" w:color="auto"/>
                <w:bottom w:val="none" w:sz="0" w:space="0" w:color="auto"/>
                <w:right w:val="none" w:sz="0" w:space="0" w:color="auto"/>
              </w:divBdr>
            </w:div>
            <w:div w:id="2027978315">
              <w:marLeft w:val="0"/>
              <w:marRight w:val="0"/>
              <w:marTop w:val="0"/>
              <w:marBottom w:val="0"/>
              <w:divBdr>
                <w:top w:val="none" w:sz="0" w:space="0" w:color="auto"/>
                <w:left w:val="none" w:sz="0" w:space="0" w:color="auto"/>
                <w:bottom w:val="none" w:sz="0" w:space="0" w:color="auto"/>
                <w:right w:val="none" w:sz="0" w:space="0" w:color="auto"/>
              </w:divBdr>
            </w:div>
            <w:div w:id="2060742492">
              <w:marLeft w:val="0"/>
              <w:marRight w:val="0"/>
              <w:marTop w:val="0"/>
              <w:marBottom w:val="0"/>
              <w:divBdr>
                <w:top w:val="none" w:sz="0" w:space="0" w:color="auto"/>
                <w:left w:val="none" w:sz="0" w:space="0" w:color="auto"/>
                <w:bottom w:val="none" w:sz="0" w:space="0" w:color="auto"/>
                <w:right w:val="none" w:sz="0" w:space="0" w:color="auto"/>
              </w:divBdr>
            </w:div>
          </w:divsChild>
        </w:div>
        <w:div w:id="1042632144">
          <w:marLeft w:val="0"/>
          <w:marRight w:val="0"/>
          <w:marTop w:val="0"/>
          <w:marBottom w:val="0"/>
          <w:divBdr>
            <w:top w:val="none" w:sz="0" w:space="0" w:color="auto"/>
            <w:left w:val="none" w:sz="0" w:space="0" w:color="auto"/>
            <w:bottom w:val="none" w:sz="0" w:space="0" w:color="auto"/>
            <w:right w:val="none" w:sz="0" w:space="0" w:color="auto"/>
          </w:divBdr>
          <w:divsChild>
            <w:div w:id="1262910464">
              <w:marLeft w:val="0"/>
              <w:marRight w:val="0"/>
              <w:marTop w:val="0"/>
              <w:marBottom w:val="0"/>
              <w:divBdr>
                <w:top w:val="none" w:sz="0" w:space="0" w:color="auto"/>
                <w:left w:val="none" w:sz="0" w:space="0" w:color="auto"/>
                <w:bottom w:val="none" w:sz="0" w:space="0" w:color="auto"/>
                <w:right w:val="none" w:sz="0" w:space="0" w:color="auto"/>
              </w:divBdr>
            </w:div>
          </w:divsChild>
        </w:div>
        <w:div w:id="1143155747">
          <w:marLeft w:val="0"/>
          <w:marRight w:val="0"/>
          <w:marTop w:val="0"/>
          <w:marBottom w:val="0"/>
          <w:divBdr>
            <w:top w:val="none" w:sz="0" w:space="0" w:color="auto"/>
            <w:left w:val="none" w:sz="0" w:space="0" w:color="auto"/>
            <w:bottom w:val="none" w:sz="0" w:space="0" w:color="auto"/>
            <w:right w:val="none" w:sz="0" w:space="0" w:color="auto"/>
          </w:divBdr>
          <w:divsChild>
            <w:div w:id="338773412">
              <w:marLeft w:val="0"/>
              <w:marRight w:val="0"/>
              <w:marTop w:val="0"/>
              <w:marBottom w:val="0"/>
              <w:divBdr>
                <w:top w:val="none" w:sz="0" w:space="0" w:color="auto"/>
                <w:left w:val="none" w:sz="0" w:space="0" w:color="auto"/>
                <w:bottom w:val="none" w:sz="0" w:space="0" w:color="auto"/>
                <w:right w:val="none" w:sz="0" w:space="0" w:color="auto"/>
              </w:divBdr>
            </w:div>
          </w:divsChild>
        </w:div>
        <w:div w:id="1174881761">
          <w:marLeft w:val="0"/>
          <w:marRight w:val="0"/>
          <w:marTop w:val="0"/>
          <w:marBottom w:val="0"/>
          <w:divBdr>
            <w:top w:val="none" w:sz="0" w:space="0" w:color="auto"/>
            <w:left w:val="none" w:sz="0" w:space="0" w:color="auto"/>
            <w:bottom w:val="none" w:sz="0" w:space="0" w:color="auto"/>
            <w:right w:val="none" w:sz="0" w:space="0" w:color="auto"/>
          </w:divBdr>
          <w:divsChild>
            <w:div w:id="539516517">
              <w:marLeft w:val="0"/>
              <w:marRight w:val="0"/>
              <w:marTop w:val="0"/>
              <w:marBottom w:val="0"/>
              <w:divBdr>
                <w:top w:val="none" w:sz="0" w:space="0" w:color="auto"/>
                <w:left w:val="none" w:sz="0" w:space="0" w:color="auto"/>
                <w:bottom w:val="none" w:sz="0" w:space="0" w:color="auto"/>
                <w:right w:val="none" w:sz="0" w:space="0" w:color="auto"/>
              </w:divBdr>
            </w:div>
            <w:div w:id="1247034601">
              <w:marLeft w:val="0"/>
              <w:marRight w:val="0"/>
              <w:marTop w:val="0"/>
              <w:marBottom w:val="0"/>
              <w:divBdr>
                <w:top w:val="none" w:sz="0" w:space="0" w:color="auto"/>
                <w:left w:val="none" w:sz="0" w:space="0" w:color="auto"/>
                <w:bottom w:val="none" w:sz="0" w:space="0" w:color="auto"/>
                <w:right w:val="none" w:sz="0" w:space="0" w:color="auto"/>
              </w:divBdr>
            </w:div>
            <w:div w:id="1668513268">
              <w:marLeft w:val="0"/>
              <w:marRight w:val="0"/>
              <w:marTop w:val="0"/>
              <w:marBottom w:val="0"/>
              <w:divBdr>
                <w:top w:val="none" w:sz="0" w:space="0" w:color="auto"/>
                <w:left w:val="none" w:sz="0" w:space="0" w:color="auto"/>
                <w:bottom w:val="none" w:sz="0" w:space="0" w:color="auto"/>
                <w:right w:val="none" w:sz="0" w:space="0" w:color="auto"/>
              </w:divBdr>
            </w:div>
            <w:div w:id="1937597789">
              <w:marLeft w:val="0"/>
              <w:marRight w:val="0"/>
              <w:marTop w:val="0"/>
              <w:marBottom w:val="0"/>
              <w:divBdr>
                <w:top w:val="none" w:sz="0" w:space="0" w:color="auto"/>
                <w:left w:val="none" w:sz="0" w:space="0" w:color="auto"/>
                <w:bottom w:val="none" w:sz="0" w:space="0" w:color="auto"/>
                <w:right w:val="none" w:sz="0" w:space="0" w:color="auto"/>
              </w:divBdr>
            </w:div>
          </w:divsChild>
        </w:div>
        <w:div w:id="1284266485">
          <w:marLeft w:val="0"/>
          <w:marRight w:val="0"/>
          <w:marTop w:val="0"/>
          <w:marBottom w:val="0"/>
          <w:divBdr>
            <w:top w:val="none" w:sz="0" w:space="0" w:color="auto"/>
            <w:left w:val="none" w:sz="0" w:space="0" w:color="auto"/>
            <w:bottom w:val="none" w:sz="0" w:space="0" w:color="auto"/>
            <w:right w:val="none" w:sz="0" w:space="0" w:color="auto"/>
          </w:divBdr>
          <w:divsChild>
            <w:div w:id="115150387">
              <w:marLeft w:val="0"/>
              <w:marRight w:val="0"/>
              <w:marTop w:val="0"/>
              <w:marBottom w:val="0"/>
              <w:divBdr>
                <w:top w:val="none" w:sz="0" w:space="0" w:color="auto"/>
                <w:left w:val="none" w:sz="0" w:space="0" w:color="auto"/>
                <w:bottom w:val="none" w:sz="0" w:space="0" w:color="auto"/>
                <w:right w:val="none" w:sz="0" w:space="0" w:color="auto"/>
              </w:divBdr>
            </w:div>
            <w:div w:id="309022268">
              <w:marLeft w:val="0"/>
              <w:marRight w:val="0"/>
              <w:marTop w:val="0"/>
              <w:marBottom w:val="0"/>
              <w:divBdr>
                <w:top w:val="none" w:sz="0" w:space="0" w:color="auto"/>
                <w:left w:val="none" w:sz="0" w:space="0" w:color="auto"/>
                <w:bottom w:val="none" w:sz="0" w:space="0" w:color="auto"/>
                <w:right w:val="none" w:sz="0" w:space="0" w:color="auto"/>
              </w:divBdr>
            </w:div>
            <w:div w:id="754321038">
              <w:marLeft w:val="0"/>
              <w:marRight w:val="0"/>
              <w:marTop w:val="0"/>
              <w:marBottom w:val="0"/>
              <w:divBdr>
                <w:top w:val="none" w:sz="0" w:space="0" w:color="auto"/>
                <w:left w:val="none" w:sz="0" w:space="0" w:color="auto"/>
                <w:bottom w:val="none" w:sz="0" w:space="0" w:color="auto"/>
                <w:right w:val="none" w:sz="0" w:space="0" w:color="auto"/>
              </w:divBdr>
            </w:div>
            <w:div w:id="864101799">
              <w:marLeft w:val="0"/>
              <w:marRight w:val="0"/>
              <w:marTop w:val="0"/>
              <w:marBottom w:val="0"/>
              <w:divBdr>
                <w:top w:val="none" w:sz="0" w:space="0" w:color="auto"/>
                <w:left w:val="none" w:sz="0" w:space="0" w:color="auto"/>
                <w:bottom w:val="none" w:sz="0" w:space="0" w:color="auto"/>
                <w:right w:val="none" w:sz="0" w:space="0" w:color="auto"/>
              </w:divBdr>
            </w:div>
            <w:div w:id="1428622575">
              <w:marLeft w:val="0"/>
              <w:marRight w:val="0"/>
              <w:marTop w:val="0"/>
              <w:marBottom w:val="0"/>
              <w:divBdr>
                <w:top w:val="none" w:sz="0" w:space="0" w:color="auto"/>
                <w:left w:val="none" w:sz="0" w:space="0" w:color="auto"/>
                <w:bottom w:val="none" w:sz="0" w:space="0" w:color="auto"/>
                <w:right w:val="none" w:sz="0" w:space="0" w:color="auto"/>
              </w:divBdr>
            </w:div>
            <w:div w:id="2043430742">
              <w:marLeft w:val="0"/>
              <w:marRight w:val="0"/>
              <w:marTop w:val="0"/>
              <w:marBottom w:val="0"/>
              <w:divBdr>
                <w:top w:val="none" w:sz="0" w:space="0" w:color="auto"/>
                <w:left w:val="none" w:sz="0" w:space="0" w:color="auto"/>
                <w:bottom w:val="none" w:sz="0" w:space="0" w:color="auto"/>
                <w:right w:val="none" w:sz="0" w:space="0" w:color="auto"/>
              </w:divBdr>
            </w:div>
            <w:div w:id="2140032918">
              <w:marLeft w:val="0"/>
              <w:marRight w:val="0"/>
              <w:marTop w:val="0"/>
              <w:marBottom w:val="0"/>
              <w:divBdr>
                <w:top w:val="none" w:sz="0" w:space="0" w:color="auto"/>
                <w:left w:val="none" w:sz="0" w:space="0" w:color="auto"/>
                <w:bottom w:val="none" w:sz="0" w:space="0" w:color="auto"/>
                <w:right w:val="none" w:sz="0" w:space="0" w:color="auto"/>
              </w:divBdr>
            </w:div>
          </w:divsChild>
        </w:div>
        <w:div w:id="1330475027">
          <w:marLeft w:val="0"/>
          <w:marRight w:val="0"/>
          <w:marTop w:val="0"/>
          <w:marBottom w:val="0"/>
          <w:divBdr>
            <w:top w:val="none" w:sz="0" w:space="0" w:color="auto"/>
            <w:left w:val="none" w:sz="0" w:space="0" w:color="auto"/>
            <w:bottom w:val="none" w:sz="0" w:space="0" w:color="auto"/>
            <w:right w:val="none" w:sz="0" w:space="0" w:color="auto"/>
          </w:divBdr>
          <w:divsChild>
            <w:div w:id="970550799">
              <w:marLeft w:val="0"/>
              <w:marRight w:val="0"/>
              <w:marTop w:val="0"/>
              <w:marBottom w:val="0"/>
              <w:divBdr>
                <w:top w:val="none" w:sz="0" w:space="0" w:color="auto"/>
                <w:left w:val="none" w:sz="0" w:space="0" w:color="auto"/>
                <w:bottom w:val="none" w:sz="0" w:space="0" w:color="auto"/>
                <w:right w:val="none" w:sz="0" w:space="0" w:color="auto"/>
              </w:divBdr>
            </w:div>
          </w:divsChild>
        </w:div>
        <w:div w:id="1358773195">
          <w:marLeft w:val="0"/>
          <w:marRight w:val="0"/>
          <w:marTop w:val="0"/>
          <w:marBottom w:val="0"/>
          <w:divBdr>
            <w:top w:val="none" w:sz="0" w:space="0" w:color="auto"/>
            <w:left w:val="none" w:sz="0" w:space="0" w:color="auto"/>
            <w:bottom w:val="none" w:sz="0" w:space="0" w:color="auto"/>
            <w:right w:val="none" w:sz="0" w:space="0" w:color="auto"/>
          </w:divBdr>
          <w:divsChild>
            <w:div w:id="925529242">
              <w:marLeft w:val="0"/>
              <w:marRight w:val="0"/>
              <w:marTop w:val="0"/>
              <w:marBottom w:val="0"/>
              <w:divBdr>
                <w:top w:val="none" w:sz="0" w:space="0" w:color="auto"/>
                <w:left w:val="none" w:sz="0" w:space="0" w:color="auto"/>
                <w:bottom w:val="none" w:sz="0" w:space="0" w:color="auto"/>
                <w:right w:val="none" w:sz="0" w:space="0" w:color="auto"/>
              </w:divBdr>
            </w:div>
          </w:divsChild>
        </w:div>
        <w:div w:id="1781341655">
          <w:marLeft w:val="0"/>
          <w:marRight w:val="0"/>
          <w:marTop w:val="0"/>
          <w:marBottom w:val="0"/>
          <w:divBdr>
            <w:top w:val="none" w:sz="0" w:space="0" w:color="auto"/>
            <w:left w:val="none" w:sz="0" w:space="0" w:color="auto"/>
            <w:bottom w:val="none" w:sz="0" w:space="0" w:color="auto"/>
            <w:right w:val="none" w:sz="0" w:space="0" w:color="auto"/>
          </w:divBdr>
          <w:divsChild>
            <w:div w:id="1372224427">
              <w:marLeft w:val="0"/>
              <w:marRight w:val="0"/>
              <w:marTop w:val="0"/>
              <w:marBottom w:val="0"/>
              <w:divBdr>
                <w:top w:val="none" w:sz="0" w:space="0" w:color="auto"/>
                <w:left w:val="none" w:sz="0" w:space="0" w:color="auto"/>
                <w:bottom w:val="none" w:sz="0" w:space="0" w:color="auto"/>
                <w:right w:val="none" w:sz="0" w:space="0" w:color="auto"/>
              </w:divBdr>
            </w:div>
          </w:divsChild>
        </w:div>
        <w:div w:id="1846508225">
          <w:marLeft w:val="0"/>
          <w:marRight w:val="0"/>
          <w:marTop w:val="0"/>
          <w:marBottom w:val="0"/>
          <w:divBdr>
            <w:top w:val="none" w:sz="0" w:space="0" w:color="auto"/>
            <w:left w:val="none" w:sz="0" w:space="0" w:color="auto"/>
            <w:bottom w:val="none" w:sz="0" w:space="0" w:color="auto"/>
            <w:right w:val="none" w:sz="0" w:space="0" w:color="auto"/>
          </w:divBdr>
          <w:divsChild>
            <w:div w:id="234096253">
              <w:marLeft w:val="0"/>
              <w:marRight w:val="0"/>
              <w:marTop w:val="0"/>
              <w:marBottom w:val="0"/>
              <w:divBdr>
                <w:top w:val="none" w:sz="0" w:space="0" w:color="auto"/>
                <w:left w:val="none" w:sz="0" w:space="0" w:color="auto"/>
                <w:bottom w:val="none" w:sz="0" w:space="0" w:color="auto"/>
                <w:right w:val="none" w:sz="0" w:space="0" w:color="auto"/>
              </w:divBdr>
            </w:div>
            <w:div w:id="643781884">
              <w:marLeft w:val="0"/>
              <w:marRight w:val="0"/>
              <w:marTop w:val="0"/>
              <w:marBottom w:val="0"/>
              <w:divBdr>
                <w:top w:val="none" w:sz="0" w:space="0" w:color="auto"/>
                <w:left w:val="none" w:sz="0" w:space="0" w:color="auto"/>
                <w:bottom w:val="none" w:sz="0" w:space="0" w:color="auto"/>
                <w:right w:val="none" w:sz="0" w:space="0" w:color="auto"/>
              </w:divBdr>
            </w:div>
            <w:div w:id="1039668717">
              <w:marLeft w:val="0"/>
              <w:marRight w:val="0"/>
              <w:marTop w:val="0"/>
              <w:marBottom w:val="0"/>
              <w:divBdr>
                <w:top w:val="none" w:sz="0" w:space="0" w:color="auto"/>
                <w:left w:val="none" w:sz="0" w:space="0" w:color="auto"/>
                <w:bottom w:val="none" w:sz="0" w:space="0" w:color="auto"/>
                <w:right w:val="none" w:sz="0" w:space="0" w:color="auto"/>
              </w:divBdr>
            </w:div>
            <w:div w:id="1620331062">
              <w:marLeft w:val="0"/>
              <w:marRight w:val="0"/>
              <w:marTop w:val="0"/>
              <w:marBottom w:val="0"/>
              <w:divBdr>
                <w:top w:val="none" w:sz="0" w:space="0" w:color="auto"/>
                <w:left w:val="none" w:sz="0" w:space="0" w:color="auto"/>
                <w:bottom w:val="none" w:sz="0" w:space="0" w:color="auto"/>
                <w:right w:val="none" w:sz="0" w:space="0" w:color="auto"/>
              </w:divBdr>
            </w:div>
            <w:div w:id="1709598500">
              <w:marLeft w:val="0"/>
              <w:marRight w:val="0"/>
              <w:marTop w:val="0"/>
              <w:marBottom w:val="0"/>
              <w:divBdr>
                <w:top w:val="none" w:sz="0" w:space="0" w:color="auto"/>
                <w:left w:val="none" w:sz="0" w:space="0" w:color="auto"/>
                <w:bottom w:val="none" w:sz="0" w:space="0" w:color="auto"/>
                <w:right w:val="none" w:sz="0" w:space="0" w:color="auto"/>
              </w:divBdr>
            </w:div>
          </w:divsChild>
        </w:div>
        <w:div w:id="1883903952">
          <w:marLeft w:val="0"/>
          <w:marRight w:val="0"/>
          <w:marTop w:val="0"/>
          <w:marBottom w:val="0"/>
          <w:divBdr>
            <w:top w:val="none" w:sz="0" w:space="0" w:color="auto"/>
            <w:left w:val="none" w:sz="0" w:space="0" w:color="auto"/>
            <w:bottom w:val="none" w:sz="0" w:space="0" w:color="auto"/>
            <w:right w:val="none" w:sz="0" w:space="0" w:color="auto"/>
          </w:divBdr>
          <w:divsChild>
            <w:div w:id="1541480019">
              <w:marLeft w:val="0"/>
              <w:marRight w:val="0"/>
              <w:marTop w:val="0"/>
              <w:marBottom w:val="0"/>
              <w:divBdr>
                <w:top w:val="none" w:sz="0" w:space="0" w:color="auto"/>
                <w:left w:val="none" w:sz="0" w:space="0" w:color="auto"/>
                <w:bottom w:val="none" w:sz="0" w:space="0" w:color="auto"/>
                <w:right w:val="none" w:sz="0" w:space="0" w:color="auto"/>
              </w:divBdr>
            </w:div>
          </w:divsChild>
        </w:div>
        <w:div w:id="1928533394">
          <w:marLeft w:val="0"/>
          <w:marRight w:val="0"/>
          <w:marTop w:val="0"/>
          <w:marBottom w:val="0"/>
          <w:divBdr>
            <w:top w:val="none" w:sz="0" w:space="0" w:color="auto"/>
            <w:left w:val="none" w:sz="0" w:space="0" w:color="auto"/>
            <w:bottom w:val="none" w:sz="0" w:space="0" w:color="auto"/>
            <w:right w:val="none" w:sz="0" w:space="0" w:color="auto"/>
          </w:divBdr>
          <w:divsChild>
            <w:div w:id="417558158">
              <w:marLeft w:val="0"/>
              <w:marRight w:val="0"/>
              <w:marTop w:val="0"/>
              <w:marBottom w:val="0"/>
              <w:divBdr>
                <w:top w:val="none" w:sz="0" w:space="0" w:color="auto"/>
                <w:left w:val="none" w:sz="0" w:space="0" w:color="auto"/>
                <w:bottom w:val="none" w:sz="0" w:space="0" w:color="auto"/>
                <w:right w:val="none" w:sz="0" w:space="0" w:color="auto"/>
              </w:divBdr>
            </w:div>
            <w:div w:id="634067613">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 w:id="1752895186">
              <w:marLeft w:val="0"/>
              <w:marRight w:val="0"/>
              <w:marTop w:val="0"/>
              <w:marBottom w:val="0"/>
              <w:divBdr>
                <w:top w:val="none" w:sz="0" w:space="0" w:color="auto"/>
                <w:left w:val="none" w:sz="0" w:space="0" w:color="auto"/>
                <w:bottom w:val="none" w:sz="0" w:space="0" w:color="auto"/>
                <w:right w:val="none" w:sz="0" w:space="0" w:color="auto"/>
              </w:divBdr>
            </w:div>
            <w:div w:id="1770540641">
              <w:marLeft w:val="0"/>
              <w:marRight w:val="0"/>
              <w:marTop w:val="0"/>
              <w:marBottom w:val="0"/>
              <w:divBdr>
                <w:top w:val="none" w:sz="0" w:space="0" w:color="auto"/>
                <w:left w:val="none" w:sz="0" w:space="0" w:color="auto"/>
                <w:bottom w:val="none" w:sz="0" w:space="0" w:color="auto"/>
                <w:right w:val="none" w:sz="0" w:space="0" w:color="auto"/>
              </w:divBdr>
            </w:div>
          </w:divsChild>
        </w:div>
        <w:div w:id="1951744788">
          <w:marLeft w:val="0"/>
          <w:marRight w:val="0"/>
          <w:marTop w:val="0"/>
          <w:marBottom w:val="0"/>
          <w:divBdr>
            <w:top w:val="none" w:sz="0" w:space="0" w:color="auto"/>
            <w:left w:val="none" w:sz="0" w:space="0" w:color="auto"/>
            <w:bottom w:val="none" w:sz="0" w:space="0" w:color="auto"/>
            <w:right w:val="none" w:sz="0" w:space="0" w:color="auto"/>
          </w:divBdr>
          <w:divsChild>
            <w:div w:id="1747334854">
              <w:marLeft w:val="0"/>
              <w:marRight w:val="0"/>
              <w:marTop w:val="0"/>
              <w:marBottom w:val="0"/>
              <w:divBdr>
                <w:top w:val="none" w:sz="0" w:space="0" w:color="auto"/>
                <w:left w:val="none" w:sz="0" w:space="0" w:color="auto"/>
                <w:bottom w:val="none" w:sz="0" w:space="0" w:color="auto"/>
                <w:right w:val="none" w:sz="0" w:space="0" w:color="auto"/>
              </w:divBdr>
            </w:div>
          </w:divsChild>
        </w:div>
        <w:div w:id="2018649009">
          <w:marLeft w:val="0"/>
          <w:marRight w:val="0"/>
          <w:marTop w:val="0"/>
          <w:marBottom w:val="0"/>
          <w:divBdr>
            <w:top w:val="none" w:sz="0" w:space="0" w:color="auto"/>
            <w:left w:val="none" w:sz="0" w:space="0" w:color="auto"/>
            <w:bottom w:val="none" w:sz="0" w:space="0" w:color="auto"/>
            <w:right w:val="none" w:sz="0" w:space="0" w:color="auto"/>
          </w:divBdr>
          <w:divsChild>
            <w:div w:id="49964357">
              <w:marLeft w:val="0"/>
              <w:marRight w:val="0"/>
              <w:marTop w:val="0"/>
              <w:marBottom w:val="0"/>
              <w:divBdr>
                <w:top w:val="none" w:sz="0" w:space="0" w:color="auto"/>
                <w:left w:val="none" w:sz="0" w:space="0" w:color="auto"/>
                <w:bottom w:val="none" w:sz="0" w:space="0" w:color="auto"/>
                <w:right w:val="none" w:sz="0" w:space="0" w:color="auto"/>
              </w:divBdr>
            </w:div>
            <w:div w:id="626936894">
              <w:marLeft w:val="0"/>
              <w:marRight w:val="0"/>
              <w:marTop w:val="0"/>
              <w:marBottom w:val="0"/>
              <w:divBdr>
                <w:top w:val="none" w:sz="0" w:space="0" w:color="auto"/>
                <w:left w:val="none" w:sz="0" w:space="0" w:color="auto"/>
                <w:bottom w:val="none" w:sz="0" w:space="0" w:color="auto"/>
                <w:right w:val="none" w:sz="0" w:space="0" w:color="auto"/>
              </w:divBdr>
            </w:div>
            <w:div w:id="886992776">
              <w:marLeft w:val="0"/>
              <w:marRight w:val="0"/>
              <w:marTop w:val="0"/>
              <w:marBottom w:val="0"/>
              <w:divBdr>
                <w:top w:val="none" w:sz="0" w:space="0" w:color="auto"/>
                <w:left w:val="none" w:sz="0" w:space="0" w:color="auto"/>
                <w:bottom w:val="none" w:sz="0" w:space="0" w:color="auto"/>
                <w:right w:val="none" w:sz="0" w:space="0" w:color="auto"/>
              </w:divBdr>
            </w:div>
            <w:div w:id="1450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1229">
      <w:bodyDiv w:val="1"/>
      <w:marLeft w:val="0"/>
      <w:marRight w:val="0"/>
      <w:marTop w:val="0"/>
      <w:marBottom w:val="0"/>
      <w:divBdr>
        <w:top w:val="none" w:sz="0" w:space="0" w:color="auto"/>
        <w:left w:val="none" w:sz="0" w:space="0" w:color="auto"/>
        <w:bottom w:val="none" w:sz="0" w:space="0" w:color="auto"/>
        <w:right w:val="none" w:sz="0" w:space="0" w:color="auto"/>
      </w:divBdr>
      <w:divsChild>
        <w:div w:id="708184312">
          <w:marLeft w:val="0"/>
          <w:marRight w:val="0"/>
          <w:marTop w:val="0"/>
          <w:marBottom w:val="0"/>
          <w:divBdr>
            <w:top w:val="none" w:sz="0" w:space="0" w:color="auto"/>
            <w:left w:val="none" w:sz="0" w:space="0" w:color="auto"/>
            <w:bottom w:val="none" w:sz="0" w:space="0" w:color="auto"/>
            <w:right w:val="none" w:sz="0" w:space="0" w:color="auto"/>
          </w:divBdr>
          <w:divsChild>
            <w:div w:id="1641882451">
              <w:marLeft w:val="0"/>
              <w:marRight w:val="0"/>
              <w:marTop w:val="0"/>
              <w:marBottom w:val="0"/>
              <w:divBdr>
                <w:top w:val="none" w:sz="0" w:space="0" w:color="auto"/>
                <w:left w:val="none" w:sz="0" w:space="0" w:color="auto"/>
                <w:bottom w:val="none" w:sz="0" w:space="0" w:color="auto"/>
                <w:right w:val="none" w:sz="0" w:space="0" w:color="auto"/>
              </w:divBdr>
              <w:divsChild>
                <w:div w:id="1708797264">
                  <w:marLeft w:val="0"/>
                  <w:marRight w:val="0"/>
                  <w:marTop w:val="0"/>
                  <w:marBottom w:val="0"/>
                  <w:divBdr>
                    <w:top w:val="none" w:sz="0" w:space="0" w:color="auto"/>
                    <w:left w:val="none" w:sz="0" w:space="0" w:color="auto"/>
                    <w:bottom w:val="none" w:sz="0" w:space="0" w:color="auto"/>
                    <w:right w:val="none" w:sz="0" w:space="0" w:color="auto"/>
                  </w:divBdr>
                  <w:divsChild>
                    <w:div w:id="245579076">
                      <w:marLeft w:val="0"/>
                      <w:marRight w:val="0"/>
                      <w:marTop w:val="0"/>
                      <w:marBottom w:val="0"/>
                      <w:divBdr>
                        <w:top w:val="none" w:sz="0" w:space="0" w:color="auto"/>
                        <w:left w:val="none" w:sz="0" w:space="0" w:color="auto"/>
                        <w:bottom w:val="none" w:sz="0" w:space="0" w:color="auto"/>
                        <w:right w:val="none" w:sz="0" w:space="0" w:color="auto"/>
                      </w:divBdr>
                      <w:divsChild>
                        <w:div w:id="20473540">
                          <w:marLeft w:val="0"/>
                          <w:marRight w:val="0"/>
                          <w:marTop w:val="0"/>
                          <w:marBottom w:val="0"/>
                          <w:divBdr>
                            <w:top w:val="none" w:sz="0" w:space="0" w:color="auto"/>
                            <w:left w:val="none" w:sz="0" w:space="0" w:color="auto"/>
                            <w:bottom w:val="none" w:sz="0" w:space="0" w:color="auto"/>
                            <w:right w:val="none" w:sz="0" w:space="0" w:color="auto"/>
                          </w:divBdr>
                          <w:divsChild>
                            <w:div w:id="1468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874880">
      <w:bodyDiv w:val="1"/>
      <w:marLeft w:val="0"/>
      <w:marRight w:val="0"/>
      <w:marTop w:val="0"/>
      <w:marBottom w:val="0"/>
      <w:divBdr>
        <w:top w:val="none" w:sz="0" w:space="0" w:color="auto"/>
        <w:left w:val="none" w:sz="0" w:space="0" w:color="auto"/>
        <w:bottom w:val="none" w:sz="0" w:space="0" w:color="auto"/>
        <w:right w:val="none" w:sz="0" w:space="0" w:color="auto"/>
      </w:divBdr>
    </w:div>
    <w:div w:id="782652959">
      <w:bodyDiv w:val="1"/>
      <w:marLeft w:val="0"/>
      <w:marRight w:val="0"/>
      <w:marTop w:val="0"/>
      <w:marBottom w:val="0"/>
      <w:divBdr>
        <w:top w:val="none" w:sz="0" w:space="0" w:color="auto"/>
        <w:left w:val="none" w:sz="0" w:space="0" w:color="auto"/>
        <w:bottom w:val="none" w:sz="0" w:space="0" w:color="auto"/>
        <w:right w:val="none" w:sz="0" w:space="0" w:color="auto"/>
      </w:divBdr>
    </w:div>
    <w:div w:id="783384394">
      <w:bodyDiv w:val="1"/>
      <w:marLeft w:val="0"/>
      <w:marRight w:val="0"/>
      <w:marTop w:val="0"/>
      <w:marBottom w:val="0"/>
      <w:divBdr>
        <w:top w:val="none" w:sz="0" w:space="0" w:color="auto"/>
        <w:left w:val="none" w:sz="0" w:space="0" w:color="auto"/>
        <w:bottom w:val="none" w:sz="0" w:space="0" w:color="auto"/>
        <w:right w:val="none" w:sz="0" w:space="0" w:color="auto"/>
      </w:divBdr>
    </w:div>
    <w:div w:id="784884548">
      <w:bodyDiv w:val="1"/>
      <w:marLeft w:val="0"/>
      <w:marRight w:val="0"/>
      <w:marTop w:val="0"/>
      <w:marBottom w:val="0"/>
      <w:divBdr>
        <w:top w:val="none" w:sz="0" w:space="0" w:color="auto"/>
        <w:left w:val="none" w:sz="0" w:space="0" w:color="auto"/>
        <w:bottom w:val="none" w:sz="0" w:space="0" w:color="auto"/>
        <w:right w:val="none" w:sz="0" w:space="0" w:color="auto"/>
      </w:divBdr>
    </w:div>
    <w:div w:id="784932665">
      <w:bodyDiv w:val="1"/>
      <w:marLeft w:val="0"/>
      <w:marRight w:val="0"/>
      <w:marTop w:val="0"/>
      <w:marBottom w:val="0"/>
      <w:divBdr>
        <w:top w:val="none" w:sz="0" w:space="0" w:color="auto"/>
        <w:left w:val="none" w:sz="0" w:space="0" w:color="auto"/>
        <w:bottom w:val="none" w:sz="0" w:space="0" w:color="auto"/>
        <w:right w:val="none" w:sz="0" w:space="0" w:color="auto"/>
      </w:divBdr>
    </w:div>
    <w:div w:id="787504804">
      <w:bodyDiv w:val="1"/>
      <w:marLeft w:val="0"/>
      <w:marRight w:val="0"/>
      <w:marTop w:val="0"/>
      <w:marBottom w:val="0"/>
      <w:divBdr>
        <w:top w:val="none" w:sz="0" w:space="0" w:color="auto"/>
        <w:left w:val="none" w:sz="0" w:space="0" w:color="auto"/>
        <w:bottom w:val="none" w:sz="0" w:space="0" w:color="auto"/>
        <w:right w:val="none" w:sz="0" w:space="0" w:color="auto"/>
      </w:divBdr>
    </w:div>
    <w:div w:id="791484092">
      <w:bodyDiv w:val="1"/>
      <w:marLeft w:val="0"/>
      <w:marRight w:val="0"/>
      <w:marTop w:val="0"/>
      <w:marBottom w:val="0"/>
      <w:divBdr>
        <w:top w:val="none" w:sz="0" w:space="0" w:color="auto"/>
        <w:left w:val="none" w:sz="0" w:space="0" w:color="auto"/>
        <w:bottom w:val="none" w:sz="0" w:space="0" w:color="auto"/>
        <w:right w:val="none" w:sz="0" w:space="0" w:color="auto"/>
      </w:divBdr>
    </w:div>
    <w:div w:id="793787277">
      <w:bodyDiv w:val="1"/>
      <w:marLeft w:val="0"/>
      <w:marRight w:val="0"/>
      <w:marTop w:val="0"/>
      <w:marBottom w:val="0"/>
      <w:divBdr>
        <w:top w:val="none" w:sz="0" w:space="0" w:color="auto"/>
        <w:left w:val="none" w:sz="0" w:space="0" w:color="auto"/>
        <w:bottom w:val="none" w:sz="0" w:space="0" w:color="auto"/>
        <w:right w:val="none" w:sz="0" w:space="0" w:color="auto"/>
      </w:divBdr>
      <w:divsChild>
        <w:div w:id="54284862">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
            <w:div w:id="1718695893">
              <w:marLeft w:val="0"/>
              <w:marRight w:val="0"/>
              <w:marTop w:val="0"/>
              <w:marBottom w:val="0"/>
              <w:divBdr>
                <w:top w:val="none" w:sz="0" w:space="0" w:color="auto"/>
                <w:left w:val="none" w:sz="0" w:space="0" w:color="auto"/>
                <w:bottom w:val="none" w:sz="0" w:space="0" w:color="auto"/>
                <w:right w:val="none" w:sz="0" w:space="0" w:color="auto"/>
              </w:divBdr>
            </w:div>
          </w:divsChild>
        </w:div>
        <w:div w:id="66541047">
          <w:marLeft w:val="0"/>
          <w:marRight w:val="0"/>
          <w:marTop w:val="0"/>
          <w:marBottom w:val="0"/>
          <w:divBdr>
            <w:top w:val="none" w:sz="0" w:space="0" w:color="auto"/>
            <w:left w:val="none" w:sz="0" w:space="0" w:color="auto"/>
            <w:bottom w:val="none" w:sz="0" w:space="0" w:color="auto"/>
            <w:right w:val="none" w:sz="0" w:space="0" w:color="auto"/>
          </w:divBdr>
          <w:divsChild>
            <w:div w:id="419107331">
              <w:marLeft w:val="0"/>
              <w:marRight w:val="0"/>
              <w:marTop w:val="0"/>
              <w:marBottom w:val="0"/>
              <w:divBdr>
                <w:top w:val="none" w:sz="0" w:space="0" w:color="auto"/>
                <w:left w:val="none" w:sz="0" w:space="0" w:color="auto"/>
                <w:bottom w:val="none" w:sz="0" w:space="0" w:color="auto"/>
                <w:right w:val="none" w:sz="0" w:space="0" w:color="auto"/>
              </w:divBdr>
            </w:div>
          </w:divsChild>
        </w:div>
        <w:div w:id="500782879">
          <w:marLeft w:val="0"/>
          <w:marRight w:val="0"/>
          <w:marTop w:val="0"/>
          <w:marBottom w:val="0"/>
          <w:divBdr>
            <w:top w:val="none" w:sz="0" w:space="0" w:color="auto"/>
            <w:left w:val="none" w:sz="0" w:space="0" w:color="auto"/>
            <w:bottom w:val="none" w:sz="0" w:space="0" w:color="auto"/>
            <w:right w:val="none" w:sz="0" w:space="0" w:color="auto"/>
          </w:divBdr>
          <w:divsChild>
            <w:div w:id="503056695">
              <w:marLeft w:val="0"/>
              <w:marRight w:val="0"/>
              <w:marTop w:val="0"/>
              <w:marBottom w:val="0"/>
              <w:divBdr>
                <w:top w:val="none" w:sz="0" w:space="0" w:color="auto"/>
                <w:left w:val="none" w:sz="0" w:space="0" w:color="auto"/>
                <w:bottom w:val="none" w:sz="0" w:space="0" w:color="auto"/>
                <w:right w:val="none" w:sz="0" w:space="0" w:color="auto"/>
              </w:divBdr>
            </w:div>
            <w:div w:id="1126654620">
              <w:marLeft w:val="0"/>
              <w:marRight w:val="0"/>
              <w:marTop w:val="0"/>
              <w:marBottom w:val="0"/>
              <w:divBdr>
                <w:top w:val="none" w:sz="0" w:space="0" w:color="auto"/>
                <w:left w:val="none" w:sz="0" w:space="0" w:color="auto"/>
                <w:bottom w:val="none" w:sz="0" w:space="0" w:color="auto"/>
                <w:right w:val="none" w:sz="0" w:space="0" w:color="auto"/>
              </w:divBdr>
            </w:div>
          </w:divsChild>
        </w:div>
        <w:div w:id="504901678">
          <w:marLeft w:val="0"/>
          <w:marRight w:val="0"/>
          <w:marTop w:val="0"/>
          <w:marBottom w:val="0"/>
          <w:divBdr>
            <w:top w:val="none" w:sz="0" w:space="0" w:color="auto"/>
            <w:left w:val="none" w:sz="0" w:space="0" w:color="auto"/>
            <w:bottom w:val="none" w:sz="0" w:space="0" w:color="auto"/>
            <w:right w:val="none" w:sz="0" w:space="0" w:color="auto"/>
          </w:divBdr>
          <w:divsChild>
            <w:div w:id="353925219">
              <w:marLeft w:val="0"/>
              <w:marRight w:val="0"/>
              <w:marTop w:val="0"/>
              <w:marBottom w:val="0"/>
              <w:divBdr>
                <w:top w:val="none" w:sz="0" w:space="0" w:color="auto"/>
                <w:left w:val="none" w:sz="0" w:space="0" w:color="auto"/>
                <w:bottom w:val="none" w:sz="0" w:space="0" w:color="auto"/>
                <w:right w:val="none" w:sz="0" w:space="0" w:color="auto"/>
              </w:divBdr>
            </w:div>
            <w:div w:id="379673371">
              <w:marLeft w:val="0"/>
              <w:marRight w:val="0"/>
              <w:marTop w:val="0"/>
              <w:marBottom w:val="0"/>
              <w:divBdr>
                <w:top w:val="none" w:sz="0" w:space="0" w:color="auto"/>
                <w:left w:val="none" w:sz="0" w:space="0" w:color="auto"/>
                <w:bottom w:val="none" w:sz="0" w:space="0" w:color="auto"/>
                <w:right w:val="none" w:sz="0" w:space="0" w:color="auto"/>
              </w:divBdr>
            </w:div>
            <w:div w:id="990211200">
              <w:marLeft w:val="0"/>
              <w:marRight w:val="0"/>
              <w:marTop w:val="0"/>
              <w:marBottom w:val="0"/>
              <w:divBdr>
                <w:top w:val="none" w:sz="0" w:space="0" w:color="auto"/>
                <w:left w:val="none" w:sz="0" w:space="0" w:color="auto"/>
                <w:bottom w:val="none" w:sz="0" w:space="0" w:color="auto"/>
                <w:right w:val="none" w:sz="0" w:space="0" w:color="auto"/>
              </w:divBdr>
            </w:div>
          </w:divsChild>
        </w:div>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
          </w:divsChild>
        </w:div>
        <w:div w:id="688022839">
          <w:marLeft w:val="0"/>
          <w:marRight w:val="0"/>
          <w:marTop w:val="0"/>
          <w:marBottom w:val="0"/>
          <w:divBdr>
            <w:top w:val="none" w:sz="0" w:space="0" w:color="auto"/>
            <w:left w:val="none" w:sz="0" w:space="0" w:color="auto"/>
            <w:bottom w:val="none" w:sz="0" w:space="0" w:color="auto"/>
            <w:right w:val="none" w:sz="0" w:space="0" w:color="auto"/>
          </w:divBdr>
          <w:divsChild>
            <w:div w:id="847257623">
              <w:marLeft w:val="0"/>
              <w:marRight w:val="0"/>
              <w:marTop w:val="0"/>
              <w:marBottom w:val="0"/>
              <w:divBdr>
                <w:top w:val="none" w:sz="0" w:space="0" w:color="auto"/>
                <w:left w:val="none" w:sz="0" w:space="0" w:color="auto"/>
                <w:bottom w:val="none" w:sz="0" w:space="0" w:color="auto"/>
                <w:right w:val="none" w:sz="0" w:space="0" w:color="auto"/>
              </w:divBdr>
            </w:div>
          </w:divsChild>
        </w:div>
        <w:div w:id="832337845">
          <w:marLeft w:val="0"/>
          <w:marRight w:val="0"/>
          <w:marTop w:val="0"/>
          <w:marBottom w:val="0"/>
          <w:divBdr>
            <w:top w:val="none" w:sz="0" w:space="0" w:color="auto"/>
            <w:left w:val="none" w:sz="0" w:space="0" w:color="auto"/>
            <w:bottom w:val="none" w:sz="0" w:space="0" w:color="auto"/>
            <w:right w:val="none" w:sz="0" w:space="0" w:color="auto"/>
          </w:divBdr>
          <w:divsChild>
            <w:div w:id="540673809">
              <w:marLeft w:val="0"/>
              <w:marRight w:val="0"/>
              <w:marTop w:val="0"/>
              <w:marBottom w:val="0"/>
              <w:divBdr>
                <w:top w:val="none" w:sz="0" w:space="0" w:color="auto"/>
                <w:left w:val="none" w:sz="0" w:space="0" w:color="auto"/>
                <w:bottom w:val="none" w:sz="0" w:space="0" w:color="auto"/>
                <w:right w:val="none" w:sz="0" w:space="0" w:color="auto"/>
              </w:divBdr>
            </w:div>
          </w:divsChild>
        </w:div>
        <w:div w:id="856385513">
          <w:marLeft w:val="0"/>
          <w:marRight w:val="0"/>
          <w:marTop w:val="0"/>
          <w:marBottom w:val="0"/>
          <w:divBdr>
            <w:top w:val="none" w:sz="0" w:space="0" w:color="auto"/>
            <w:left w:val="none" w:sz="0" w:space="0" w:color="auto"/>
            <w:bottom w:val="none" w:sz="0" w:space="0" w:color="auto"/>
            <w:right w:val="none" w:sz="0" w:space="0" w:color="auto"/>
          </w:divBdr>
          <w:divsChild>
            <w:div w:id="1389381958">
              <w:marLeft w:val="0"/>
              <w:marRight w:val="0"/>
              <w:marTop w:val="0"/>
              <w:marBottom w:val="0"/>
              <w:divBdr>
                <w:top w:val="none" w:sz="0" w:space="0" w:color="auto"/>
                <w:left w:val="none" w:sz="0" w:space="0" w:color="auto"/>
                <w:bottom w:val="none" w:sz="0" w:space="0" w:color="auto"/>
                <w:right w:val="none" w:sz="0" w:space="0" w:color="auto"/>
              </w:divBdr>
            </w:div>
          </w:divsChild>
        </w:div>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
          </w:divsChild>
        </w:div>
        <w:div w:id="1335568831">
          <w:marLeft w:val="0"/>
          <w:marRight w:val="0"/>
          <w:marTop w:val="0"/>
          <w:marBottom w:val="0"/>
          <w:divBdr>
            <w:top w:val="none" w:sz="0" w:space="0" w:color="auto"/>
            <w:left w:val="none" w:sz="0" w:space="0" w:color="auto"/>
            <w:bottom w:val="none" w:sz="0" w:space="0" w:color="auto"/>
            <w:right w:val="none" w:sz="0" w:space="0" w:color="auto"/>
          </w:divBdr>
          <w:divsChild>
            <w:div w:id="406997126">
              <w:marLeft w:val="0"/>
              <w:marRight w:val="0"/>
              <w:marTop w:val="0"/>
              <w:marBottom w:val="0"/>
              <w:divBdr>
                <w:top w:val="none" w:sz="0" w:space="0" w:color="auto"/>
                <w:left w:val="none" w:sz="0" w:space="0" w:color="auto"/>
                <w:bottom w:val="none" w:sz="0" w:space="0" w:color="auto"/>
                <w:right w:val="none" w:sz="0" w:space="0" w:color="auto"/>
              </w:divBdr>
            </w:div>
            <w:div w:id="1077480491">
              <w:marLeft w:val="0"/>
              <w:marRight w:val="0"/>
              <w:marTop w:val="0"/>
              <w:marBottom w:val="0"/>
              <w:divBdr>
                <w:top w:val="none" w:sz="0" w:space="0" w:color="auto"/>
                <w:left w:val="none" w:sz="0" w:space="0" w:color="auto"/>
                <w:bottom w:val="none" w:sz="0" w:space="0" w:color="auto"/>
                <w:right w:val="none" w:sz="0" w:space="0" w:color="auto"/>
              </w:divBdr>
            </w:div>
            <w:div w:id="1717505048">
              <w:marLeft w:val="0"/>
              <w:marRight w:val="0"/>
              <w:marTop w:val="0"/>
              <w:marBottom w:val="0"/>
              <w:divBdr>
                <w:top w:val="none" w:sz="0" w:space="0" w:color="auto"/>
                <w:left w:val="none" w:sz="0" w:space="0" w:color="auto"/>
                <w:bottom w:val="none" w:sz="0" w:space="0" w:color="auto"/>
                <w:right w:val="none" w:sz="0" w:space="0" w:color="auto"/>
              </w:divBdr>
            </w:div>
            <w:div w:id="1842818118">
              <w:marLeft w:val="0"/>
              <w:marRight w:val="0"/>
              <w:marTop w:val="0"/>
              <w:marBottom w:val="0"/>
              <w:divBdr>
                <w:top w:val="none" w:sz="0" w:space="0" w:color="auto"/>
                <w:left w:val="none" w:sz="0" w:space="0" w:color="auto"/>
                <w:bottom w:val="none" w:sz="0" w:space="0" w:color="auto"/>
                <w:right w:val="none" w:sz="0" w:space="0" w:color="auto"/>
              </w:divBdr>
            </w:div>
          </w:divsChild>
        </w:div>
        <w:div w:id="1357806349">
          <w:marLeft w:val="0"/>
          <w:marRight w:val="0"/>
          <w:marTop w:val="0"/>
          <w:marBottom w:val="0"/>
          <w:divBdr>
            <w:top w:val="none" w:sz="0" w:space="0" w:color="auto"/>
            <w:left w:val="none" w:sz="0" w:space="0" w:color="auto"/>
            <w:bottom w:val="none" w:sz="0" w:space="0" w:color="auto"/>
            <w:right w:val="none" w:sz="0" w:space="0" w:color="auto"/>
          </w:divBdr>
          <w:divsChild>
            <w:div w:id="1536187510">
              <w:marLeft w:val="0"/>
              <w:marRight w:val="0"/>
              <w:marTop w:val="0"/>
              <w:marBottom w:val="0"/>
              <w:divBdr>
                <w:top w:val="none" w:sz="0" w:space="0" w:color="auto"/>
                <w:left w:val="none" w:sz="0" w:space="0" w:color="auto"/>
                <w:bottom w:val="none" w:sz="0" w:space="0" w:color="auto"/>
                <w:right w:val="none" w:sz="0" w:space="0" w:color="auto"/>
              </w:divBdr>
            </w:div>
          </w:divsChild>
        </w:div>
        <w:div w:id="1671327650">
          <w:marLeft w:val="0"/>
          <w:marRight w:val="0"/>
          <w:marTop w:val="0"/>
          <w:marBottom w:val="0"/>
          <w:divBdr>
            <w:top w:val="none" w:sz="0" w:space="0" w:color="auto"/>
            <w:left w:val="none" w:sz="0" w:space="0" w:color="auto"/>
            <w:bottom w:val="none" w:sz="0" w:space="0" w:color="auto"/>
            <w:right w:val="none" w:sz="0" w:space="0" w:color="auto"/>
          </w:divBdr>
          <w:divsChild>
            <w:div w:id="1929382635">
              <w:marLeft w:val="0"/>
              <w:marRight w:val="0"/>
              <w:marTop w:val="0"/>
              <w:marBottom w:val="0"/>
              <w:divBdr>
                <w:top w:val="none" w:sz="0" w:space="0" w:color="auto"/>
                <w:left w:val="none" w:sz="0" w:space="0" w:color="auto"/>
                <w:bottom w:val="none" w:sz="0" w:space="0" w:color="auto"/>
                <w:right w:val="none" w:sz="0" w:space="0" w:color="auto"/>
              </w:divBdr>
            </w:div>
          </w:divsChild>
        </w:div>
        <w:div w:id="1705330667">
          <w:marLeft w:val="0"/>
          <w:marRight w:val="0"/>
          <w:marTop w:val="0"/>
          <w:marBottom w:val="0"/>
          <w:divBdr>
            <w:top w:val="none" w:sz="0" w:space="0" w:color="auto"/>
            <w:left w:val="none" w:sz="0" w:space="0" w:color="auto"/>
            <w:bottom w:val="none" w:sz="0" w:space="0" w:color="auto"/>
            <w:right w:val="none" w:sz="0" w:space="0" w:color="auto"/>
          </w:divBdr>
          <w:divsChild>
            <w:div w:id="42104675">
              <w:marLeft w:val="0"/>
              <w:marRight w:val="0"/>
              <w:marTop w:val="0"/>
              <w:marBottom w:val="0"/>
              <w:divBdr>
                <w:top w:val="none" w:sz="0" w:space="0" w:color="auto"/>
                <w:left w:val="none" w:sz="0" w:space="0" w:color="auto"/>
                <w:bottom w:val="none" w:sz="0" w:space="0" w:color="auto"/>
                <w:right w:val="none" w:sz="0" w:space="0" w:color="auto"/>
              </w:divBdr>
            </w:div>
            <w:div w:id="1247835710">
              <w:marLeft w:val="0"/>
              <w:marRight w:val="0"/>
              <w:marTop w:val="0"/>
              <w:marBottom w:val="0"/>
              <w:divBdr>
                <w:top w:val="none" w:sz="0" w:space="0" w:color="auto"/>
                <w:left w:val="none" w:sz="0" w:space="0" w:color="auto"/>
                <w:bottom w:val="none" w:sz="0" w:space="0" w:color="auto"/>
                <w:right w:val="none" w:sz="0" w:space="0" w:color="auto"/>
              </w:divBdr>
            </w:div>
          </w:divsChild>
        </w:div>
        <w:div w:id="1772778397">
          <w:marLeft w:val="0"/>
          <w:marRight w:val="0"/>
          <w:marTop w:val="0"/>
          <w:marBottom w:val="0"/>
          <w:divBdr>
            <w:top w:val="none" w:sz="0" w:space="0" w:color="auto"/>
            <w:left w:val="none" w:sz="0" w:space="0" w:color="auto"/>
            <w:bottom w:val="none" w:sz="0" w:space="0" w:color="auto"/>
            <w:right w:val="none" w:sz="0" w:space="0" w:color="auto"/>
          </w:divBdr>
          <w:divsChild>
            <w:div w:id="1841966249">
              <w:marLeft w:val="0"/>
              <w:marRight w:val="0"/>
              <w:marTop w:val="0"/>
              <w:marBottom w:val="0"/>
              <w:divBdr>
                <w:top w:val="none" w:sz="0" w:space="0" w:color="auto"/>
                <w:left w:val="none" w:sz="0" w:space="0" w:color="auto"/>
                <w:bottom w:val="none" w:sz="0" w:space="0" w:color="auto"/>
                <w:right w:val="none" w:sz="0" w:space="0" w:color="auto"/>
              </w:divBdr>
            </w:div>
            <w:div w:id="1908375377">
              <w:marLeft w:val="0"/>
              <w:marRight w:val="0"/>
              <w:marTop w:val="0"/>
              <w:marBottom w:val="0"/>
              <w:divBdr>
                <w:top w:val="none" w:sz="0" w:space="0" w:color="auto"/>
                <w:left w:val="none" w:sz="0" w:space="0" w:color="auto"/>
                <w:bottom w:val="none" w:sz="0" w:space="0" w:color="auto"/>
                <w:right w:val="none" w:sz="0" w:space="0" w:color="auto"/>
              </w:divBdr>
            </w:div>
          </w:divsChild>
        </w:div>
        <w:div w:id="1947813604">
          <w:marLeft w:val="0"/>
          <w:marRight w:val="0"/>
          <w:marTop w:val="0"/>
          <w:marBottom w:val="0"/>
          <w:divBdr>
            <w:top w:val="none" w:sz="0" w:space="0" w:color="auto"/>
            <w:left w:val="none" w:sz="0" w:space="0" w:color="auto"/>
            <w:bottom w:val="none" w:sz="0" w:space="0" w:color="auto"/>
            <w:right w:val="none" w:sz="0" w:space="0" w:color="auto"/>
          </w:divBdr>
          <w:divsChild>
            <w:div w:id="1022508860">
              <w:marLeft w:val="0"/>
              <w:marRight w:val="0"/>
              <w:marTop w:val="0"/>
              <w:marBottom w:val="0"/>
              <w:divBdr>
                <w:top w:val="none" w:sz="0" w:space="0" w:color="auto"/>
                <w:left w:val="none" w:sz="0" w:space="0" w:color="auto"/>
                <w:bottom w:val="none" w:sz="0" w:space="0" w:color="auto"/>
                <w:right w:val="none" w:sz="0" w:space="0" w:color="auto"/>
              </w:divBdr>
            </w:div>
          </w:divsChild>
        </w:div>
        <w:div w:id="2028824669">
          <w:marLeft w:val="0"/>
          <w:marRight w:val="0"/>
          <w:marTop w:val="0"/>
          <w:marBottom w:val="0"/>
          <w:divBdr>
            <w:top w:val="none" w:sz="0" w:space="0" w:color="auto"/>
            <w:left w:val="none" w:sz="0" w:space="0" w:color="auto"/>
            <w:bottom w:val="none" w:sz="0" w:space="0" w:color="auto"/>
            <w:right w:val="none" w:sz="0" w:space="0" w:color="auto"/>
          </w:divBdr>
          <w:divsChild>
            <w:div w:id="12671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8899">
      <w:bodyDiv w:val="1"/>
      <w:marLeft w:val="0"/>
      <w:marRight w:val="0"/>
      <w:marTop w:val="0"/>
      <w:marBottom w:val="0"/>
      <w:divBdr>
        <w:top w:val="none" w:sz="0" w:space="0" w:color="auto"/>
        <w:left w:val="none" w:sz="0" w:space="0" w:color="auto"/>
        <w:bottom w:val="none" w:sz="0" w:space="0" w:color="auto"/>
        <w:right w:val="none" w:sz="0" w:space="0" w:color="auto"/>
      </w:divBdr>
    </w:div>
    <w:div w:id="797452290">
      <w:bodyDiv w:val="1"/>
      <w:marLeft w:val="0"/>
      <w:marRight w:val="0"/>
      <w:marTop w:val="0"/>
      <w:marBottom w:val="0"/>
      <w:divBdr>
        <w:top w:val="none" w:sz="0" w:space="0" w:color="auto"/>
        <w:left w:val="none" w:sz="0" w:space="0" w:color="auto"/>
        <w:bottom w:val="none" w:sz="0" w:space="0" w:color="auto"/>
        <w:right w:val="none" w:sz="0" w:space="0" w:color="auto"/>
      </w:divBdr>
    </w:div>
    <w:div w:id="799955440">
      <w:bodyDiv w:val="1"/>
      <w:marLeft w:val="0"/>
      <w:marRight w:val="0"/>
      <w:marTop w:val="0"/>
      <w:marBottom w:val="0"/>
      <w:divBdr>
        <w:top w:val="none" w:sz="0" w:space="0" w:color="auto"/>
        <w:left w:val="none" w:sz="0" w:space="0" w:color="auto"/>
        <w:bottom w:val="none" w:sz="0" w:space="0" w:color="auto"/>
        <w:right w:val="none" w:sz="0" w:space="0" w:color="auto"/>
      </w:divBdr>
    </w:div>
    <w:div w:id="803080311">
      <w:bodyDiv w:val="1"/>
      <w:marLeft w:val="0"/>
      <w:marRight w:val="0"/>
      <w:marTop w:val="0"/>
      <w:marBottom w:val="0"/>
      <w:divBdr>
        <w:top w:val="none" w:sz="0" w:space="0" w:color="auto"/>
        <w:left w:val="none" w:sz="0" w:space="0" w:color="auto"/>
        <w:bottom w:val="none" w:sz="0" w:space="0" w:color="auto"/>
        <w:right w:val="none" w:sz="0" w:space="0" w:color="auto"/>
      </w:divBdr>
    </w:div>
    <w:div w:id="804201689">
      <w:bodyDiv w:val="1"/>
      <w:marLeft w:val="0"/>
      <w:marRight w:val="0"/>
      <w:marTop w:val="0"/>
      <w:marBottom w:val="0"/>
      <w:divBdr>
        <w:top w:val="none" w:sz="0" w:space="0" w:color="auto"/>
        <w:left w:val="none" w:sz="0" w:space="0" w:color="auto"/>
        <w:bottom w:val="none" w:sz="0" w:space="0" w:color="auto"/>
        <w:right w:val="none" w:sz="0" w:space="0" w:color="auto"/>
      </w:divBdr>
    </w:div>
    <w:div w:id="808284416">
      <w:bodyDiv w:val="1"/>
      <w:marLeft w:val="0"/>
      <w:marRight w:val="0"/>
      <w:marTop w:val="0"/>
      <w:marBottom w:val="0"/>
      <w:divBdr>
        <w:top w:val="none" w:sz="0" w:space="0" w:color="auto"/>
        <w:left w:val="none" w:sz="0" w:space="0" w:color="auto"/>
        <w:bottom w:val="none" w:sz="0" w:space="0" w:color="auto"/>
        <w:right w:val="none" w:sz="0" w:space="0" w:color="auto"/>
      </w:divBdr>
    </w:div>
    <w:div w:id="810367392">
      <w:bodyDiv w:val="1"/>
      <w:marLeft w:val="0"/>
      <w:marRight w:val="0"/>
      <w:marTop w:val="0"/>
      <w:marBottom w:val="0"/>
      <w:divBdr>
        <w:top w:val="none" w:sz="0" w:space="0" w:color="auto"/>
        <w:left w:val="none" w:sz="0" w:space="0" w:color="auto"/>
        <w:bottom w:val="none" w:sz="0" w:space="0" w:color="auto"/>
        <w:right w:val="none" w:sz="0" w:space="0" w:color="auto"/>
      </w:divBdr>
    </w:div>
    <w:div w:id="811023870">
      <w:bodyDiv w:val="1"/>
      <w:marLeft w:val="0"/>
      <w:marRight w:val="0"/>
      <w:marTop w:val="0"/>
      <w:marBottom w:val="0"/>
      <w:divBdr>
        <w:top w:val="none" w:sz="0" w:space="0" w:color="auto"/>
        <w:left w:val="none" w:sz="0" w:space="0" w:color="auto"/>
        <w:bottom w:val="none" w:sz="0" w:space="0" w:color="auto"/>
        <w:right w:val="none" w:sz="0" w:space="0" w:color="auto"/>
      </w:divBdr>
    </w:div>
    <w:div w:id="811993270">
      <w:bodyDiv w:val="1"/>
      <w:marLeft w:val="0"/>
      <w:marRight w:val="0"/>
      <w:marTop w:val="0"/>
      <w:marBottom w:val="0"/>
      <w:divBdr>
        <w:top w:val="none" w:sz="0" w:space="0" w:color="auto"/>
        <w:left w:val="none" w:sz="0" w:space="0" w:color="auto"/>
        <w:bottom w:val="none" w:sz="0" w:space="0" w:color="auto"/>
        <w:right w:val="none" w:sz="0" w:space="0" w:color="auto"/>
      </w:divBdr>
    </w:div>
    <w:div w:id="812336962">
      <w:bodyDiv w:val="1"/>
      <w:marLeft w:val="0"/>
      <w:marRight w:val="0"/>
      <w:marTop w:val="0"/>
      <w:marBottom w:val="0"/>
      <w:divBdr>
        <w:top w:val="none" w:sz="0" w:space="0" w:color="auto"/>
        <w:left w:val="none" w:sz="0" w:space="0" w:color="auto"/>
        <w:bottom w:val="none" w:sz="0" w:space="0" w:color="auto"/>
        <w:right w:val="none" w:sz="0" w:space="0" w:color="auto"/>
      </w:divBdr>
      <w:divsChild>
        <w:div w:id="740366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982421">
      <w:bodyDiv w:val="1"/>
      <w:marLeft w:val="0"/>
      <w:marRight w:val="0"/>
      <w:marTop w:val="0"/>
      <w:marBottom w:val="0"/>
      <w:divBdr>
        <w:top w:val="none" w:sz="0" w:space="0" w:color="auto"/>
        <w:left w:val="none" w:sz="0" w:space="0" w:color="auto"/>
        <w:bottom w:val="none" w:sz="0" w:space="0" w:color="auto"/>
        <w:right w:val="none" w:sz="0" w:space="0" w:color="auto"/>
      </w:divBdr>
    </w:div>
    <w:div w:id="814447603">
      <w:bodyDiv w:val="1"/>
      <w:marLeft w:val="0"/>
      <w:marRight w:val="0"/>
      <w:marTop w:val="0"/>
      <w:marBottom w:val="0"/>
      <w:divBdr>
        <w:top w:val="none" w:sz="0" w:space="0" w:color="auto"/>
        <w:left w:val="none" w:sz="0" w:space="0" w:color="auto"/>
        <w:bottom w:val="none" w:sz="0" w:space="0" w:color="auto"/>
        <w:right w:val="none" w:sz="0" w:space="0" w:color="auto"/>
      </w:divBdr>
    </w:div>
    <w:div w:id="827019838">
      <w:bodyDiv w:val="1"/>
      <w:marLeft w:val="0"/>
      <w:marRight w:val="0"/>
      <w:marTop w:val="0"/>
      <w:marBottom w:val="0"/>
      <w:divBdr>
        <w:top w:val="none" w:sz="0" w:space="0" w:color="auto"/>
        <w:left w:val="none" w:sz="0" w:space="0" w:color="auto"/>
        <w:bottom w:val="none" w:sz="0" w:space="0" w:color="auto"/>
        <w:right w:val="none" w:sz="0" w:space="0" w:color="auto"/>
      </w:divBdr>
    </w:div>
    <w:div w:id="828516336">
      <w:bodyDiv w:val="1"/>
      <w:marLeft w:val="0"/>
      <w:marRight w:val="0"/>
      <w:marTop w:val="0"/>
      <w:marBottom w:val="0"/>
      <w:divBdr>
        <w:top w:val="none" w:sz="0" w:space="0" w:color="auto"/>
        <w:left w:val="none" w:sz="0" w:space="0" w:color="auto"/>
        <w:bottom w:val="none" w:sz="0" w:space="0" w:color="auto"/>
        <w:right w:val="none" w:sz="0" w:space="0" w:color="auto"/>
      </w:divBdr>
    </w:div>
    <w:div w:id="832375195">
      <w:bodyDiv w:val="1"/>
      <w:marLeft w:val="0"/>
      <w:marRight w:val="0"/>
      <w:marTop w:val="0"/>
      <w:marBottom w:val="0"/>
      <w:divBdr>
        <w:top w:val="none" w:sz="0" w:space="0" w:color="auto"/>
        <w:left w:val="none" w:sz="0" w:space="0" w:color="auto"/>
        <w:bottom w:val="none" w:sz="0" w:space="0" w:color="auto"/>
        <w:right w:val="none" w:sz="0" w:space="0" w:color="auto"/>
      </w:divBdr>
    </w:div>
    <w:div w:id="835026711">
      <w:bodyDiv w:val="1"/>
      <w:marLeft w:val="0"/>
      <w:marRight w:val="0"/>
      <w:marTop w:val="0"/>
      <w:marBottom w:val="0"/>
      <w:divBdr>
        <w:top w:val="none" w:sz="0" w:space="0" w:color="auto"/>
        <w:left w:val="none" w:sz="0" w:space="0" w:color="auto"/>
        <w:bottom w:val="none" w:sz="0" w:space="0" w:color="auto"/>
        <w:right w:val="none" w:sz="0" w:space="0" w:color="auto"/>
      </w:divBdr>
    </w:div>
    <w:div w:id="836116316">
      <w:bodyDiv w:val="1"/>
      <w:marLeft w:val="0"/>
      <w:marRight w:val="0"/>
      <w:marTop w:val="0"/>
      <w:marBottom w:val="0"/>
      <w:divBdr>
        <w:top w:val="none" w:sz="0" w:space="0" w:color="auto"/>
        <w:left w:val="none" w:sz="0" w:space="0" w:color="auto"/>
        <w:bottom w:val="none" w:sz="0" w:space="0" w:color="auto"/>
        <w:right w:val="none" w:sz="0" w:space="0" w:color="auto"/>
      </w:divBdr>
    </w:div>
    <w:div w:id="837159235">
      <w:bodyDiv w:val="1"/>
      <w:marLeft w:val="0"/>
      <w:marRight w:val="0"/>
      <w:marTop w:val="0"/>
      <w:marBottom w:val="0"/>
      <w:divBdr>
        <w:top w:val="none" w:sz="0" w:space="0" w:color="auto"/>
        <w:left w:val="none" w:sz="0" w:space="0" w:color="auto"/>
        <w:bottom w:val="none" w:sz="0" w:space="0" w:color="auto"/>
        <w:right w:val="none" w:sz="0" w:space="0" w:color="auto"/>
      </w:divBdr>
    </w:div>
    <w:div w:id="837698599">
      <w:bodyDiv w:val="1"/>
      <w:marLeft w:val="0"/>
      <w:marRight w:val="0"/>
      <w:marTop w:val="0"/>
      <w:marBottom w:val="0"/>
      <w:divBdr>
        <w:top w:val="none" w:sz="0" w:space="0" w:color="auto"/>
        <w:left w:val="none" w:sz="0" w:space="0" w:color="auto"/>
        <w:bottom w:val="none" w:sz="0" w:space="0" w:color="auto"/>
        <w:right w:val="none" w:sz="0" w:space="0" w:color="auto"/>
      </w:divBdr>
    </w:div>
    <w:div w:id="838078979">
      <w:bodyDiv w:val="1"/>
      <w:marLeft w:val="0"/>
      <w:marRight w:val="0"/>
      <w:marTop w:val="0"/>
      <w:marBottom w:val="0"/>
      <w:divBdr>
        <w:top w:val="none" w:sz="0" w:space="0" w:color="auto"/>
        <w:left w:val="none" w:sz="0" w:space="0" w:color="auto"/>
        <w:bottom w:val="none" w:sz="0" w:space="0" w:color="auto"/>
        <w:right w:val="none" w:sz="0" w:space="0" w:color="auto"/>
      </w:divBdr>
    </w:div>
    <w:div w:id="838927995">
      <w:bodyDiv w:val="1"/>
      <w:marLeft w:val="0"/>
      <w:marRight w:val="0"/>
      <w:marTop w:val="0"/>
      <w:marBottom w:val="0"/>
      <w:divBdr>
        <w:top w:val="none" w:sz="0" w:space="0" w:color="auto"/>
        <w:left w:val="none" w:sz="0" w:space="0" w:color="auto"/>
        <w:bottom w:val="none" w:sz="0" w:space="0" w:color="auto"/>
        <w:right w:val="none" w:sz="0" w:space="0" w:color="auto"/>
      </w:divBdr>
    </w:div>
    <w:div w:id="852035403">
      <w:bodyDiv w:val="1"/>
      <w:marLeft w:val="0"/>
      <w:marRight w:val="0"/>
      <w:marTop w:val="0"/>
      <w:marBottom w:val="0"/>
      <w:divBdr>
        <w:top w:val="none" w:sz="0" w:space="0" w:color="auto"/>
        <w:left w:val="none" w:sz="0" w:space="0" w:color="auto"/>
        <w:bottom w:val="none" w:sz="0" w:space="0" w:color="auto"/>
        <w:right w:val="none" w:sz="0" w:space="0" w:color="auto"/>
      </w:divBdr>
    </w:div>
    <w:div w:id="852451315">
      <w:bodyDiv w:val="1"/>
      <w:marLeft w:val="0"/>
      <w:marRight w:val="0"/>
      <w:marTop w:val="0"/>
      <w:marBottom w:val="0"/>
      <w:divBdr>
        <w:top w:val="none" w:sz="0" w:space="0" w:color="auto"/>
        <w:left w:val="none" w:sz="0" w:space="0" w:color="auto"/>
        <w:bottom w:val="none" w:sz="0" w:space="0" w:color="auto"/>
        <w:right w:val="none" w:sz="0" w:space="0" w:color="auto"/>
      </w:divBdr>
    </w:div>
    <w:div w:id="853953721">
      <w:bodyDiv w:val="1"/>
      <w:marLeft w:val="0"/>
      <w:marRight w:val="0"/>
      <w:marTop w:val="0"/>
      <w:marBottom w:val="0"/>
      <w:divBdr>
        <w:top w:val="none" w:sz="0" w:space="0" w:color="auto"/>
        <w:left w:val="none" w:sz="0" w:space="0" w:color="auto"/>
        <w:bottom w:val="none" w:sz="0" w:space="0" w:color="auto"/>
        <w:right w:val="none" w:sz="0" w:space="0" w:color="auto"/>
      </w:divBdr>
      <w:divsChild>
        <w:div w:id="1143624307">
          <w:marLeft w:val="0"/>
          <w:marRight w:val="0"/>
          <w:marTop w:val="0"/>
          <w:marBottom w:val="0"/>
          <w:divBdr>
            <w:top w:val="none" w:sz="0" w:space="0" w:color="auto"/>
            <w:left w:val="none" w:sz="0" w:space="0" w:color="auto"/>
            <w:bottom w:val="none" w:sz="0" w:space="0" w:color="auto"/>
            <w:right w:val="none" w:sz="0" w:space="0" w:color="auto"/>
          </w:divBdr>
          <w:divsChild>
            <w:div w:id="1947687804">
              <w:marLeft w:val="0"/>
              <w:marRight w:val="0"/>
              <w:marTop w:val="0"/>
              <w:marBottom w:val="0"/>
              <w:divBdr>
                <w:top w:val="none" w:sz="0" w:space="0" w:color="auto"/>
                <w:left w:val="none" w:sz="0" w:space="0" w:color="auto"/>
                <w:bottom w:val="none" w:sz="0" w:space="0" w:color="auto"/>
                <w:right w:val="none" w:sz="0" w:space="0" w:color="auto"/>
              </w:divBdr>
              <w:divsChild>
                <w:div w:id="1447383479">
                  <w:marLeft w:val="0"/>
                  <w:marRight w:val="0"/>
                  <w:marTop w:val="0"/>
                  <w:marBottom w:val="0"/>
                  <w:divBdr>
                    <w:top w:val="none" w:sz="0" w:space="0" w:color="auto"/>
                    <w:left w:val="none" w:sz="0" w:space="0" w:color="auto"/>
                    <w:bottom w:val="none" w:sz="0" w:space="0" w:color="auto"/>
                    <w:right w:val="none" w:sz="0" w:space="0" w:color="auto"/>
                  </w:divBdr>
                  <w:divsChild>
                    <w:div w:id="1696692682">
                      <w:marLeft w:val="0"/>
                      <w:marRight w:val="0"/>
                      <w:marTop w:val="0"/>
                      <w:marBottom w:val="0"/>
                      <w:divBdr>
                        <w:top w:val="none" w:sz="0" w:space="0" w:color="auto"/>
                        <w:left w:val="none" w:sz="0" w:space="0" w:color="auto"/>
                        <w:bottom w:val="none" w:sz="0" w:space="0" w:color="auto"/>
                        <w:right w:val="none" w:sz="0" w:space="0" w:color="auto"/>
                      </w:divBdr>
                      <w:divsChild>
                        <w:div w:id="1922983148">
                          <w:marLeft w:val="0"/>
                          <w:marRight w:val="0"/>
                          <w:marTop w:val="0"/>
                          <w:marBottom w:val="0"/>
                          <w:divBdr>
                            <w:top w:val="none" w:sz="0" w:space="0" w:color="auto"/>
                            <w:left w:val="none" w:sz="0" w:space="0" w:color="auto"/>
                            <w:bottom w:val="none" w:sz="0" w:space="0" w:color="auto"/>
                            <w:right w:val="none" w:sz="0" w:space="0" w:color="auto"/>
                          </w:divBdr>
                          <w:divsChild>
                            <w:div w:id="6605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74495">
      <w:bodyDiv w:val="1"/>
      <w:marLeft w:val="0"/>
      <w:marRight w:val="0"/>
      <w:marTop w:val="0"/>
      <w:marBottom w:val="0"/>
      <w:divBdr>
        <w:top w:val="none" w:sz="0" w:space="0" w:color="auto"/>
        <w:left w:val="none" w:sz="0" w:space="0" w:color="auto"/>
        <w:bottom w:val="none" w:sz="0" w:space="0" w:color="auto"/>
        <w:right w:val="none" w:sz="0" w:space="0" w:color="auto"/>
      </w:divBdr>
    </w:div>
    <w:div w:id="855385520">
      <w:bodyDiv w:val="1"/>
      <w:marLeft w:val="0"/>
      <w:marRight w:val="0"/>
      <w:marTop w:val="0"/>
      <w:marBottom w:val="0"/>
      <w:divBdr>
        <w:top w:val="none" w:sz="0" w:space="0" w:color="auto"/>
        <w:left w:val="none" w:sz="0" w:space="0" w:color="auto"/>
        <w:bottom w:val="none" w:sz="0" w:space="0" w:color="auto"/>
        <w:right w:val="none" w:sz="0" w:space="0" w:color="auto"/>
      </w:divBdr>
    </w:div>
    <w:div w:id="859659350">
      <w:bodyDiv w:val="1"/>
      <w:marLeft w:val="0"/>
      <w:marRight w:val="0"/>
      <w:marTop w:val="0"/>
      <w:marBottom w:val="0"/>
      <w:divBdr>
        <w:top w:val="none" w:sz="0" w:space="0" w:color="auto"/>
        <w:left w:val="none" w:sz="0" w:space="0" w:color="auto"/>
        <w:bottom w:val="none" w:sz="0" w:space="0" w:color="auto"/>
        <w:right w:val="none" w:sz="0" w:space="0" w:color="auto"/>
      </w:divBdr>
    </w:div>
    <w:div w:id="864556783">
      <w:bodyDiv w:val="1"/>
      <w:marLeft w:val="0"/>
      <w:marRight w:val="0"/>
      <w:marTop w:val="0"/>
      <w:marBottom w:val="0"/>
      <w:divBdr>
        <w:top w:val="none" w:sz="0" w:space="0" w:color="auto"/>
        <w:left w:val="none" w:sz="0" w:space="0" w:color="auto"/>
        <w:bottom w:val="none" w:sz="0" w:space="0" w:color="auto"/>
        <w:right w:val="none" w:sz="0" w:space="0" w:color="auto"/>
      </w:divBdr>
    </w:div>
    <w:div w:id="866142524">
      <w:bodyDiv w:val="1"/>
      <w:marLeft w:val="0"/>
      <w:marRight w:val="0"/>
      <w:marTop w:val="0"/>
      <w:marBottom w:val="0"/>
      <w:divBdr>
        <w:top w:val="none" w:sz="0" w:space="0" w:color="auto"/>
        <w:left w:val="none" w:sz="0" w:space="0" w:color="auto"/>
        <w:bottom w:val="none" w:sz="0" w:space="0" w:color="auto"/>
        <w:right w:val="none" w:sz="0" w:space="0" w:color="auto"/>
      </w:divBdr>
    </w:div>
    <w:div w:id="869075007">
      <w:bodyDiv w:val="1"/>
      <w:marLeft w:val="0"/>
      <w:marRight w:val="0"/>
      <w:marTop w:val="0"/>
      <w:marBottom w:val="0"/>
      <w:divBdr>
        <w:top w:val="none" w:sz="0" w:space="0" w:color="auto"/>
        <w:left w:val="none" w:sz="0" w:space="0" w:color="auto"/>
        <w:bottom w:val="none" w:sz="0" w:space="0" w:color="auto"/>
        <w:right w:val="none" w:sz="0" w:space="0" w:color="auto"/>
      </w:divBdr>
    </w:div>
    <w:div w:id="869342127">
      <w:bodyDiv w:val="1"/>
      <w:marLeft w:val="0"/>
      <w:marRight w:val="0"/>
      <w:marTop w:val="0"/>
      <w:marBottom w:val="0"/>
      <w:divBdr>
        <w:top w:val="none" w:sz="0" w:space="0" w:color="auto"/>
        <w:left w:val="none" w:sz="0" w:space="0" w:color="auto"/>
        <w:bottom w:val="none" w:sz="0" w:space="0" w:color="auto"/>
        <w:right w:val="none" w:sz="0" w:space="0" w:color="auto"/>
      </w:divBdr>
    </w:div>
    <w:div w:id="881132339">
      <w:bodyDiv w:val="1"/>
      <w:marLeft w:val="0"/>
      <w:marRight w:val="0"/>
      <w:marTop w:val="0"/>
      <w:marBottom w:val="0"/>
      <w:divBdr>
        <w:top w:val="none" w:sz="0" w:space="0" w:color="auto"/>
        <w:left w:val="none" w:sz="0" w:space="0" w:color="auto"/>
        <w:bottom w:val="none" w:sz="0" w:space="0" w:color="auto"/>
        <w:right w:val="none" w:sz="0" w:space="0" w:color="auto"/>
      </w:divBdr>
    </w:div>
    <w:div w:id="881476502">
      <w:bodyDiv w:val="1"/>
      <w:marLeft w:val="0"/>
      <w:marRight w:val="0"/>
      <w:marTop w:val="0"/>
      <w:marBottom w:val="0"/>
      <w:divBdr>
        <w:top w:val="none" w:sz="0" w:space="0" w:color="auto"/>
        <w:left w:val="none" w:sz="0" w:space="0" w:color="auto"/>
        <w:bottom w:val="none" w:sz="0" w:space="0" w:color="auto"/>
        <w:right w:val="none" w:sz="0" w:space="0" w:color="auto"/>
      </w:divBdr>
    </w:div>
    <w:div w:id="884024514">
      <w:bodyDiv w:val="1"/>
      <w:marLeft w:val="0"/>
      <w:marRight w:val="0"/>
      <w:marTop w:val="0"/>
      <w:marBottom w:val="0"/>
      <w:divBdr>
        <w:top w:val="none" w:sz="0" w:space="0" w:color="auto"/>
        <w:left w:val="none" w:sz="0" w:space="0" w:color="auto"/>
        <w:bottom w:val="none" w:sz="0" w:space="0" w:color="auto"/>
        <w:right w:val="none" w:sz="0" w:space="0" w:color="auto"/>
      </w:divBdr>
    </w:div>
    <w:div w:id="887105135">
      <w:bodyDiv w:val="1"/>
      <w:marLeft w:val="0"/>
      <w:marRight w:val="0"/>
      <w:marTop w:val="0"/>
      <w:marBottom w:val="0"/>
      <w:divBdr>
        <w:top w:val="none" w:sz="0" w:space="0" w:color="auto"/>
        <w:left w:val="none" w:sz="0" w:space="0" w:color="auto"/>
        <w:bottom w:val="none" w:sz="0" w:space="0" w:color="auto"/>
        <w:right w:val="none" w:sz="0" w:space="0" w:color="auto"/>
      </w:divBdr>
    </w:div>
    <w:div w:id="888957925">
      <w:bodyDiv w:val="1"/>
      <w:marLeft w:val="0"/>
      <w:marRight w:val="0"/>
      <w:marTop w:val="0"/>
      <w:marBottom w:val="0"/>
      <w:divBdr>
        <w:top w:val="none" w:sz="0" w:space="0" w:color="auto"/>
        <w:left w:val="none" w:sz="0" w:space="0" w:color="auto"/>
        <w:bottom w:val="none" w:sz="0" w:space="0" w:color="auto"/>
        <w:right w:val="none" w:sz="0" w:space="0" w:color="auto"/>
      </w:divBdr>
    </w:div>
    <w:div w:id="893933241">
      <w:bodyDiv w:val="1"/>
      <w:marLeft w:val="0"/>
      <w:marRight w:val="0"/>
      <w:marTop w:val="0"/>
      <w:marBottom w:val="0"/>
      <w:divBdr>
        <w:top w:val="none" w:sz="0" w:space="0" w:color="auto"/>
        <w:left w:val="none" w:sz="0" w:space="0" w:color="auto"/>
        <w:bottom w:val="none" w:sz="0" w:space="0" w:color="auto"/>
        <w:right w:val="none" w:sz="0" w:space="0" w:color="auto"/>
      </w:divBdr>
    </w:div>
    <w:div w:id="899442573">
      <w:bodyDiv w:val="1"/>
      <w:marLeft w:val="0"/>
      <w:marRight w:val="0"/>
      <w:marTop w:val="0"/>
      <w:marBottom w:val="0"/>
      <w:divBdr>
        <w:top w:val="none" w:sz="0" w:space="0" w:color="auto"/>
        <w:left w:val="none" w:sz="0" w:space="0" w:color="auto"/>
        <w:bottom w:val="none" w:sz="0" w:space="0" w:color="auto"/>
        <w:right w:val="none" w:sz="0" w:space="0" w:color="auto"/>
      </w:divBdr>
    </w:div>
    <w:div w:id="899753985">
      <w:bodyDiv w:val="1"/>
      <w:marLeft w:val="0"/>
      <w:marRight w:val="0"/>
      <w:marTop w:val="0"/>
      <w:marBottom w:val="0"/>
      <w:divBdr>
        <w:top w:val="none" w:sz="0" w:space="0" w:color="auto"/>
        <w:left w:val="none" w:sz="0" w:space="0" w:color="auto"/>
        <w:bottom w:val="none" w:sz="0" w:space="0" w:color="auto"/>
        <w:right w:val="none" w:sz="0" w:space="0" w:color="auto"/>
      </w:divBdr>
    </w:div>
    <w:div w:id="911741980">
      <w:bodyDiv w:val="1"/>
      <w:marLeft w:val="0"/>
      <w:marRight w:val="0"/>
      <w:marTop w:val="0"/>
      <w:marBottom w:val="0"/>
      <w:divBdr>
        <w:top w:val="none" w:sz="0" w:space="0" w:color="auto"/>
        <w:left w:val="none" w:sz="0" w:space="0" w:color="auto"/>
        <w:bottom w:val="none" w:sz="0" w:space="0" w:color="auto"/>
        <w:right w:val="none" w:sz="0" w:space="0" w:color="auto"/>
      </w:divBdr>
    </w:div>
    <w:div w:id="911815916">
      <w:bodyDiv w:val="1"/>
      <w:marLeft w:val="0"/>
      <w:marRight w:val="0"/>
      <w:marTop w:val="0"/>
      <w:marBottom w:val="0"/>
      <w:divBdr>
        <w:top w:val="none" w:sz="0" w:space="0" w:color="auto"/>
        <w:left w:val="none" w:sz="0" w:space="0" w:color="auto"/>
        <w:bottom w:val="none" w:sz="0" w:space="0" w:color="auto"/>
        <w:right w:val="none" w:sz="0" w:space="0" w:color="auto"/>
      </w:divBdr>
    </w:div>
    <w:div w:id="912736485">
      <w:bodyDiv w:val="1"/>
      <w:marLeft w:val="0"/>
      <w:marRight w:val="0"/>
      <w:marTop w:val="0"/>
      <w:marBottom w:val="0"/>
      <w:divBdr>
        <w:top w:val="none" w:sz="0" w:space="0" w:color="auto"/>
        <w:left w:val="none" w:sz="0" w:space="0" w:color="auto"/>
        <w:bottom w:val="none" w:sz="0" w:space="0" w:color="auto"/>
        <w:right w:val="none" w:sz="0" w:space="0" w:color="auto"/>
      </w:divBdr>
    </w:div>
    <w:div w:id="915475691">
      <w:bodyDiv w:val="1"/>
      <w:marLeft w:val="0"/>
      <w:marRight w:val="0"/>
      <w:marTop w:val="0"/>
      <w:marBottom w:val="0"/>
      <w:divBdr>
        <w:top w:val="none" w:sz="0" w:space="0" w:color="auto"/>
        <w:left w:val="none" w:sz="0" w:space="0" w:color="auto"/>
        <w:bottom w:val="none" w:sz="0" w:space="0" w:color="auto"/>
        <w:right w:val="none" w:sz="0" w:space="0" w:color="auto"/>
      </w:divBdr>
    </w:div>
    <w:div w:id="917402986">
      <w:bodyDiv w:val="1"/>
      <w:marLeft w:val="0"/>
      <w:marRight w:val="0"/>
      <w:marTop w:val="0"/>
      <w:marBottom w:val="0"/>
      <w:divBdr>
        <w:top w:val="none" w:sz="0" w:space="0" w:color="auto"/>
        <w:left w:val="none" w:sz="0" w:space="0" w:color="auto"/>
        <w:bottom w:val="none" w:sz="0" w:space="0" w:color="auto"/>
        <w:right w:val="none" w:sz="0" w:space="0" w:color="auto"/>
      </w:divBdr>
    </w:div>
    <w:div w:id="920914613">
      <w:bodyDiv w:val="1"/>
      <w:marLeft w:val="0"/>
      <w:marRight w:val="0"/>
      <w:marTop w:val="0"/>
      <w:marBottom w:val="0"/>
      <w:divBdr>
        <w:top w:val="none" w:sz="0" w:space="0" w:color="auto"/>
        <w:left w:val="none" w:sz="0" w:space="0" w:color="auto"/>
        <w:bottom w:val="none" w:sz="0" w:space="0" w:color="auto"/>
        <w:right w:val="none" w:sz="0" w:space="0" w:color="auto"/>
      </w:divBdr>
    </w:div>
    <w:div w:id="921110895">
      <w:bodyDiv w:val="1"/>
      <w:marLeft w:val="0"/>
      <w:marRight w:val="0"/>
      <w:marTop w:val="0"/>
      <w:marBottom w:val="0"/>
      <w:divBdr>
        <w:top w:val="none" w:sz="0" w:space="0" w:color="auto"/>
        <w:left w:val="none" w:sz="0" w:space="0" w:color="auto"/>
        <w:bottom w:val="none" w:sz="0" w:space="0" w:color="auto"/>
        <w:right w:val="none" w:sz="0" w:space="0" w:color="auto"/>
      </w:divBdr>
    </w:div>
    <w:div w:id="921647997">
      <w:bodyDiv w:val="1"/>
      <w:marLeft w:val="0"/>
      <w:marRight w:val="0"/>
      <w:marTop w:val="0"/>
      <w:marBottom w:val="0"/>
      <w:divBdr>
        <w:top w:val="none" w:sz="0" w:space="0" w:color="auto"/>
        <w:left w:val="none" w:sz="0" w:space="0" w:color="auto"/>
        <w:bottom w:val="none" w:sz="0" w:space="0" w:color="auto"/>
        <w:right w:val="none" w:sz="0" w:space="0" w:color="auto"/>
      </w:divBdr>
    </w:div>
    <w:div w:id="924652114">
      <w:bodyDiv w:val="1"/>
      <w:marLeft w:val="0"/>
      <w:marRight w:val="0"/>
      <w:marTop w:val="0"/>
      <w:marBottom w:val="0"/>
      <w:divBdr>
        <w:top w:val="none" w:sz="0" w:space="0" w:color="auto"/>
        <w:left w:val="none" w:sz="0" w:space="0" w:color="auto"/>
        <w:bottom w:val="none" w:sz="0" w:space="0" w:color="auto"/>
        <w:right w:val="none" w:sz="0" w:space="0" w:color="auto"/>
      </w:divBdr>
    </w:div>
    <w:div w:id="926041475">
      <w:bodyDiv w:val="1"/>
      <w:marLeft w:val="0"/>
      <w:marRight w:val="0"/>
      <w:marTop w:val="0"/>
      <w:marBottom w:val="0"/>
      <w:divBdr>
        <w:top w:val="none" w:sz="0" w:space="0" w:color="auto"/>
        <w:left w:val="none" w:sz="0" w:space="0" w:color="auto"/>
        <w:bottom w:val="none" w:sz="0" w:space="0" w:color="auto"/>
        <w:right w:val="none" w:sz="0" w:space="0" w:color="auto"/>
      </w:divBdr>
    </w:div>
    <w:div w:id="929852080">
      <w:bodyDiv w:val="1"/>
      <w:marLeft w:val="0"/>
      <w:marRight w:val="0"/>
      <w:marTop w:val="0"/>
      <w:marBottom w:val="0"/>
      <w:divBdr>
        <w:top w:val="none" w:sz="0" w:space="0" w:color="auto"/>
        <w:left w:val="none" w:sz="0" w:space="0" w:color="auto"/>
        <w:bottom w:val="none" w:sz="0" w:space="0" w:color="auto"/>
        <w:right w:val="none" w:sz="0" w:space="0" w:color="auto"/>
      </w:divBdr>
    </w:div>
    <w:div w:id="935476939">
      <w:bodyDiv w:val="1"/>
      <w:marLeft w:val="0"/>
      <w:marRight w:val="0"/>
      <w:marTop w:val="0"/>
      <w:marBottom w:val="0"/>
      <w:divBdr>
        <w:top w:val="none" w:sz="0" w:space="0" w:color="auto"/>
        <w:left w:val="none" w:sz="0" w:space="0" w:color="auto"/>
        <w:bottom w:val="none" w:sz="0" w:space="0" w:color="auto"/>
        <w:right w:val="none" w:sz="0" w:space="0" w:color="auto"/>
      </w:divBdr>
    </w:div>
    <w:div w:id="939487304">
      <w:bodyDiv w:val="1"/>
      <w:marLeft w:val="0"/>
      <w:marRight w:val="0"/>
      <w:marTop w:val="0"/>
      <w:marBottom w:val="0"/>
      <w:divBdr>
        <w:top w:val="none" w:sz="0" w:space="0" w:color="auto"/>
        <w:left w:val="none" w:sz="0" w:space="0" w:color="auto"/>
        <w:bottom w:val="none" w:sz="0" w:space="0" w:color="auto"/>
        <w:right w:val="none" w:sz="0" w:space="0" w:color="auto"/>
      </w:divBdr>
    </w:div>
    <w:div w:id="939869981">
      <w:bodyDiv w:val="1"/>
      <w:marLeft w:val="0"/>
      <w:marRight w:val="0"/>
      <w:marTop w:val="0"/>
      <w:marBottom w:val="0"/>
      <w:divBdr>
        <w:top w:val="none" w:sz="0" w:space="0" w:color="auto"/>
        <w:left w:val="none" w:sz="0" w:space="0" w:color="auto"/>
        <w:bottom w:val="none" w:sz="0" w:space="0" w:color="auto"/>
        <w:right w:val="none" w:sz="0" w:space="0" w:color="auto"/>
      </w:divBdr>
    </w:div>
    <w:div w:id="942762550">
      <w:bodyDiv w:val="1"/>
      <w:marLeft w:val="0"/>
      <w:marRight w:val="0"/>
      <w:marTop w:val="0"/>
      <w:marBottom w:val="0"/>
      <w:divBdr>
        <w:top w:val="none" w:sz="0" w:space="0" w:color="auto"/>
        <w:left w:val="none" w:sz="0" w:space="0" w:color="auto"/>
        <w:bottom w:val="none" w:sz="0" w:space="0" w:color="auto"/>
        <w:right w:val="none" w:sz="0" w:space="0" w:color="auto"/>
      </w:divBdr>
    </w:div>
    <w:div w:id="945234540">
      <w:bodyDiv w:val="1"/>
      <w:marLeft w:val="0"/>
      <w:marRight w:val="0"/>
      <w:marTop w:val="0"/>
      <w:marBottom w:val="0"/>
      <w:divBdr>
        <w:top w:val="none" w:sz="0" w:space="0" w:color="auto"/>
        <w:left w:val="none" w:sz="0" w:space="0" w:color="auto"/>
        <w:bottom w:val="none" w:sz="0" w:space="0" w:color="auto"/>
        <w:right w:val="none" w:sz="0" w:space="0" w:color="auto"/>
      </w:divBdr>
    </w:div>
    <w:div w:id="951666298">
      <w:bodyDiv w:val="1"/>
      <w:marLeft w:val="0"/>
      <w:marRight w:val="0"/>
      <w:marTop w:val="0"/>
      <w:marBottom w:val="0"/>
      <w:divBdr>
        <w:top w:val="none" w:sz="0" w:space="0" w:color="auto"/>
        <w:left w:val="none" w:sz="0" w:space="0" w:color="auto"/>
        <w:bottom w:val="none" w:sz="0" w:space="0" w:color="auto"/>
        <w:right w:val="none" w:sz="0" w:space="0" w:color="auto"/>
      </w:divBdr>
    </w:div>
    <w:div w:id="952636368">
      <w:bodyDiv w:val="1"/>
      <w:marLeft w:val="0"/>
      <w:marRight w:val="0"/>
      <w:marTop w:val="0"/>
      <w:marBottom w:val="0"/>
      <w:divBdr>
        <w:top w:val="none" w:sz="0" w:space="0" w:color="auto"/>
        <w:left w:val="none" w:sz="0" w:space="0" w:color="auto"/>
        <w:bottom w:val="none" w:sz="0" w:space="0" w:color="auto"/>
        <w:right w:val="none" w:sz="0" w:space="0" w:color="auto"/>
      </w:divBdr>
    </w:div>
    <w:div w:id="957219415">
      <w:bodyDiv w:val="1"/>
      <w:marLeft w:val="0"/>
      <w:marRight w:val="0"/>
      <w:marTop w:val="0"/>
      <w:marBottom w:val="0"/>
      <w:divBdr>
        <w:top w:val="none" w:sz="0" w:space="0" w:color="auto"/>
        <w:left w:val="none" w:sz="0" w:space="0" w:color="auto"/>
        <w:bottom w:val="none" w:sz="0" w:space="0" w:color="auto"/>
        <w:right w:val="none" w:sz="0" w:space="0" w:color="auto"/>
      </w:divBdr>
      <w:divsChild>
        <w:div w:id="701638410">
          <w:marLeft w:val="0"/>
          <w:marRight w:val="0"/>
          <w:marTop w:val="0"/>
          <w:marBottom w:val="0"/>
          <w:divBdr>
            <w:top w:val="none" w:sz="0" w:space="0" w:color="auto"/>
            <w:left w:val="none" w:sz="0" w:space="0" w:color="auto"/>
            <w:bottom w:val="none" w:sz="0" w:space="0" w:color="auto"/>
            <w:right w:val="none" w:sz="0" w:space="0" w:color="auto"/>
          </w:divBdr>
          <w:divsChild>
            <w:div w:id="231236946">
              <w:marLeft w:val="0"/>
              <w:marRight w:val="0"/>
              <w:marTop w:val="0"/>
              <w:marBottom w:val="0"/>
              <w:divBdr>
                <w:top w:val="none" w:sz="0" w:space="0" w:color="auto"/>
                <w:left w:val="none" w:sz="0" w:space="0" w:color="auto"/>
                <w:bottom w:val="none" w:sz="0" w:space="0" w:color="auto"/>
                <w:right w:val="none" w:sz="0" w:space="0" w:color="auto"/>
              </w:divBdr>
              <w:divsChild>
                <w:div w:id="1437826581">
                  <w:marLeft w:val="0"/>
                  <w:marRight w:val="0"/>
                  <w:marTop w:val="0"/>
                  <w:marBottom w:val="0"/>
                  <w:divBdr>
                    <w:top w:val="none" w:sz="0" w:space="0" w:color="auto"/>
                    <w:left w:val="none" w:sz="0" w:space="0" w:color="auto"/>
                    <w:bottom w:val="none" w:sz="0" w:space="0" w:color="auto"/>
                    <w:right w:val="none" w:sz="0" w:space="0" w:color="auto"/>
                  </w:divBdr>
                  <w:divsChild>
                    <w:div w:id="1413308692">
                      <w:marLeft w:val="0"/>
                      <w:marRight w:val="0"/>
                      <w:marTop w:val="0"/>
                      <w:marBottom w:val="0"/>
                      <w:divBdr>
                        <w:top w:val="none" w:sz="0" w:space="0" w:color="auto"/>
                        <w:left w:val="none" w:sz="0" w:space="0" w:color="auto"/>
                        <w:bottom w:val="none" w:sz="0" w:space="0" w:color="auto"/>
                        <w:right w:val="none" w:sz="0" w:space="0" w:color="auto"/>
                      </w:divBdr>
                      <w:divsChild>
                        <w:div w:id="1031538277">
                          <w:marLeft w:val="0"/>
                          <w:marRight w:val="0"/>
                          <w:marTop w:val="0"/>
                          <w:marBottom w:val="0"/>
                          <w:divBdr>
                            <w:top w:val="none" w:sz="0" w:space="0" w:color="auto"/>
                            <w:left w:val="none" w:sz="0" w:space="0" w:color="auto"/>
                            <w:bottom w:val="none" w:sz="0" w:space="0" w:color="auto"/>
                            <w:right w:val="none" w:sz="0" w:space="0" w:color="auto"/>
                          </w:divBdr>
                          <w:divsChild>
                            <w:div w:id="5935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724241">
      <w:bodyDiv w:val="1"/>
      <w:marLeft w:val="0"/>
      <w:marRight w:val="0"/>
      <w:marTop w:val="0"/>
      <w:marBottom w:val="0"/>
      <w:divBdr>
        <w:top w:val="none" w:sz="0" w:space="0" w:color="auto"/>
        <w:left w:val="none" w:sz="0" w:space="0" w:color="auto"/>
        <w:bottom w:val="none" w:sz="0" w:space="0" w:color="auto"/>
        <w:right w:val="none" w:sz="0" w:space="0" w:color="auto"/>
      </w:divBdr>
    </w:div>
    <w:div w:id="970793801">
      <w:bodyDiv w:val="1"/>
      <w:marLeft w:val="0"/>
      <w:marRight w:val="0"/>
      <w:marTop w:val="0"/>
      <w:marBottom w:val="0"/>
      <w:divBdr>
        <w:top w:val="none" w:sz="0" w:space="0" w:color="auto"/>
        <w:left w:val="none" w:sz="0" w:space="0" w:color="auto"/>
        <w:bottom w:val="none" w:sz="0" w:space="0" w:color="auto"/>
        <w:right w:val="none" w:sz="0" w:space="0" w:color="auto"/>
      </w:divBdr>
    </w:div>
    <w:div w:id="977563745">
      <w:bodyDiv w:val="1"/>
      <w:marLeft w:val="0"/>
      <w:marRight w:val="0"/>
      <w:marTop w:val="0"/>
      <w:marBottom w:val="0"/>
      <w:divBdr>
        <w:top w:val="none" w:sz="0" w:space="0" w:color="auto"/>
        <w:left w:val="none" w:sz="0" w:space="0" w:color="auto"/>
        <w:bottom w:val="none" w:sz="0" w:space="0" w:color="auto"/>
        <w:right w:val="none" w:sz="0" w:space="0" w:color="auto"/>
      </w:divBdr>
    </w:div>
    <w:div w:id="982540223">
      <w:bodyDiv w:val="1"/>
      <w:marLeft w:val="0"/>
      <w:marRight w:val="0"/>
      <w:marTop w:val="0"/>
      <w:marBottom w:val="0"/>
      <w:divBdr>
        <w:top w:val="none" w:sz="0" w:space="0" w:color="auto"/>
        <w:left w:val="none" w:sz="0" w:space="0" w:color="auto"/>
        <w:bottom w:val="none" w:sz="0" w:space="0" w:color="auto"/>
        <w:right w:val="none" w:sz="0" w:space="0" w:color="auto"/>
      </w:divBdr>
    </w:div>
    <w:div w:id="990645097">
      <w:bodyDiv w:val="1"/>
      <w:marLeft w:val="0"/>
      <w:marRight w:val="0"/>
      <w:marTop w:val="0"/>
      <w:marBottom w:val="0"/>
      <w:divBdr>
        <w:top w:val="none" w:sz="0" w:space="0" w:color="auto"/>
        <w:left w:val="none" w:sz="0" w:space="0" w:color="auto"/>
        <w:bottom w:val="none" w:sz="0" w:space="0" w:color="auto"/>
        <w:right w:val="none" w:sz="0" w:space="0" w:color="auto"/>
      </w:divBdr>
    </w:div>
    <w:div w:id="995063740">
      <w:bodyDiv w:val="1"/>
      <w:marLeft w:val="0"/>
      <w:marRight w:val="0"/>
      <w:marTop w:val="0"/>
      <w:marBottom w:val="0"/>
      <w:divBdr>
        <w:top w:val="none" w:sz="0" w:space="0" w:color="auto"/>
        <w:left w:val="none" w:sz="0" w:space="0" w:color="auto"/>
        <w:bottom w:val="none" w:sz="0" w:space="0" w:color="auto"/>
        <w:right w:val="none" w:sz="0" w:space="0" w:color="auto"/>
      </w:divBdr>
    </w:div>
    <w:div w:id="997658919">
      <w:bodyDiv w:val="1"/>
      <w:marLeft w:val="0"/>
      <w:marRight w:val="0"/>
      <w:marTop w:val="0"/>
      <w:marBottom w:val="0"/>
      <w:divBdr>
        <w:top w:val="none" w:sz="0" w:space="0" w:color="auto"/>
        <w:left w:val="none" w:sz="0" w:space="0" w:color="auto"/>
        <w:bottom w:val="none" w:sz="0" w:space="0" w:color="auto"/>
        <w:right w:val="none" w:sz="0" w:space="0" w:color="auto"/>
      </w:divBdr>
    </w:div>
    <w:div w:id="998769879">
      <w:bodyDiv w:val="1"/>
      <w:marLeft w:val="0"/>
      <w:marRight w:val="0"/>
      <w:marTop w:val="0"/>
      <w:marBottom w:val="0"/>
      <w:divBdr>
        <w:top w:val="none" w:sz="0" w:space="0" w:color="auto"/>
        <w:left w:val="none" w:sz="0" w:space="0" w:color="auto"/>
        <w:bottom w:val="none" w:sz="0" w:space="0" w:color="auto"/>
        <w:right w:val="none" w:sz="0" w:space="0" w:color="auto"/>
      </w:divBdr>
    </w:div>
    <w:div w:id="998920711">
      <w:bodyDiv w:val="1"/>
      <w:marLeft w:val="0"/>
      <w:marRight w:val="0"/>
      <w:marTop w:val="0"/>
      <w:marBottom w:val="0"/>
      <w:divBdr>
        <w:top w:val="none" w:sz="0" w:space="0" w:color="auto"/>
        <w:left w:val="none" w:sz="0" w:space="0" w:color="auto"/>
        <w:bottom w:val="none" w:sz="0" w:space="0" w:color="auto"/>
        <w:right w:val="none" w:sz="0" w:space="0" w:color="auto"/>
      </w:divBdr>
    </w:div>
    <w:div w:id="1000548862">
      <w:bodyDiv w:val="1"/>
      <w:marLeft w:val="0"/>
      <w:marRight w:val="0"/>
      <w:marTop w:val="0"/>
      <w:marBottom w:val="0"/>
      <w:divBdr>
        <w:top w:val="none" w:sz="0" w:space="0" w:color="auto"/>
        <w:left w:val="none" w:sz="0" w:space="0" w:color="auto"/>
        <w:bottom w:val="none" w:sz="0" w:space="0" w:color="auto"/>
        <w:right w:val="none" w:sz="0" w:space="0" w:color="auto"/>
      </w:divBdr>
    </w:div>
    <w:div w:id="1004170387">
      <w:bodyDiv w:val="1"/>
      <w:marLeft w:val="0"/>
      <w:marRight w:val="0"/>
      <w:marTop w:val="0"/>
      <w:marBottom w:val="0"/>
      <w:divBdr>
        <w:top w:val="none" w:sz="0" w:space="0" w:color="auto"/>
        <w:left w:val="none" w:sz="0" w:space="0" w:color="auto"/>
        <w:bottom w:val="none" w:sz="0" w:space="0" w:color="auto"/>
        <w:right w:val="none" w:sz="0" w:space="0" w:color="auto"/>
      </w:divBdr>
    </w:div>
    <w:div w:id="1005325684">
      <w:bodyDiv w:val="1"/>
      <w:marLeft w:val="0"/>
      <w:marRight w:val="0"/>
      <w:marTop w:val="0"/>
      <w:marBottom w:val="0"/>
      <w:divBdr>
        <w:top w:val="none" w:sz="0" w:space="0" w:color="auto"/>
        <w:left w:val="none" w:sz="0" w:space="0" w:color="auto"/>
        <w:bottom w:val="none" w:sz="0" w:space="0" w:color="auto"/>
        <w:right w:val="none" w:sz="0" w:space="0" w:color="auto"/>
      </w:divBdr>
    </w:div>
    <w:div w:id="1005740379">
      <w:bodyDiv w:val="1"/>
      <w:marLeft w:val="0"/>
      <w:marRight w:val="0"/>
      <w:marTop w:val="0"/>
      <w:marBottom w:val="0"/>
      <w:divBdr>
        <w:top w:val="none" w:sz="0" w:space="0" w:color="auto"/>
        <w:left w:val="none" w:sz="0" w:space="0" w:color="auto"/>
        <w:bottom w:val="none" w:sz="0" w:space="0" w:color="auto"/>
        <w:right w:val="none" w:sz="0" w:space="0" w:color="auto"/>
      </w:divBdr>
    </w:div>
    <w:div w:id="1018308151">
      <w:bodyDiv w:val="1"/>
      <w:marLeft w:val="0"/>
      <w:marRight w:val="0"/>
      <w:marTop w:val="0"/>
      <w:marBottom w:val="0"/>
      <w:divBdr>
        <w:top w:val="none" w:sz="0" w:space="0" w:color="auto"/>
        <w:left w:val="none" w:sz="0" w:space="0" w:color="auto"/>
        <w:bottom w:val="none" w:sz="0" w:space="0" w:color="auto"/>
        <w:right w:val="none" w:sz="0" w:space="0" w:color="auto"/>
      </w:divBdr>
    </w:div>
    <w:div w:id="1018460435">
      <w:bodyDiv w:val="1"/>
      <w:marLeft w:val="0"/>
      <w:marRight w:val="0"/>
      <w:marTop w:val="0"/>
      <w:marBottom w:val="0"/>
      <w:divBdr>
        <w:top w:val="none" w:sz="0" w:space="0" w:color="auto"/>
        <w:left w:val="none" w:sz="0" w:space="0" w:color="auto"/>
        <w:bottom w:val="none" w:sz="0" w:space="0" w:color="auto"/>
        <w:right w:val="none" w:sz="0" w:space="0" w:color="auto"/>
      </w:divBdr>
    </w:div>
    <w:div w:id="1018968453">
      <w:bodyDiv w:val="1"/>
      <w:marLeft w:val="0"/>
      <w:marRight w:val="0"/>
      <w:marTop w:val="0"/>
      <w:marBottom w:val="0"/>
      <w:divBdr>
        <w:top w:val="none" w:sz="0" w:space="0" w:color="auto"/>
        <w:left w:val="none" w:sz="0" w:space="0" w:color="auto"/>
        <w:bottom w:val="none" w:sz="0" w:space="0" w:color="auto"/>
        <w:right w:val="none" w:sz="0" w:space="0" w:color="auto"/>
      </w:divBdr>
    </w:div>
    <w:div w:id="1020476143">
      <w:bodyDiv w:val="1"/>
      <w:marLeft w:val="0"/>
      <w:marRight w:val="0"/>
      <w:marTop w:val="0"/>
      <w:marBottom w:val="0"/>
      <w:divBdr>
        <w:top w:val="none" w:sz="0" w:space="0" w:color="auto"/>
        <w:left w:val="none" w:sz="0" w:space="0" w:color="auto"/>
        <w:bottom w:val="none" w:sz="0" w:space="0" w:color="auto"/>
        <w:right w:val="none" w:sz="0" w:space="0" w:color="auto"/>
      </w:divBdr>
    </w:div>
    <w:div w:id="1025712596">
      <w:bodyDiv w:val="1"/>
      <w:marLeft w:val="0"/>
      <w:marRight w:val="0"/>
      <w:marTop w:val="0"/>
      <w:marBottom w:val="0"/>
      <w:divBdr>
        <w:top w:val="none" w:sz="0" w:space="0" w:color="auto"/>
        <w:left w:val="none" w:sz="0" w:space="0" w:color="auto"/>
        <w:bottom w:val="none" w:sz="0" w:space="0" w:color="auto"/>
        <w:right w:val="none" w:sz="0" w:space="0" w:color="auto"/>
      </w:divBdr>
    </w:div>
    <w:div w:id="1026905232">
      <w:bodyDiv w:val="1"/>
      <w:marLeft w:val="0"/>
      <w:marRight w:val="0"/>
      <w:marTop w:val="0"/>
      <w:marBottom w:val="0"/>
      <w:divBdr>
        <w:top w:val="none" w:sz="0" w:space="0" w:color="auto"/>
        <w:left w:val="none" w:sz="0" w:space="0" w:color="auto"/>
        <w:bottom w:val="none" w:sz="0" w:space="0" w:color="auto"/>
        <w:right w:val="none" w:sz="0" w:space="0" w:color="auto"/>
      </w:divBdr>
    </w:div>
    <w:div w:id="1028801389">
      <w:bodyDiv w:val="1"/>
      <w:marLeft w:val="0"/>
      <w:marRight w:val="0"/>
      <w:marTop w:val="0"/>
      <w:marBottom w:val="0"/>
      <w:divBdr>
        <w:top w:val="none" w:sz="0" w:space="0" w:color="auto"/>
        <w:left w:val="none" w:sz="0" w:space="0" w:color="auto"/>
        <w:bottom w:val="none" w:sz="0" w:space="0" w:color="auto"/>
        <w:right w:val="none" w:sz="0" w:space="0" w:color="auto"/>
      </w:divBdr>
    </w:div>
    <w:div w:id="1031565089">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8237158">
      <w:bodyDiv w:val="1"/>
      <w:marLeft w:val="0"/>
      <w:marRight w:val="0"/>
      <w:marTop w:val="0"/>
      <w:marBottom w:val="0"/>
      <w:divBdr>
        <w:top w:val="none" w:sz="0" w:space="0" w:color="auto"/>
        <w:left w:val="none" w:sz="0" w:space="0" w:color="auto"/>
        <w:bottom w:val="none" w:sz="0" w:space="0" w:color="auto"/>
        <w:right w:val="none" w:sz="0" w:space="0" w:color="auto"/>
      </w:divBdr>
    </w:div>
    <w:div w:id="1040476204">
      <w:bodyDiv w:val="1"/>
      <w:marLeft w:val="0"/>
      <w:marRight w:val="0"/>
      <w:marTop w:val="0"/>
      <w:marBottom w:val="0"/>
      <w:divBdr>
        <w:top w:val="none" w:sz="0" w:space="0" w:color="auto"/>
        <w:left w:val="none" w:sz="0" w:space="0" w:color="auto"/>
        <w:bottom w:val="none" w:sz="0" w:space="0" w:color="auto"/>
        <w:right w:val="none" w:sz="0" w:space="0" w:color="auto"/>
      </w:divBdr>
    </w:div>
    <w:div w:id="1045711959">
      <w:bodyDiv w:val="1"/>
      <w:marLeft w:val="0"/>
      <w:marRight w:val="0"/>
      <w:marTop w:val="0"/>
      <w:marBottom w:val="0"/>
      <w:divBdr>
        <w:top w:val="none" w:sz="0" w:space="0" w:color="auto"/>
        <w:left w:val="none" w:sz="0" w:space="0" w:color="auto"/>
        <w:bottom w:val="none" w:sz="0" w:space="0" w:color="auto"/>
        <w:right w:val="none" w:sz="0" w:space="0" w:color="auto"/>
      </w:divBdr>
    </w:div>
    <w:div w:id="1054277633">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8895729">
      <w:bodyDiv w:val="1"/>
      <w:marLeft w:val="0"/>
      <w:marRight w:val="0"/>
      <w:marTop w:val="0"/>
      <w:marBottom w:val="0"/>
      <w:divBdr>
        <w:top w:val="none" w:sz="0" w:space="0" w:color="auto"/>
        <w:left w:val="none" w:sz="0" w:space="0" w:color="auto"/>
        <w:bottom w:val="none" w:sz="0" w:space="0" w:color="auto"/>
        <w:right w:val="none" w:sz="0" w:space="0" w:color="auto"/>
      </w:divBdr>
    </w:div>
    <w:div w:id="1064990657">
      <w:bodyDiv w:val="1"/>
      <w:marLeft w:val="0"/>
      <w:marRight w:val="0"/>
      <w:marTop w:val="0"/>
      <w:marBottom w:val="0"/>
      <w:divBdr>
        <w:top w:val="none" w:sz="0" w:space="0" w:color="auto"/>
        <w:left w:val="none" w:sz="0" w:space="0" w:color="auto"/>
        <w:bottom w:val="none" w:sz="0" w:space="0" w:color="auto"/>
        <w:right w:val="none" w:sz="0" w:space="0" w:color="auto"/>
      </w:divBdr>
    </w:div>
    <w:div w:id="1067612293">
      <w:bodyDiv w:val="1"/>
      <w:marLeft w:val="0"/>
      <w:marRight w:val="0"/>
      <w:marTop w:val="0"/>
      <w:marBottom w:val="0"/>
      <w:divBdr>
        <w:top w:val="none" w:sz="0" w:space="0" w:color="auto"/>
        <w:left w:val="none" w:sz="0" w:space="0" w:color="auto"/>
        <w:bottom w:val="none" w:sz="0" w:space="0" w:color="auto"/>
        <w:right w:val="none" w:sz="0" w:space="0" w:color="auto"/>
      </w:divBdr>
    </w:div>
    <w:div w:id="1080716407">
      <w:bodyDiv w:val="1"/>
      <w:marLeft w:val="0"/>
      <w:marRight w:val="0"/>
      <w:marTop w:val="0"/>
      <w:marBottom w:val="0"/>
      <w:divBdr>
        <w:top w:val="none" w:sz="0" w:space="0" w:color="auto"/>
        <w:left w:val="none" w:sz="0" w:space="0" w:color="auto"/>
        <w:bottom w:val="none" w:sz="0" w:space="0" w:color="auto"/>
        <w:right w:val="none" w:sz="0" w:space="0" w:color="auto"/>
      </w:divBdr>
    </w:div>
    <w:div w:id="1084109673">
      <w:bodyDiv w:val="1"/>
      <w:marLeft w:val="0"/>
      <w:marRight w:val="0"/>
      <w:marTop w:val="0"/>
      <w:marBottom w:val="0"/>
      <w:divBdr>
        <w:top w:val="none" w:sz="0" w:space="0" w:color="auto"/>
        <w:left w:val="none" w:sz="0" w:space="0" w:color="auto"/>
        <w:bottom w:val="none" w:sz="0" w:space="0" w:color="auto"/>
        <w:right w:val="none" w:sz="0" w:space="0" w:color="auto"/>
      </w:divBdr>
    </w:div>
    <w:div w:id="1084303684">
      <w:bodyDiv w:val="1"/>
      <w:marLeft w:val="0"/>
      <w:marRight w:val="0"/>
      <w:marTop w:val="0"/>
      <w:marBottom w:val="0"/>
      <w:divBdr>
        <w:top w:val="none" w:sz="0" w:space="0" w:color="auto"/>
        <w:left w:val="none" w:sz="0" w:space="0" w:color="auto"/>
        <w:bottom w:val="none" w:sz="0" w:space="0" w:color="auto"/>
        <w:right w:val="none" w:sz="0" w:space="0" w:color="auto"/>
      </w:divBdr>
    </w:div>
    <w:div w:id="1090587723">
      <w:bodyDiv w:val="1"/>
      <w:marLeft w:val="0"/>
      <w:marRight w:val="0"/>
      <w:marTop w:val="0"/>
      <w:marBottom w:val="0"/>
      <w:divBdr>
        <w:top w:val="none" w:sz="0" w:space="0" w:color="auto"/>
        <w:left w:val="none" w:sz="0" w:space="0" w:color="auto"/>
        <w:bottom w:val="none" w:sz="0" w:space="0" w:color="auto"/>
        <w:right w:val="none" w:sz="0" w:space="0" w:color="auto"/>
      </w:divBdr>
    </w:div>
    <w:div w:id="1090740899">
      <w:bodyDiv w:val="1"/>
      <w:marLeft w:val="0"/>
      <w:marRight w:val="0"/>
      <w:marTop w:val="0"/>
      <w:marBottom w:val="0"/>
      <w:divBdr>
        <w:top w:val="none" w:sz="0" w:space="0" w:color="auto"/>
        <w:left w:val="none" w:sz="0" w:space="0" w:color="auto"/>
        <w:bottom w:val="none" w:sz="0" w:space="0" w:color="auto"/>
        <w:right w:val="none" w:sz="0" w:space="0" w:color="auto"/>
      </w:divBdr>
    </w:div>
    <w:div w:id="1094785400">
      <w:bodyDiv w:val="1"/>
      <w:marLeft w:val="0"/>
      <w:marRight w:val="0"/>
      <w:marTop w:val="0"/>
      <w:marBottom w:val="0"/>
      <w:divBdr>
        <w:top w:val="none" w:sz="0" w:space="0" w:color="auto"/>
        <w:left w:val="none" w:sz="0" w:space="0" w:color="auto"/>
        <w:bottom w:val="none" w:sz="0" w:space="0" w:color="auto"/>
        <w:right w:val="none" w:sz="0" w:space="0" w:color="auto"/>
      </w:divBdr>
    </w:div>
    <w:div w:id="1095244051">
      <w:bodyDiv w:val="1"/>
      <w:marLeft w:val="0"/>
      <w:marRight w:val="0"/>
      <w:marTop w:val="0"/>
      <w:marBottom w:val="0"/>
      <w:divBdr>
        <w:top w:val="none" w:sz="0" w:space="0" w:color="auto"/>
        <w:left w:val="none" w:sz="0" w:space="0" w:color="auto"/>
        <w:bottom w:val="none" w:sz="0" w:space="0" w:color="auto"/>
        <w:right w:val="none" w:sz="0" w:space="0" w:color="auto"/>
      </w:divBdr>
    </w:div>
    <w:div w:id="1095325705">
      <w:bodyDiv w:val="1"/>
      <w:marLeft w:val="0"/>
      <w:marRight w:val="0"/>
      <w:marTop w:val="0"/>
      <w:marBottom w:val="0"/>
      <w:divBdr>
        <w:top w:val="none" w:sz="0" w:space="0" w:color="auto"/>
        <w:left w:val="none" w:sz="0" w:space="0" w:color="auto"/>
        <w:bottom w:val="none" w:sz="0" w:space="0" w:color="auto"/>
        <w:right w:val="none" w:sz="0" w:space="0" w:color="auto"/>
      </w:divBdr>
    </w:div>
    <w:div w:id="1098284985">
      <w:bodyDiv w:val="1"/>
      <w:marLeft w:val="0"/>
      <w:marRight w:val="0"/>
      <w:marTop w:val="0"/>
      <w:marBottom w:val="0"/>
      <w:divBdr>
        <w:top w:val="none" w:sz="0" w:space="0" w:color="auto"/>
        <w:left w:val="none" w:sz="0" w:space="0" w:color="auto"/>
        <w:bottom w:val="none" w:sz="0" w:space="0" w:color="auto"/>
        <w:right w:val="none" w:sz="0" w:space="0" w:color="auto"/>
      </w:divBdr>
    </w:div>
    <w:div w:id="1100031905">
      <w:bodyDiv w:val="1"/>
      <w:marLeft w:val="0"/>
      <w:marRight w:val="0"/>
      <w:marTop w:val="0"/>
      <w:marBottom w:val="0"/>
      <w:divBdr>
        <w:top w:val="none" w:sz="0" w:space="0" w:color="auto"/>
        <w:left w:val="none" w:sz="0" w:space="0" w:color="auto"/>
        <w:bottom w:val="none" w:sz="0" w:space="0" w:color="auto"/>
        <w:right w:val="none" w:sz="0" w:space="0" w:color="auto"/>
      </w:divBdr>
    </w:div>
    <w:div w:id="1102409287">
      <w:bodyDiv w:val="1"/>
      <w:marLeft w:val="0"/>
      <w:marRight w:val="0"/>
      <w:marTop w:val="0"/>
      <w:marBottom w:val="0"/>
      <w:divBdr>
        <w:top w:val="none" w:sz="0" w:space="0" w:color="auto"/>
        <w:left w:val="none" w:sz="0" w:space="0" w:color="auto"/>
        <w:bottom w:val="none" w:sz="0" w:space="0" w:color="auto"/>
        <w:right w:val="none" w:sz="0" w:space="0" w:color="auto"/>
      </w:divBdr>
    </w:div>
    <w:div w:id="1102917023">
      <w:bodyDiv w:val="1"/>
      <w:marLeft w:val="0"/>
      <w:marRight w:val="0"/>
      <w:marTop w:val="0"/>
      <w:marBottom w:val="0"/>
      <w:divBdr>
        <w:top w:val="none" w:sz="0" w:space="0" w:color="auto"/>
        <w:left w:val="none" w:sz="0" w:space="0" w:color="auto"/>
        <w:bottom w:val="none" w:sz="0" w:space="0" w:color="auto"/>
        <w:right w:val="none" w:sz="0" w:space="0" w:color="auto"/>
      </w:divBdr>
    </w:div>
    <w:div w:id="1106998394">
      <w:bodyDiv w:val="1"/>
      <w:marLeft w:val="0"/>
      <w:marRight w:val="0"/>
      <w:marTop w:val="0"/>
      <w:marBottom w:val="0"/>
      <w:divBdr>
        <w:top w:val="none" w:sz="0" w:space="0" w:color="auto"/>
        <w:left w:val="none" w:sz="0" w:space="0" w:color="auto"/>
        <w:bottom w:val="none" w:sz="0" w:space="0" w:color="auto"/>
        <w:right w:val="none" w:sz="0" w:space="0" w:color="auto"/>
      </w:divBdr>
      <w:divsChild>
        <w:div w:id="501360447">
          <w:marLeft w:val="0"/>
          <w:marRight w:val="0"/>
          <w:marTop w:val="0"/>
          <w:marBottom w:val="0"/>
          <w:divBdr>
            <w:top w:val="none" w:sz="0" w:space="0" w:color="auto"/>
            <w:left w:val="none" w:sz="0" w:space="0" w:color="auto"/>
            <w:bottom w:val="none" w:sz="0" w:space="0" w:color="auto"/>
            <w:right w:val="none" w:sz="0" w:space="0" w:color="auto"/>
          </w:divBdr>
        </w:div>
      </w:divsChild>
    </w:div>
    <w:div w:id="1110473319">
      <w:bodyDiv w:val="1"/>
      <w:marLeft w:val="0"/>
      <w:marRight w:val="0"/>
      <w:marTop w:val="0"/>
      <w:marBottom w:val="0"/>
      <w:divBdr>
        <w:top w:val="none" w:sz="0" w:space="0" w:color="auto"/>
        <w:left w:val="none" w:sz="0" w:space="0" w:color="auto"/>
        <w:bottom w:val="none" w:sz="0" w:space="0" w:color="auto"/>
        <w:right w:val="none" w:sz="0" w:space="0" w:color="auto"/>
      </w:divBdr>
    </w:div>
    <w:div w:id="1112896475">
      <w:bodyDiv w:val="1"/>
      <w:marLeft w:val="0"/>
      <w:marRight w:val="0"/>
      <w:marTop w:val="0"/>
      <w:marBottom w:val="0"/>
      <w:divBdr>
        <w:top w:val="none" w:sz="0" w:space="0" w:color="auto"/>
        <w:left w:val="none" w:sz="0" w:space="0" w:color="auto"/>
        <w:bottom w:val="none" w:sz="0" w:space="0" w:color="auto"/>
        <w:right w:val="none" w:sz="0" w:space="0" w:color="auto"/>
      </w:divBdr>
    </w:div>
    <w:div w:id="1113553383">
      <w:bodyDiv w:val="1"/>
      <w:marLeft w:val="0"/>
      <w:marRight w:val="0"/>
      <w:marTop w:val="0"/>
      <w:marBottom w:val="0"/>
      <w:divBdr>
        <w:top w:val="none" w:sz="0" w:space="0" w:color="auto"/>
        <w:left w:val="none" w:sz="0" w:space="0" w:color="auto"/>
        <w:bottom w:val="none" w:sz="0" w:space="0" w:color="auto"/>
        <w:right w:val="none" w:sz="0" w:space="0" w:color="auto"/>
      </w:divBdr>
    </w:div>
    <w:div w:id="1114179330">
      <w:bodyDiv w:val="1"/>
      <w:marLeft w:val="0"/>
      <w:marRight w:val="0"/>
      <w:marTop w:val="0"/>
      <w:marBottom w:val="0"/>
      <w:divBdr>
        <w:top w:val="none" w:sz="0" w:space="0" w:color="auto"/>
        <w:left w:val="none" w:sz="0" w:space="0" w:color="auto"/>
        <w:bottom w:val="none" w:sz="0" w:space="0" w:color="auto"/>
        <w:right w:val="none" w:sz="0" w:space="0" w:color="auto"/>
      </w:divBdr>
    </w:div>
    <w:div w:id="1118378105">
      <w:bodyDiv w:val="1"/>
      <w:marLeft w:val="0"/>
      <w:marRight w:val="0"/>
      <w:marTop w:val="0"/>
      <w:marBottom w:val="0"/>
      <w:divBdr>
        <w:top w:val="none" w:sz="0" w:space="0" w:color="auto"/>
        <w:left w:val="none" w:sz="0" w:space="0" w:color="auto"/>
        <w:bottom w:val="none" w:sz="0" w:space="0" w:color="auto"/>
        <w:right w:val="none" w:sz="0" w:space="0" w:color="auto"/>
      </w:divBdr>
    </w:div>
    <w:div w:id="1118719473">
      <w:bodyDiv w:val="1"/>
      <w:marLeft w:val="0"/>
      <w:marRight w:val="0"/>
      <w:marTop w:val="0"/>
      <w:marBottom w:val="0"/>
      <w:divBdr>
        <w:top w:val="none" w:sz="0" w:space="0" w:color="auto"/>
        <w:left w:val="none" w:sz="0" w:space="0" w:color="auto"/>
        <w:bottom w:val="none" w:sz="0" w:space="0" w:color="auto"/>
        <w:right w:val="none" w:sz="0" w:space="0" w:color="auto"/>
      </w:divBdr>
    </w:div>
    <w:div w:id="1123033729">
      <w:bodyDiv w:val="1"/>
      <w:marLeft w:val="0"/>
      <w:marRight w:val="0"/>
      <w:marTop w:val="0"/>
      <w:marBottom w:val="0"/>
      <w:divBdr>
        <w:top w:val="none" w:sz="0" w:space="0" w:color="auto"/>
        <w:left w:val="none" w:sz="0" w:space="0" w:color="auto"/>
        <w:bottom w:val="none" w:sz="0" w:space="0" w:color="auto"/>
        <w:right w:val="none" w:sz="0" w:space="0" w:color="auto"/>
      </w:divBdr>
    </w:div>
    <w:div w:id="1125080090">
      <w:bodyDiv w:val="1"/>
      <w:marLeft w:val="0"/>
      <w:marRight w:val="0"/>
      <w:marTop w:val="0"/>
      <w:marBottom w:val="0"/>
      <w:divBdr>
        <w:top w:val="none" w:sz="0" w:space="0" w:color="auto"/>
        <w:left w:val="none" w:sz="0" w:space="0" w:color="auto"/>
        <w:bottom w:val="none" w:sz="0" w:space="0" w:color="auto"/>
        <w:right w:val="none" w:sz="0" w:space="0" w:color="auto"/>
      </w:divBdr>
    </w:div>
    <w:div w:id="1126196680">
      <w:bodyDiv w:val="1"/>
      <w:marLeft w:val="0"/>
      <w:marRight w:val="0"/>
      <w:marTop w:val="0"/>
      <w:marBottom w:val="0"/>
      <w:divBdr>
        <w:top w:val="none" w:sz="0" w:space="0" w:color="auto"/>
        <w:left w:val="none" w:sz="0" w:space="0" w:color="auto"/>
        <w:bottom w:val="none" w:sz="0" w:space="0" w:color="auto"/>
        <w:right w:val="none" w:sz="0" w:space="0" w:color="auto"/>
      </w:divBdr>
    </w:div>
    <w:div w:id="1127357647">
      <w:bodyDiv w:val="1"/>
      <w:marLeft w:val="0"/>
      <w:marRight w:val="0"/>
      <w:marTop w:val="0"/>
      <w:marBottom w:val="0"/>
      <w:divBdr>
        <w:top w:val="none" w:sz="0" w:space="0" w:color="auto"/>
        <w:left w:val="none" w:sz="0" w:space="0" w:color="auto"/>
        <w:bottom w:val="none" w:sz="0" w:space="0" w:color="auto"/>
        <w:right w:val="none" w:sz="0" w:space="0" w:color="auto"/>
      </w:divBdr>
    </w:div>
    <w:div w:id="1129054654">
      <w:bodyDiv w:val="1"/>
      <w:marLeft w:val="0"/>
      <w:marRight w:val="0"/>
      <w:marTop w:val="0"/>
      <w:marBottom w:val="0"/>
      <w:divBdr>
        <w:top w:val="none" w:sz="0" w:space="0" w:color="auto"/>
        <w:left w:val="none" w:sz="0" w:space="0" w:color="auto"/>
        <w:bottom w:val="none" w:sz="0" w:space="0" w:color="auto"/>
        <w:right w:val="none" w:sz="0" w:space="0" w:color="auto"/>
      </w:divBdr>
      <w:divsChild>
        <w:div w:id="2021202621">
          <w:marLeft w:val="0"/>
          <w:marRight w:val="0"/>
          <w:marTop w:val="0"/>
          <w:marBottom w:val="0"/>
          <w:divBdr>
            <w:top w:val="none" w:sz="0" w:space="0" w:color="auto"/>
            <w:left w:val="none" w:sz="0" w:space="0" w:color="auto"/>
            <w:bottom w:val="none" w:sz="0" w:space="0" w:color="auto"/>
            <w:right w:val="none" w:sz="0" w:space="0" w:color="auto"/>
          </w:divBdr>
          <w:divsChild>
            <w:div w:id="1331180284">
              <w:marLeft w:val="0"/>
              <w:marRight w:val="0"/>
              <w:marTop w:val="0"/>
              <w:marBottom w:val="0"/>
              <w:divBdr>
                <w:top w:val="none" w:sz="0" w:space="0" w:color="auto"/>
                <w:left w:val="none" w:sz="0" w:space="0" w:color="auto"/>
                <w:bottom w:val="none" w:sz="0" w:space="0" w:color="auto"/>
                <w:right w:val="none" w:sz="0" w:space="0" w:color="auto"/>
              </w:divBdr>
              <w:divsChild>
                <w:div w:id="1549103581">
                  <w:marLeft w:val="0"/>
                  <w:marRight w:val="0"/>
                  <w:marTop w:val="0"/>
                  <w:marBottom w:val="0"/>
                  <w:divBdr>
                    <w:top w:val="none" w:sz="0" w:space="0" w:color="auto"/>
                    <w:left w:val="none" w:sz="0" w:space="0" w:color="auto"/>
                    <w:bottom w:val="none" w:sz="0" w:space="0" w:color="auto"/>
                    <w:right w:val="none" w:sz="0" w:space="0" w:color="auto"/>
                  </w:divBdr>
                  <w:divsChild>
                    <w:div w:id="2106609985">
                      <w:marLeft w:val="0"/>
                      <w:marRight w:val="0"/>
                      <w:marTop w:val="0"/>
                      <w:marBottom w:val="0"/>
                      <w:divBdr>
                        <w:top w:val="none" w:sz="0" w:space="0" w:color="auto"/>
                        <w:left w:val="none" w:sz="0" w:space="0" w:color="auto"/>
                        <w:bottom w:val="none" w:sz="0" w:space="0" w:color="auto"/>
                        <w:right w:val="none" w:sz="0" w:space="0" w:color="auto"/>
                      </w:divBdr>
                      <w:divsChild>
                        <w:div w:id="1636985857">
                          <w:marLeft w:val="0"/>
                          <w:marRight w:val="0"/>
                          <w:marTop w:val="0"/>
                          <w:marBottom w:val="0"/>
                          <w:divBdr>
                            <w:top w:val="none" w:sz="0" w:space="0" w:color="auto"/>
                            <w:left w:val="none" w:sz="0" w:space="0" w:color="auto"/>
                            <w:bottom w:val="none" w:sz="0" w:space="0" w:color="auto"/>
                            <w:right w:val="none" w:sz="0" w:space="0" w:color="auto"/>
                          </w:divBdr>
                          <w:divsChild>
                            <w:div w:id="6637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368">
                  <w:marLeft w:val="0"/>
                  <w:marRight w:val="0"/>
                  <w:marTop w:val="0"/>
                  <w:marBottom w:val="0"/>
                  <w:divBdr>
                    <w:top w:val="none" w:sz="0" w:space="0" w:color="auto"/>
                    <w:left w:val="none" w:sz="0" w:space="0" w:color="auto"/>
                    <w:bottom w:val="none" w:sz="0" w:space="0" w:color="auto"/>
                    <w:right w:val="none" w:sz="0" w:space="0" w:color="auto"/>
                  </w:divBdr>
                  <w:divsChild>
                    <w:div w:id="12414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1328">
      <w:bodyDiv w:val="1"/>
      <w:marLeft w:val="0"/>
      <w:marRight w:val="0"/>
      <w:marTop w:val="0"/>
      <w:marBottom w:val="0"/>
      <w:divBdr>
        <w:top w:val="none" w:sz="0" w:space="0" w:color="auto"/>
        <w:left w:val="none" w:sz="0" w:space="0" w:color="auto"/>
        <w:bottom w:val="none" w:sz="0" w:space="0" w:color="auto"/>
        <w:right w:val="none" w:sz="0" w:space="0" w:color="auto"/>
      </w:divBdr>
    </w:div>
    <w:div w:id="1137604730">
      <w:bodyDiv w:val="1"/>
      <w:marLeft w:val="0"/>
      <w:marRight w:val="0"/>
      <w:marTop w:val="0"/>
      <w:marBottom w:val="0"/>
      <w:divBdr>
        <w:top w:val="none" w:sz="0" w:space="0" w:color="auto"/>
        <w:left w:val="none" w:sz="0" w:space="0" w:color="auto"/>
        <w:bottom w:val="none" w:sz="0" w:space="0" w:color="auto"/>
        <w:right w:val="none" w:sz="0" w:space="0" w:color="auto"/>
      </w:divBdr>
    </w:div>
    <w:div w:id="1141196900">
      <w:bodyDiv w:val="1"/>
      <w:marLeft w:val="0"/>
      <w:marRight w:val="0"/>
      <w:marTop w:val="0"/>
      <w:marBottom w:val="0"/>
      <w:divBdr>
        <w:top w:val="none" w:sz="0" w:space="0" w:color="auto"/>
        <w:left w:val="none" w:sz="0" w:space="0" w:color="auto"/>
        <w:bottom w:val="none" w:sz="0" w:space="0" w:color="auto"/>
        <w:right w:val="none" w:sz="0" w:space="0" w:color="auto"/>
      </w:divBdr>
    </w:div>
    <w:div w:id="1147165060">
      <w:bodyDiv w:val="1"/>
      <w:marLeft w:val="0"/>
      <w:marRight w:val="0"/>
      <w:marTop w:val="0"/>
      <w:marBottom w:val="0"/>
      <w:divBdr>
        <w:top w:val="none" w:sz="0" w:space="0" w:color="auto"/>
        <w:left w:val="none" w:sz="0" w:space="0" w:color="auto"/>
        <w:bottom w:val="none" w:sz="0" w:space="0" w:color="auto"/>
        <w:right w:val="none" w:sz="0" w:space="0" w:color="auto"/>
      </w:divBdr>
    </w:div>
    <w:div w:id="1151676343">
      <w:bodyDiv w:val="1"/>
      <w:marLeft w:val="0"/>
      <w:marRight w:val="0"/>
      <w:marTop w:val="0"/>
      <w:marBottom w:val="0"/>
      <w:divBdr>
        <w:top w:val="none" w:sz="0" w:space="0" w:color="auto"/>
        <w:left w:val="none" w:sz="0" w:space="0" w:color="auto"/>
        <w:bottom w:val="none" w:sz="0" w:space="0" w:color="auto"/>
        <w:right w:val="none" w:sz="0" w:space="0" w:color="auto"/>
      </w:divBdr>
    </w:div>
    <w:div w:id="1152916365">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7384820">
      <w:bodyDiv w:val="1"/>
      <w:marLeft w:val="0"/>
      <w:marRight w:val="0"/>
      <w:marTop w:val="0"/>
      <w:marBottom w:val="0"/>
      <w:divBdr>
        <w:top w:val="none" w:sz="0" w:space="0" w:color="auto"/>
        <w:left w:val="none" w:sz="0" w:space="0" w:color="auto"/>
        <w:bottom w:val="none" w:sz="0" w:space="0" w:color="auto"/>
        <w:right w:val="none" w:sz="0" w:space="0" w:color="auto"/>
      </w:divBdr>
    </w:div>
    <w:div w:id="1161847160">
      <w:bodyDiv w:val="1"/>
      <w:marLeft w:val="0"/>
      <w:marRight w:val="0"/>
      <w:marTop w:val="0"/>
      <w:marBottom w:val="0"/>
      <w:divBdr>
        <w:top w:val="none" w:sz="0" w:space="0" w:color="auto"/>
        <w:left w:val="none" w:sz="0" w:space="0" w:color="auto"/>
        <w:bottom w:val="none" w:sz="0" w:space="0" w:color="auto"/>
        <w:right w:val="none" w:sz="0" w:space="0" w:color="auto"/>
      </w:divBdr>
    </w:div>
    <w:div w:id="1166095718">
      <w:bodyDiv w:val="1"/>
      <w:marLeft w:val="0"/>
      <w:marRight w:val="0"/>
      <w:marTop w:val="0"/>
      <w:marBottom w:val="0"/>
      <w:divBdr>
        <w:top w:val="none" w:sz="0" w:space="0" w:color="auto"/>
        <w:left w:val="none" w:sz="0" w:space="0" w:color="auto"/>
        <w:bottom w:val="none" w:sz="0" w:space="0" w:color="auto"/>
        <w:right w:val="none" w:sz="0" w:space="0" w:color="auto"/>
      </w:divBdr>
    </w:div>
    <w:div w:id="1168862475">
      <w:bodyDiv w:val="1"/>
      <w:marLeft w:val="0"/>
      <w:marRight w:val="0"/>
      <w:marTop w:val="0"/>
      <w:marBottom w:val="0"/>
      <w:divBdr>
        <w:top w:val="none" w:sz="0" w:space="0" w:color="auto"/>
        <w:left w:val="none" w:sz="0" w:space="0" w:color="auto"/>
        <w:bottom w:val="none" w:sz="0" w:space="0" w:color="auto"/>
        <w:right w:val="none" w:sz="0" w:space="0" w:color="auto"/>
      </w:divBdr>
    </w:div>
    <w:div w:id="1169322823">
      <w:bodyDiv w:val="1"/>
      <w:marLeft w:val="0"/>
      <w:marRight w:val="0"/>
      <w:marTop w:val="0"/>
      <w:marBottom w:val="0"/>
      <w:divBdr>
        <w:top w:val="none" w:sz="0" w:space="0" w:color="auto"/>
        <w:left w:val="none" w:sz="0" w:space="0" w:color="auto"/>
        <w:bottom w:val="none" w:sz="0" w:space="0" w:color="auto"/>
        <w:right w:val="none" w:sz="0" w:space="0" w:color="auto"/>
      </w:divBdr>
    </w:div>
    <w:div w:id="1178277091">
      <w:bodyDiv w:val="1"/>
      <w:marLeft w:val="0"/>
      <w:marRight w:val="0"/>
      <w:marTop w:val="0"/>
      <w:marBottom w:val="0"/>
      <w:divBdr>
        <w:top w:val="none" w:sz="0" w:space="0" w:color="auto"/>
        <w:left w:val="none" w:sz="0" w:space="0" w:color="auto"/>
        <w:bottom w:val="none" w:sz="0" w:space="0" w:color="auto"/>
        <w:right w:val="none" w:sz="0" w:space="0" w:color="auto"/>
      </w:divBdr>
    </w:div>
    <w:div w:id="1179152673">
      <w:bodyDiv w:val="1"/>
      <w:marLeft w:val="0"/>
      <w:marRight w:val="0"/>
      <w:marTop w:val="0"/>
      <w:marBottom w:val="0"/>
      <w:divBdr>
        <w:top w:val="none" w:sz="0" w:space="0" w:color="auto"/>
        <w:left w:val="none" w:sz="0" w:space="0" w:color="auto"/>
        <w:bottom w:val="none" w:sz="0" w:space="0" w:color="auto"/>
        <w:right w:val="none" w:sz="0" w:space="0" w:color="auto"/>
      </w:divBdr>
    </w:div>
    <w:div w:id="1207794596">
      <w:bodyDiv w:val="1"/>
      <w:marLeft w:val="0"/>
      <w:marRight w:val="0"/>
      <w:marTop w:val="0"/>
      <w:marBottom w:val="0"/>
      <w:divBdr>
        <w:top w:val="none" w:sz="0" w:space="0" w:color="auto"/>
        <w:left w:val="none" w:sz="0" w:space="0" w:color="auto"/>
        <w:bottom w:val="none" w:sz="0" w:space="0" w:color="auto"/>
        <w:right w:val="none" w:sz="0" w:space="0" w:color="auto"/>
      </w:divBdr>
    </w:div>
    <w:div w:id="1217661648">
      <w:bodyDiv w:val="1"/>
      <w:marLeft w:val="0"/>
      <w:marRight w:val="0"/>
      <w:marTop w:val="0"/>
      <w:marBottom w:val="0"/>
      <w:divBdr>
        <w:top w:val="none" w:sz="0" w:space="0" w:color="auto"/>
        <w:left w:val="none" w:sz="0" w:space="0" w:color="auto"/>
        <w:bottom w:val="none" w:sz="0" w:space="0" w:color="auto"/>
        <w:right w:val="none" w:sz="0" w:space="0" w:color="auto"/>
      </w:divBdr>
    </w:div>
    <w:div w:id="1224372270">
      <w:bodyDiv w:val="1"/>
      <w:marLeft w:val="0"/>
      <w:marRight w:val="0"/>
      <w:marTop w:val="0"/>
      <w:marBottom w:val="0"/>
      <w:divBdr>
        <w:top w:val="none" w:sz="0" w:space="0" w:color="auto"/>
        <w:left w:val="none" w:sz="0" w:space="0" w:color="auto"/>
        <w:bottom w:val="none" w:sz="0" w:space="0" w:color="auto"/>
        <w:right w:val="none" w:sz="0" w:space="0" w:color="auto"/>
      </w:divBdr>
    </w:div>
    <w:div w:id="1224676360">
      <w:bodyDiv w:val="1"/>
      <w:marLeft w:val="0"/>
      <w:marRight w:val="0"/>
      <w:marTop w:val="0"/>
      <w:marBottom w:val="0"/>
      <w:divBdr>
        <w:top w:val="none" w:sz="0" w:space="0" w:color="auto"/>
        <w:left w:val="none" w:sz="0" w:space="0" w:color="auto"/>
        <w:bottom w:val="none" w:sz="0" w:space="0" w:color="auto"/>
        <w:right w:val="none" w:sz="0" w:space="0" w:color="auto"/>
      </w:divBdr>
    </w:div>
    <w:div w:id="1225751722">
      <w:bodyDiv w:val="1"/>
      <w:marLeft w:val="0"/>
      <w:marRight w:val="0"/>
      <w:marTop w:val="0"/>
      <w:marBottom w:val="0"/>
      <w:divBdr>
        <w:top w:val="none" w:sz="0" w:space="0" w:color="auto"/>
        <w:left w:val="none" w:sz="0" w:space="0" w:color="auto"/>
        <w:bottom w:val="none" w:sz="0" w:space="0" w:color="auto"/>
        <w:right w:val="none" w:sz="0" w:space="0" w:color="auto"/>
      </w:divBdr>
    </w:div>
    <w:div w:id="1226145558">
      <w:bodyDiv w:val="1"/>
      <w:marLeft w:val="0"/>
      <w:marRight w:val="0"/>
      <w:marTop w:val="0"/>
      <w:marBottom w:val="0"/>
      <w:divBdr>
        <w:top w:val="none" w:sz="0" w:space="0" w:color="auto"/>
        <w:left w:val="none" w:sz="0" w:space="0" w:color="auto"/>
        <w:bottom w:val="none" w:sz="0" w:space="0" w:color="auto"/>
        <w:right w:val="none" w:sz="0" w:space="0" w:color="auto"/>
      </w:divBdr>
    </w:div>
    <w:div w:id="1229417711">
      <w:bodyDiv w:val="1"/>
      <w:marLeft w:val="0"/>
      <w:marRight w:val="0"/>
      <w:marTop w:val="0"/>
      <w:marBottom w:val="0"/>
      <w:divBdr>
        <w:top w:val="none" w:sz="0" w:space="0" w:color="auto"/>
        <w:left w:val="none" w:sz="0" w:space="0" w:color="auto"/>
        <w:bottom w:val="none" w:sz="0" w:space="0" w:color="auto"/>
        <w:right w:val="none" w:sz="0" w:space="0" w:color="auto"/>
      </w:divBdr>
    </w:div>
    <w:div w:id="1232496710">
      <w:bodyDiv w:val="1"/>
      <w:marLeft w:val="0"/>
      <w:marRight w:val="0"/>
      <w:marTop w:val="0"/>
      <w:marBottom w:val="0"/>
      <w:divBdr>
        <w:top w:val="none" w:sz="0" w:space="0" w:color="auto"/>
        <w:left w:val="none" w:sz="0" w:space="0" w:color="auto"/>
        <w:bottom w:val="none" w:sz="0" w:space="0" w:color="auto"/>
        <w:right w:val="none" w:sz="0" w:space="0" w:color="auto"/>
      </w:divBdr>
    </w:div>
    <w:div w:id="1234970511">
      <w:bodyDiv w:val="1"/>
      <w:marLeft w:val="0"/>
      <w:marRight w:val="0"/>
      <w:marTop w:val="0"/>
      <w:marBottom w:val="0"/>
      <w:divBdr>
        <w:top w:val="none" w:sz="0" w:space="0" w:color="auto"/>
        <w:left w:val="none" w:sz="0" w:space="0" w:color="auto"/>
        <w:bottom w:val="none" w:sz="0" w:space="0" w:color="auto"/>
        <w:right w:val="none" w:sz="0" w:space="0" w:color="auto"/>
      </w:divBdr>
    </w:div>
    <w:div w:id="1237007540">
      <w:bodyDiv w:val="1"/>
      <w:marLeft w:val="0"/>
      <w:marRight w:val="0"/>
      <w:marTop w:val="0"/>
      <w:marBottom w:val="0"/>
      <w:divBdr>
        <w:top w:val="none" w:sz="0" w:space="0" w:color="auto"/>
        <w:left w:val="none" w:sz="0" w:space="0" w:color="auto"/>
        <w:bottom w:val="none" w:sz="0" w:space="0" w:color="auto"/>
        <w:right w:val="none" w:sz="0" w:space="0" w:color="auto"/>
      </w:divBdr>
    </w:div>
    <w:div w:id="1238243807">
      <w:bodyDiv w:val="1"/>
      <w:marLeft w:val="0"/>
      <w:marRight w:val="0"/>
      <w:marTop w:val="0"/>
      <w:marBottom w:val="0"/>
      <w:divBdr>
        <w:top w:val="none" w:sz="0" w:space="0" w:color="auto"/>
        <w:left w:val="none" w:sz="0" w:space="0" w:color="auto"/>
        <w:bottom w:val="none" w:sz="0" w:space="0" w:color="auto"/>
        <w:right w:val="none" w:sz="0" w:space="0" w:color="auto"/>
      </w:divBdr>
    </w:div>
    <w:div w:id="1245260207">
      <w:bodyDiv w:val="1"/>
      <w:marLeft w:val="0"/>
      <w:marRight w:val="0"/>
      <w:marTop w:val="0"/>
      <w:marBottom w:val="0"/>
      <w:divBdr>
        <w:top w:val="none" w:sz="0" w:space="0" w:color="auto"/>
        <w:left w:val="none" w:sz="0" w:space="0" w:color="auto"/>
        <w:bottom w:val="none" w:sz="0" w:space="0" w:color="auto"/>
        <w:right w:val="none" w:sz="0" w:space="0" w:color="auto"/>
      </w:divBdr>
    </w:div>
    <w:div w:id="1246916164">
      <w:bodyDiv w:val="1"/>
      <w:marLeft w:val="0"/>
      <w:marRight w:val="0"/>
      <w:marTop w:val="0"/>
      <w:marBottom w:val="0"/>
      <w:divBdr>
        <w:top w:val="none" w:sz="0" w:space="0" w:color="auto"/>
        <w:left w:val="none" w:sz="0" w:space="0" w:color="auto"/>
        <w:bottom w:val="none" w:sz="0" w:space="0" w:color="auto"/>
        <w:right w:val="none" w:sz="0" w:space="0" w:color="auto"/>
      </w:divBdr>
    </w:div>
    <w:div w:id="1250431499">
      <w:bodyDiv w:val="1"/>
      <w:marLeft w:val="0"/>
      <w:marRight w:val="0"/>
      <w:marTop w:val="0"/>
      <w:marBottom w:val="0"/>
      <w:divBdr>
        <w:top w:val="none" w:sz="0" w:space="0" w:color="auto"/>
        <w:left w:val="none" w:sz="0" w:space="0" w:color="auto"/>
        <w:bottom w:val="none" w:sz="0" w:space="0" w:color="auto"/>
        <w:right w:val="none" w:sz="0" w:space="0" w:color="auto"/>
      </w:divBdr>
    </w:div>
    <w:div w:id="1250623725">
      <w:bodyDiv w:val="1"/>
      <w:marLeft w:val="0"/>
      <w:marRight w:val="0"/>
      <w:marTop w:val="0"/>
      <w:marBottom w:val="0"/>
      <w:divBdr>
        <w:top w:val="none" w:sz="0" w:space="0" w:color="auto"/>
        <w:left w:val="none" w:sz="0" w:space="0" w:color="auto"/>
        <w:bottom w:val="none" w:sz="0" w:space="0" w:color="auto"/>
        <w:right w:val="none" w:sz="0" w:space="0" w:color="auto"/>
      </w:divBdr>
    </w:div>
    <w:div w:id="1251739468">
      <w:bodyDiv w:val="1"/>
      <w:marLeft w:val="0"/>
      <w:marRight w:val="0"/>
      <w:marTop w:val="0"/>
      <w:marBottom w:val="0"/>
      <w:divBdr>
        <w:top w:val="none" w:sz="0" w:space="0" w:color="auto"/>
        <w:left w:val="none" w:sz="0" w:space="0" w:color="auto"/>
        <w:bottom w:val="none" w:sz="0" w:space="0" w:color="auto"/>
        <w:right w:val="none" w:sz="0" w:space="0" w:color="auto"/>
      </w:divBdr>
      <w:divsChild>
        <w:div w:id="1888375852">
          <w:marLeft w:val="0"/>
          <w:marRight w:val="0"/>
          <w:marTop w:val="0"/>
          <w:marBottom w:val="0"/>
          <w:divBdr>
            <w:top w:val="none" w:sz="0" w:space="0" w:color="auto"/>
            <w:left w:val="none" w:sz="0" w:space="0" w:color="auto"/>
            <w:bottom w:val="none" w:sz="0" w:space="0" w:color="auto"/>
            <w:right w:val="none" w:sz="0" w:space="0" w:color="auto"/>
          </w:divBdr>
        </w:div>
      </w:divsChild>
    </w:div>
    <w:div w:id="1252471060">
      <w:bodyDiv w:val="1"/>
      <w:marLeft w:val="0"/>
      <w:marRight w:val="0"/>
      <w:marTop w:val="0"/>
      <w:marBottom w:val="0"/>
      <w:divBdr>
        <w:top w:val="none" w:sz="0" w:space="0" w:color="auto"/>
        <w:left w:val="none" w:sz="0" w:space="0" w:color="auto"/>
        <w:bottom w:val="none" w:sz="0" w:space="0" w:color="auto"/>
        <w:right w:val="none" w:sz="0" w:space="0" w:color="auto"/>
      </w:divBdr>
    </w:div>
    <w:div w:id="1256599887">
      <w:bodyDiv w:val="1"/>
      <w:marLeft w:val="0"/>
      <w:marRight w:val="0"/>
      <w:marTop w:val="0"/>
      <w:marBottom w:val="0"/>
      <w:divBdr>
        <w:top w:val="none" w:sz="0" w:space="0" w:color="auto"/>
        <w:left w:val="none" w:sz="0" w:space="0" w:color="auto"/>
        <w:bottom w:val="none" w:sz="0" w:space="0" w:color="auto"/>
        <w:right w:val="none" w:sz="0" w:space="0" w:color="auto"/>
      </w:divBdr>
    </w:div>
    <w:div w:id="1261765653">
      <w:bodyDiv w:val="1"/>
      <w:marLeft w:val="0"/>
      <w:marRight w:val="0"/>
      <w:marTop w:val="0"/>
      <w:marBottom w:val="0"/>
      <w:divBdr>
        <w:top w:val="none" w:sz="0" w:space="0" w:color="auto"/>
        <w:left w:val="none" w:sz="0" w:space="0" w:color="auto"/>
        <w:bottom w:val="none" w:sz="0" w:space="0" w:color="auto"/>
        <w:right w:val="none" w:sz="0" w:space="0" w:color="auto"/>
      </w:divBdr>
    </w:div>
    <w:div w:id="1264341785">
      <w:bodyDiv w:val="1"/>
      <w:marLeft w:val="0"/>
      <w:marRight w:val="0"/>
      <w:marTop w:val="0"/>
      <w:marBottom w:val="0"/>
      <w:divBdr>
        <w:top w:val="none" w:sz="0" w:space="0" w:color="auto"/>
        <w:left w:val="none" w:sz="0" w:space="0" w:color="auto"/>
        <w:bottom w:val="none" w:sz="0" w:space="0" w:color="auto"/>
        <w:right w:val="none" w:sz="0" w:space="0" w:color="auto"/>
      </w:divBdr>
    </w:div>
    <w:div w:id="1265267780">
      <w:bodyDiv w:val="1"/>
      <w:marLeft w:val="0"/>
      <w:marRight w:val="0"/>
      <w:marTop w:val="0"/>
      <w:marBottom w:val="0"/>
      <w:divBdr>
        <w:top w:val="none" w:sz="0" w:space="0" w:color="auto"/>
        <w:left w:val="none" w:sz="0" w:space="0" w:color="auto"/>
        <w:bottom w:val="none" w:sz="0" w:space="0" w:color="auto"/>
        <w:right w:val="none" w:sz="0" w:space="0" w:color="auto"/>
      </w:divBdr>
    </w:div>
    <w:div w:id="1266886274">
      <w:bodyDiv w:val="1"/>
      <w:marLeft w:val="0"/>
      <w:marRight w:val="0"/>
      <w:marTop w:val="0"/>
      <w:marBottom w:val="0"/>
      <w:divBdr>
        <w:top w:val="none" w:sz="0" w:space="0" w:color="auto"/>
        <w:left w:val="none" w:sz="0" w:space="0" w:color="auto"/>
        <w:bottom w:val="none" w:sz="0" w:space="0" w:color="auto"/>
        <w:right w:val="none" w:sz="0" w:space="0" w:color="auto"/>
      </w:divBdr>
    </w:div>
    <w:div w:id="1270771685">
      <w:bodyDiv w:val="1"/>
      <w:marLeft w:val="0"/>
      <w:marRight w:val="0"/>
      <w:marTop w:val="0"/>
      <w:marBottom w:val="0"/>
      <w:divBdr>
        <w:top w:val="none" w:sz="0" w:space="0" w:color="auto"/>
        <w:left w:val="none" w:sz="0" w:space="0" w:color="auto"/>
        <w:bottom w:val="none" w:sz="0" w:space="0" w:color="auto"/>
        <w:right w:val="none" w:sz="0" w:space="0" w:color="auto"/>
      </w:divBdr>
    </w:div>
    <w:div w:id="1271595689">
      <w:bodyDiv w:val="1"/>
      <w:marLeft w:val="0"/>
      <w:marRight w:val="0"/>
      <w:marTop w:val="0"/>
      <w:marBottom w:val="0"/>
      <w:divBdr>
        <w:top w:val="none" w:sz="0" w:space="0" w:color="auto"/>
        <w:left w:val="none" w:sz="0" w:space="0" w:color="auto"/>
        <w:bottom w:val="none" w:sz="0" w:space="0" w:color="auto"/>
        <w:right w:val="none" w:sz="0" w:space="0" w:color="auto"/>
      </w:divBdr>
    </w:div>
    <w:div w:id="1271622442">
      <w:bodyDiv w:val="1"/>
      <w:marLeft w:val="0"/>
      <w:marRight w:val="0"/>
      <w:marTop w:val="0"/>
      <w:marBottom w:val="0"/>
      <w:divBdr>
        <w:top w:val="none" w:sz="0" w:space="0" w:color="auto"/>
        <w:left w:val="none" w:sz="0" w:space="0" w:color="auto"/>
        <w:bottom w:val="none" w:sz="0" w:space="0" w:color="auto"/>
        <w:right w:val="none" w:sz="0" w:space="0" w:color="auto"/>
      </w:divBdr>
    </w:div>
    <w:div w:id="1273442535">
      <w:bodyDiv w:val="1"/>
      <w:marLeft w:val="0"/>
      <w:marRight w:val="0"/>
      <w:marTop w:val="0"/>
      <w:marBottom w:val="0"/>
      <w:divBdr>
        <w:top w:val="none" w:sz="0" w:space="0" w:color="auto"/>
        <w:left w:val="none" w:sz="0" w:space="0" w:color="auto"/>
        <w:bottom w:val="none" w:sz="0" w:space="0" w:color="auto"/>
        <w:right w:val="none" w:sz="0" w:space="0" w:color="auto"/>
      </w:divBdr>
    </w:div>
    <w:div w:id="1278216871">
      <w:bodyDiv w:val="1"/>
      <w:marLeft w:val="0"/>
      <w:marRight w:val="0"/>
      <w:marTop w:val="0"/>
      <w:marBottom w:val="0"/>
      <w:divBdr>
        <w:top w:val="none" w:sz="0" w:space="0" w:color="auto"/>
        <w:left w:val="none" w:sz="0" w:space="0" w:color="auto"/>
        <w:bottom w:val="none" w:sz="0" w:space="0" w:color="auto"/>
        <w:right w:val="none" w:sz="0" w:space="0" w:color="auto"/>
      </w:divBdr>
      <w:divsChild>
        <w:div w:id="2007709765">
          <w:marLeft w:val="0"/>
          <w:marRight w:val="0"/>
          <w:marTop w:val="0"/>
          <w:marBottom w:val="0"/>
          <w:divBdr>
            <w:top w:val="none" w:sz="0" w:space="0" w:color="auto"/>
            <w:left w:val="none" w:sz="0" w:space="0" w:color="auto"/>
            <w:bottom w:val="none" w:sz="0" w:space="0" w:color="auto"/>
            <w:right w:val="none" w:sz="0" w:space="0" w:color="auto"/>
          </w:divBdr>
          <w:divsChild>
            <w:div w:id="7146617">
              <w:marLeft w:val="0"/>
              <w:marRight w:val="0"/>
              <w:marTop w:val="0"/>
              <w:marBottom w:val="0"/>
              <w:divBdr>
                <w:top w:val="none" w:sz="0" w:space="0" w:color="auto"/>
                <w:left w:val="none" w:sz="0" w:space="0" w:color="auto"/>
                <w:bottom w:val="none" w:sz="0" w:space="0" w:color="auto"/>
                <w:right w:val="none" w:sz="0" w:space="0" w:color="auto"/>
              </w:divBdr>
              <w:divsChild>
                <w:div w:id="801465081">
                  <w:marLeft w:val="0"/>
                  <w:marRight w:val="0"/>
                  <w:marTop w:val="0"/>
                  <w:marBottom w:val="0"/>
                  <w:divBdr>
                    <w:top w:val="none" w:sz="0" w:space="0" w:color="auto"/>
                    <w:left w:val="none" w:sz="0" w:space="0" w:color="auto"/>
                    <w:bottom w:val="none" w:sz="0" w:space="0" w:color="auto"/>
                    <w:right w:val="none" w:sz="0" w:space="0" w:color="auto"/>
                  </w:divBdr>
                  <w:divsChild>
                    <w:div w:id="1245647127">
                      <w:marLeft w:val="0"/>
                      <w:marRight w:val="0"/>
                      <w:marTop w:val="0"/>
                      <w:marBottom w:val="0"/>
                      <w:divBdr>
                        <w:top w:val="none" w:sz="0" w:space="0" w:color="auto"/>
                        <w:left w:val="none" w:sz="0" w:space="0" w:color="auto"/>
                        <w:bottom w:val="none" w:sz="0" w:space="0" w:color="auto"/>
                        <w:right w:val="none" w:sz="0" w:space="0" w:color="auto"/>
                      </w:divBdr>
                      <w:divsChild>
                        <w:div w:id="1269042732">
                          <w:marLeft w:val="0"/>
                          <w:marRight w:val="0"/>
                          <w:marTop w:val="0"/>
                          <w:marBottom w:val="0"/>
                          <w:divBdr>
                            <w:top w:val="none" w:sz="0" w:space="0" w:color="auto"/>
                            <w:left w:val="none" w:sz="0" w:space="0" w:color="auto"/>
                            <w:bottom w:val="none" w:sz="0" w:space="0" w:color="auto"/>
                            <w:right w:val="none" w:sz="0" w:space="0" w:color="auto"/>
                          </w:divBdr>
                          <w:divsChild>
                            <w:div w:id="273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12166">
      <w:bodyDiv w:val="1"/>
      <w:marLeft w:val="0"/>
      <w:marRight w:val="0"/>
      <w:marTop w:val="0"/>
      <w:marBottom w:val="0"/>
      <w:divBdr>
        <w:top w:val="none" w:sz="0" w:space="0" w:color="auto"/>
        <w:left w:val="none" w:sz="0" w:space="0" w:color="auto"/>
        <w:bottom w:val="none" w:sz="0" w:space="0" w:color="auto"/>
        <w:right w:val="none" w:sz="0" w:space="0" w:color="auto"/>
      </w:divBdr>
    </w:div>
    <w:div w:id="1297490136">
      <w:bodyDiv w:val="1"/>
      <w:marLeft w:val="0"/>
      <w:marRight w:val="0"/>
      <w:marTop w:val="0"/>
      <w:marBottom w:val="0"/>
      <w:divBdr>
        <w:top w:val="none" w:sz="0" w:space="0" w:color="auto"/>
        <w:left w:val="none" w:sz="0" w:space="0" w:color="auto"/>
        <w:bottom w:val="none" w:sz="0" w:space="0" w:color="auto"/>
        <w:right w:val="none" w:sz="0" w:space="0" w:color="auto"/>
      </w:divBdr>
    </w:div>
    <w:div w:id="1297636378">
      <w:bodyDiv w:val="1"/>
      <w:marLeft w:val="0"/>
      <w:marRight w:val="0"/>
      <w:marTop w:val="0"/>
      <w:marBottom w:val="0"/>
      <w:divBdr>
        <w:top w:val="none" w:sz="0" w:space="0" w:color="auto"/>
        <w:left w:val="none" w:sz="0" w:space="0" w:color="auto"/>
        <w:bottom w:val="none" w:sz="0" w:space="0" w:color="auto"/>
        <w:right w:val="none" w:sz="0" w:space="0" w:color="auto"/>
      </w:divBdr>
    </w:div>
    <w:div w:id="1298680175">
      <w:bodyDiv w:val="1"/>
      <w:marLeft w:val="0"/>
      <w:marRight w:val="0"/>
      <w:marTop w:val="0"/>
      <w:marBottom w:val="0"/>
      <w:divBdr>
        <w:top w:val="none" w:sz="0" w:space="0" w:color="auto"/>
        <w:left w:val="none" w:sz="0" w:space="0" w:color="auto"/>
        <w:bottom w:val="none" w:sz="0" w:space="0" w:color="auto"/>
        <w:right w:val="none" w:sz="0" w:space="0" w:color="auto"/>
      </w:divBdr>
    </w:div>
    <w:div w:id="1299725529">
      <w:bodyDiv w:val="1"/>
      <w:marLeft w:val="0"/>
      <w:marRight w:val="0"/>
      <w:marTop w:val="0"/>
      <w:marBottom w:val="0"/>
      <w:divBdr>
        <w:top w:val="none" w:sz="0" w:space="0" w:color="auto"/>
        <w:left w:val="none" w:sz="0" w:space="0" w:color="auto"/>
        <w:bottom w:val="none" w:sz="0" w:space="0" w:color="auto"/>
        <w:right w:val="none" w:sz="0" w:space="0" w:color="auto"/>
      </w:divBdr>
    </w:div>
    <w:div w:id="1303652016">
      <w:bodyDiv w:val="1"/>
      <w:marLeft w:val="0"/>
      <w:marRight w:val="0"/>
      <w:marTop w:val="0"/>
      <w:marBottom w:val="0"/>
      <w:divBdr>
        <w:top w:val="none" w:sz="0" w:space="0" w:color="auto"/>
        <w:left w:val="none" w:sz="0" w:space="0" w:color="auto"/>
        <w:bottom w:val="none" w:sz="0" w:space="0" w:color="auto"/>
        <w:right w:val="none" w:sz="0" w:space="0" w:color="auto"/>
      </w:divBdr>
    </w:div>
    <w:div w:id="1306812415">
      <w:bodyDiv w:val="1"/>
      <w:marLeft w:val="0"/>
      <w:marRight w:val="0"/>
      <w:marTop w:val="0"/>
      <w:marBottom w:val="0"/>
      <w:divBdr>
        <w:top w:val="none" w:sz="0" w:space="0" w:color="auto"/>
        <w:left w:val="none" w:sz="0" w:space="0" w:color="auto"/>
        <w:bottom w:val="none" w:sz="0" w:space="0" w:color="auto"/>
        <w:right w:val="none" w:sz="0" w:space="0" w:color="auto"/>
      </w:divBdr>
    </w:div>
    <w:div w:id="1309047015">
      <w:bodyDiv w:val="1"/>
      <w:marLeft w:val="0"/>
      <w:marRight w:val="0"/>
      <w:marTop w:val="0"/>
      <w:marBottom w:val="0"/>
      <w:divBdr>
        <w:top w:val="none" w:sz="0" w:space="0" w:color="auto"/>
        <w:left w:val="none" w:sz="0" w:space="0" w:color="auto"/>
        <w:bottom w:val="none" w:sz="0" w:space="0" w:color="auto"/>
        <w:right w:val="none" w:sz="0" w:space="0" w:color="auto"/>
      </w:divBdr>
    </w:div>
    <w:div w:id="1322198501">
      <w:bodyDiv w:val="1"/>
      <w:marLeft w:val="0"/>
      <w:marRight w:val="0"/>
      <w:marTop w:val="0"/>
      <w:marBottom w:val="0"/>
      <w:divBdr>
        <w:top w:val="none" w:sz="0" w:space="0" w:color="auto"/>
        <w:left w:val="none" w:sz="0" w:space="0" w:color="auto"/>
        <w:bottom w:val="none" w:sz="0" w:space="0" w:color="auto"/>
        <w:right w:val="none" w:sz="0" w:space="0" w:color="auto"/>
      </w:divBdr>
    </w:div>
    <w:div w:id="1322202028">
      <w:bodyDiv w:val="1"/>
      <w:marLeft w:val="0"/>
      <w:marRight w:val="0"/>
      <w:marTop w:val="0"/>
      <w:marBottom w:val="0"/>
      <w:divBdr>
        <w:top w:val="none" w:sz="0" w:space="0" w:color="auto"/>
        <w:left w:val="none" w:sz="0" w:space="0" w:color="auto"/>
        <w:bottom w:val="none" w:sz="0" w:space="0" w:color="auto"/>
        <w:right w:val="none" w:sz="0" w:space="0" w:color="auto"/>
      </w:divBdr>
    </w:div>
    <w:div w:id="1324355582">
      <w:bodyDiv w:val="1"/>
      <w:marLeft w:val="0"/>
      <w:marRight w:val="0"/>
      <w:marTop w:val="0"/>
      <w:marBottom w:val="0"/>
      <w:divBdr>
        <w:top w:val="none" w:sz="0" w:space="0" w:color="auto"/>
        <w:left w:val="none" w:sz="0" w:space="0" w:color="auto"/>
        <w:bottom w:val="none" w:sz="0" w:space="0" w:color="auto"/>
        <w:right w:val="none" w:sz="0" w:space="0" w:color="auto"/>
      </w:divBdr>
    </w:div>
    <w:div w:id="1327132884">
      <w:bodyDiv w:val="1"/>
      <w:marLeft w:val="0"/>
      <w:marRight w:val="0"/>
      <w:marTop w:val="0"/>
      <w:marBottom w:val="0"/>
      <w:divBdr>
        <w:top w:val="none" w:sz="0" w:space="0" w:color="auto"/>
        <w:left w:val="none" w:sz="0" w:space="0" w:color="auto"/>
        <w:bottom w:val="none" w:sz="0" w:space="0" w:color="auto"/>
        <w:right w:val="none" w:sz="0" w:space="0" w:color="auto"/>
      </w:divBdr>
    </w:div>
    <w:div w:id="1333606699">
      <w:bodyDiv w:val="1"/>
      <w:marLeft w:val="0"/>
      <w:marRight w:val="0"/>
      <w:marTop w:val="0"/>
      <w:marBottom w:val="0"/>
      <w:divBdr>
        <w:top w:val="none" w:sz="0" w:space="0" w:color="auto"/>
        <w:left w:val="none" w:sz="0" w:space="0" w:color="auto"/>
        <w:bottom w:val="none" w:sz="0" w:space="0" w:color="auto"/>
        <w:right w:val="none" w:sz="0" w:space="0" w:color="auto"/>
      </w:divBdr>
    </w:div>
    <w:div w:id="1333876624">
      <w:bodyDiv w:val="1"/>
      <w:marLeft w:val="0"/>
      <w:marRight w:val="0"/>
      <w:marTop w:val="0"/>
      <w:marBottom w:val="0"/>
      <w:divBdr>
        <w:top w:val="none" w:sz="0" w:space="0" w:color="auto"/>
        <w:left w:val="none" w:sz="0" w:space="0" w:color="auto"/>
        <w:bottom w:val="none" w:sz="0" w:space="0" w:color="auto"/>
        <w:right w:val="none" w:sz="0" w:space="0" w:color="auto"/>
      </w:divBdr>
    </w:div>
    <w:div w:id="1334263932">
      <w:bodyDiv w:val="1"/>
      <w:marLeft w:val="0"/>
      <w:marRight w:val="0"/>
      <w:marTop w:val="0"/>
      <w:marBottom w:val="0"/>
      <w:divBdr>
        <w:top w:val="none" w:sz="0" w:space="0" w:color="auto"/>
        <w:left w:val="none" w:sz="0" w:space="0" w:color="auto"/>
        <w:bottom w:val="none" w:sz="0" w:space="0" w:color="auto"/>
        <w:right w:val="none" w:sz="0" w:space="0" w:color="auto"/>
      </w:divBdr>
    </w:div>
    <w:div w:id="1335524096">
      <w:bodyDiv w:val="1"/>
      <w:marLeft w:val="0"/>
      <w:marRight w:val="0"/>
      <w:marTop w:val="0"/>
      <w:marBottom w:val="0"/>
      <w:divBdr>
        <w:top w:val="none" w:sz="0" w:space="0" w:color="auto"/>
        <w:left w:val="none" w:sz="0" w:space="0" w:color="auto"/>
        <w:bottom w:val="none" w:sz="0" w:space="0" w:color="auto"/>
        <w:right w:val="none" w:sz="0" w:space="0" w:color="auto"/>
      </w:divBdr>
    </w:div>
    <w:div w:id="1335651132">
      <w:bodyDiv w:val="1"/>
      <w:marLeft w:val="0"/>
      <w:marRight w:val="0"/>
      <w:marTop w:val="0"/>
      <w:marBottom w:val="0"/>
      <w:divBdr>
        <w:top w:val="none" w:sz="0" w:space="0" w:color="auto"/>
        <w:left w:val="none" w:sz="0" w:space="0" w:color="auto"/>
        <w:bottom w:val="none" w:sz="0" w:space="0" w:color="auto"/>
        <w:right w:val="none" w:sz="0" w:space="0" w:color="auto"/>
      </w:divBdr>
    </w:div>
    <w:div w:id="1339699703">
      <w:bodyDiv w:val="1"/>
      <w:marLeft w:val="0"/>
      <w:marRight w:val="0"/>
      <w:marTop w:val="0"/>
      <w:marBottom w:val="0"/>
      <w:divBdr>
        <w:top w:val="none" w:sz="0" w:space="0" w:color="auto"/>
        <w:left w:val="none" w:sz="0" w:space="0" w:color="auto"/>
        <w:bottom w:val="none" w:sz="0" w:space="0" w:color="auto"/>
        <w:right w:val="none" w:sz="0" w:space="0" w:color="auto"/>
      </w:divBdr>
    </w:div>
    <w:div w:id="1342275549">
      <w:bodyDiv w:val="1"/>
      <w:marLeft w:val="0"/>
      <w:marRight w:val="0"/>
      <w:marTop w:val="0"/>
      <w:marBottom w:val="0"/>
      <w:divBdr>
        <w:top w:val="none" w:sz="0" w:space="0" w:color="auto"/>
        <w:left w:val="none" w:sz="0" w:space="0" w:color="auto"/>
        <w:bottom w:val="none" w:sz="0" w:space="0" w:color="auto"/>
        <w:right w:val="none" w:sz="0" w:space="0" w:color="auto"/>
      </w:divBdr>
    </w:div>
    <w:div w:id="1347944889">
      <w:bodyDiv w:val="1"/>
      <w:marLeft w:val="0"/>
      <w:marRight w:val="0"/>
      <w:marTop w:val="0"/>
      <w:marBottom w:val="0"/>
      <w:divBdr>
        <w:top w:val="none" w:sz="0" w:space="0" w:color="auto"/>
        <w:left w:val="none" w:sz="0" w:space="0" w:color="auto"/>
        <w:bottom w:val="none" w:sz="0" w:space="0" w:color="auto"/>
        <w:right w:val="none" w:sz="0" w:space="0" w:color="auto"/>
      </w:divBdr>
      <w:divsChild>
        <w:div w:id="1967655308">
          <w:marLeft w:val="0"/>
          <w:marRight w:val="0"/>
          <w:marTop w:val="0"/>
          <w:marBottom w:val="0"/>
          <w:divBdr>
            <w:top w:val="none" w:sz="0" w:space="0" w:color="auto"/>
            <w:left w:val="none" w:sz="0" w:space="0" w:color="auto"/>
            <w:bottom w:val="none" w:sz="0" w:space="0" w:color="auto"/>
            <w:right w:val="none" w:sz="0" w:space="0" w:color="auto"/>
          </w:divBdr>
          <w:divsChild>
            <w:div w:id="657029759">
              <w:marLeft w:val="0"/>
              <w:marRight w:val="0"/>
              <w:marTop w:val="0"/>
              <w:marBottom w:val="0"/>
              <w:divBdr>
                <w:top w:val="none" w:sz="0" w:space="0" w:color="auto"/>
                <w:left w:val="none" w:sz="0" w:space="0" w:color="auto"/>
                <w:bottom w:val="none" w:sz="0" w:space="0" w:color="auto"/>
                <w:right w:val="none" w:sz="0" w:space="0" w:color="auto"/>
              </w:divBdr>
              <w:divsChild>
                <w:div w:id="653922690">
                  <w:marLeft w:val="0"/>
                  <w:marRight w:val="0"/>
                  <w:marTop w:val="0"/>
                  <w:marBottom w:val="0"/>
                  <w:divBdr>
                    <w:top w:val="none" w:sz="0" w:space="0" w:color="auto"/>
                    <w:left w:val="none" w:sz="0" w:space="0" w:color="auto"/>
                    <w:bottom w:val="none" w:sz="0" w:space="0" w:color="auto"/>
                    <w:right w:val="none" w:sz="0" w:space="0" w:color="auto"/>
                  </w:divBdr>
                  <w:divsChild>
                    <w:div w:id="156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4383">
      <w:bodyDiv w:val="1"/>
      <w:marLeft w:val="0"/>
      <w:marRight w:val="0"/>
      <w:marTop w:val="0"/>
      <w:marBottom w:val="0"/>
      <w:divBdr>
        <w:top w:val="none" w:sz="0" w:space="0" w:color="auto"/>
        <w:left w:val="none" w:sz="0" w:space="0" w:color="auto"/>
        <w:bottom w:val="none" w:sz="0" w:space="0" w:color="auto"/>
        <w:right w:val="none" w:sz="0" w:space="0" w:color="auto"/>
      </w:divBdr>
    </w:div>
    <w:div w:id="1353921709">
      <w:bodyDiv w:val="1"/>
      <w:marLeft w:val="0"/>
      <w:marRight w:val="0"/>
      <w:marTop w:val="0"/>
      <w:marBottom w:val="0"/>
      <w:divBdr>
        <w:top w:val="none" w:sz="0" w:space="0" w:color="auto"/>
        <w:left w:val="none" w:sz="0" w:space="0" w:color="auto"/>
        <w:bottom w:val="none" w:sz="0" w:space="0" w:color="auto"/>
        <w:right w:val="none" w:sz="0" w:space="0" w:color="auto"/>
      </w:divBdr>
    </w:div>
    <w:div w:id="1354068503">
      <w:bodyDiv w:val="1"/>
      <w:marLeft w:val="0"/>
      <w:marRight w:val="0"/>
      <w:marTop w:val="0"/>
      <w:marBottom w:val="0"/>
      <w:divBdr>
        <w:top w:val="none" w:sz="0" w:space="0" w:color="auto"/>
        <w:left w:val="none" w:sz="0" w:space="0" w:color="auto"/>
        <w:bottom w:val="none" w:sz="0" w:space="0" w:color="auto"/>
        <w:right w:val="none" w:sz="0" w:space="0" w:color="auto"/>
      </w:divBdr>
    </w:div>
    <w:div w:id="1355184208">
      <w:bodyDiv w:val="1"/>
      <w:marLeft w:val="0"/>
      <w:marRight w:val="0"/>
      <w:marTop w:val="0"/>
      <w:marBottom w:val="0"/>
      <w:divBdr>
        <w:top w:val="none" w:sz="0" w:space="0" w:color="auto"/>
        <w:left w:val="none" w:sz="0" w:space="0" w:color="auto"/>
        <w:bottom w:val="none" w:sz="0" w:space="0" w:color="auto"/>
        <w:right w:val="none" w:sz="0" w:space="0" w:color="auto"/>
      </w:divBdr>
    </w:div>
    <w:div w:id="1356082734">
      <w:bodyDiv w:val="1"/>
      <w:marLeft w:val="0"/>
      <w:marRight w:val="0"/>
      <w:marTop w:val="0"/>
      <w:marBottom w:val="0"/>
      <w:divBdr>
        <w:top w:val="none" w:sz="0" w:space="0" w:color="auto"/>
        <w:left w:val="none" w:sz="0" w:space="0" w:color="auto"/>
        <w:bottom w:val="none" w:sz="0" w:space="0" w:color="auto"/>
        <w:right w:val="none" w:sz="0" w:space="0" w:color="auto"/>
      </w:divBdr>
    </w:div>
    <w:div w:id="1357853127">
      <w:bodyDiv w:val="1"/>
      <w:marLeft w:val="0"/>
      <w:marRight w:val="0"/>
      <w:marTop w:val="0"/>
      <w:marBottom w:val="0"/>
      <w:divBdr>
        <w:top w:val="none" w:sz="0" w:space="0" w:color="auto"/>
        <w:left w:val="none" w:sz="0" w:space="0" w:color="auto"/>
        <w:bottom w:val="none" w:sz="0" w:space="0" w:color="auto"/>
        <w:right w:val="none" w:sz="0" w:space="0" w:color="auto"/>
      </w:divBdr>
      <w:divsChild>
        <w:div w:id="1522862603">
          <w:marLeft w:val="0"/>
          <w:marRight w:val="0"/>
          <w:marTop w:val="0"/>
          <w:marBottom w:val="0"/>
          <w:divBdr>
            <w:top w:val="none" w:sz="0" w:space="0" w:color="auto"/>
            <w:left w:val="none" w:sz="0" w:space="0" w:color="auto"/>
            <w:bottom w:val="none" w:sz="0" w:space="0" w:color="auto"/>
            <w:right w:val="none" w:sz="0" w:space="0" w:color="auto"/>
          </w:divBdr>
          <w:divsChild>
            <w:div w:id="1622300310">
              <w:marLeft w:val="0"/>
              <w:marRight w:val="0"/>
              <w:marTop w:val="0"/>
              <w:marBottom w:val="0"/>
              <w:divBdr>
                <w:top w:val="none" w:sz="0" w:space="0" w:color="auto"/>
                <w:left w:val="none" w:sz="0" w:space="0" w:color="auto"/>
                <w:bottom w:val="none" w:sz="0" w:space="0" w:color="auto"/>
                <w:right w:val="none" w:sz="0" w:space="0" w:color="auto"/>
              </w:divBdr>
              <w:divsChild>
                <w:div w:id="1367370105">
                  <w:marLeft w:val="0"/>
                  <w:marRight w:val="0"/>
                  <w:marTop w:val="0"/>
                  <w:marBottom w:val="0"/>
                  <w:divBdr>
                    <w:top w:val="none" w:sz="0" w:space="0" w:color="auto"/>
                    <w:left w:val="none" w:sz="0" w:space="0" w:color="auto"/>
                    <w:bottom w:val="none" w:sz="0" w:space="0" w:color="auto"/>
                    <w:right w:val="none" w:sz="0" w:space="0" w:color="auto"/>
                  </w:divBdr>
                  <w:divsChild>
                    <w:div w:id="1923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9119">
          <w:marLeft w:val="0"/>
          <w:marRight w:val="0"/>
          <w:marTop w:val="0"/>
          <w:marBottom w:val="0"/>
          <w:divBdr>
            <w:top w:val="none" w:sz="0" w:space="0" w:color="auto"/>
            <w:left w:val="none" w:sz="0" w:space="0" w:color="auto"/>
            <w:bottom w:val="none" w:sz="0" w:space="0" w:color="auto"/>
            <w:right w:val="none" w:sz="0" w:space="0" w:color="auto"/>
          </w:divBdr>
          <w:divsChild>
            <w:div w:id="1301350654">
              <w:marLeft w:val="0"/>
              <w:marRight w:val="0"/>
              <w:marTop w:val="0"/>
              <w:marBottom w:val="0"/>
              <w:divBdr>
                <w:top w:val="none" w:sz="0" w:space="0" w:color="auto"/>
                <w:left w:val="none" w:sz="0" w:space="0" w:color="auto"/>
                <w:bottom w:val="none" w:sz="0" w:space="0" w:color="auto"/>
                <w:right w:val="none" w:sz="0" w:space="0" w:color="auto"/>
              </w:divBdr>
              <w:divsChild>
                <w:div w:id="939068125">
                  <w:marLeft w:val="0"/>
                  <w:marRight w:val="0"/>
                  <w:marTop w:val="0"/>
                  <w:marBottom w:val="0"/>
                  <w:divBdr>
                    <w:top w:val="none" w:sz="0" w:space="0" w:color="auto"/>
                    <w:left w:val="none" w:sz="0" w:space="0" w:color="auto"/>
                    <w:bottom w:val="none" w:sz="0" w:space="0" w:color="auto"/>
                    <w:right w:val="none" w:sz="0" w:space="0" w:color="auto"/>
                  </w:divBdr>
                  <w:divsChild>
                    <w:div w:id="17562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034">
      <w:bodyDiv w:val="1"/>
      <w:marLeft w:val="0"/>
      <w:marRight w:val="0"/>
      <w:marTop w:val="0"/>
      <w:marBottom w:val="0"/>
      <w:divBdr>
        <w:top w:val="none" w:sz="0" w:space="0" w:color="auto"/>
        <w:left w:val="none" w:sz="0" w:space="0" w:color="auto"/>
        <w:bottom w:val="none" w:sz="0" w:space="0" w:color="auto"/>
        <w:right w:val="none" w:sz="0" w:space="0" w:color="auto"/>
      </w:divBdr>
    </w:div>
    <w:div w:id="1369136785">
      <w:bodyDiv w:val="1"/>
      <w:marLeft w:val="0"/>
      <w:marRight w:val="0"/>
      <w:marTop w:val="0"/>
      <w:marBottom w:val="0"/>
      <w:divBdr>
        <w:top w:val="none" w:sz="0" w:space="0" w:color="auto"/>
        <w:left w:val="none" w:sz="0" w:space="0" w:color="auto"/>
        <w:bottom w:val="none" w:sz="0" w:space="0" w:color="auto"/>
        <w:right w:val="none" w:sz="0" w:space="0" w:color="auto"/>
      </w:divBdr>
    </w:div>
    <w:div w:id="1373187802">
      <w:bodyDiv w:val="1"/>
      <w:marLeft w:val="0"/>
      <w:marRight w:val="0"/>
      <w:marTop w:val="0"/>
      <w:marBottom w:val="0"/>
      <w:divBdr>
        <w:top w:val="none" w:sz="0" w:space="0" w:color="auto"/>
        <w:left w:val="none" w:sz="0" w:space="0" w:color="auto"/>
        <w:bottom w:val="none" w:sz="0" w:space="0" w:color="auto"/>
        <w:right w:val="none" w:sz="0" w:space="0" w:color="auto"/>
      </w:divBdr>
    </w:div>
    <w:div w:id="1374695193">
      <w:bodyDiv w:val="1"/>
      <w:marLeft w:val="0"/>
      <w:marRight w:val="0"/>
      <w:marTop w:val="0"/>
      <w:marBottom w:val="0"/>
      <w:divBdr>
        <w:top w:val="none" w:sz="0" w:space="0" w:color="auto"/>
        <w:left w:val="none" w:sz="0" w:space="0" w:color="auto"/>
        <w:bottom w:val="none" w:sz="0" w:space="0" w:color="auto"/>
        <w:right w:val="none" w:sz="0" w:space="0" w:color="auto"/>
      </w:divBdr>
    </w:div>
    <w:div w:id="1374962419">
      <w:bodyDiv w:val="1"/>
      <w:marLeft w:val="0"/>
      <w:marRight w:val="0"/>
      <w:marTop w:val="0"/>
      <w:marBottom w:val="0"/>
      <w:divBdr>
        <w:top w:val="none" w:sz="0" w:space="0" w:color="auto"/>
        <w:left w:val="none" w:sz="0" w:space="0" w:color="auto"/>
        <w:bottom w:val="none" w:sz="0" w:space="0" w:color="auto"/>
        <w:right w:val="none" w:sz="0" w:space="0" w:color="auto"/>
      </w:divBdr>
    </w:div>
    <w:div w:id="1375614810">
      <w:bodyDiv w:val="1"/>
      <w:marLeft w:val="0"/>
      <w:marRight w:val="0"/>
      <w:marTop w:val="0"/>
      <w:marBottom w:val="0"/>
      <w:divBdr>
        <w:top w:val="none" w:sz="0" w:space="0" w:color="auto"/>
        <w:left w:val="none" w:sz="0" w:space="0" w:color="auto"/>
        <w:bottom w:val="none" w:sz="0" w:space="0" w:color="auto"/>
        <w:right w:val="none" w:sz="0" w:space="0" w:color="auto"/>
      </w:divBdr>
    </w:div>
    <w:div w:id="1381320513">
      <w:bodyDiv w:val="1"/>
      <w:marLeft w:val="0"/>
      <w:marRight w:val="0"/>
      <w:marTop w:val="0"/>
      <w:marBottom w:val="0"/>
      <w:divBdr>
        <w:top w:val="none" w:sz="0" w:space="0" w:color="auto"/>
        <w:left w:val="none" w:sz="0" w:space="0" w:color="auto"/>
        <w:bottom w:val="none" w:sz="0" w:space="0" w:color="auto"/>
        <w:right w:val="none" w:sz="0" w:space="0" w:color="auto"/>
      </w:divBdr>
    </w:div>
    <w:div w:id="1381514529">
      <w:bodyDiv w:val="1"/>
      <w:marLeft w:val="0"/>
      <w:marRight w:val="0"/>
      <w:marTop w:val="0"/>
      <w:marBottom w:val="0"/>
      <w:divBdr>
        <w:top w:val="none" w:sz="0" w:space="0" w:color="auto"/>
        <w:left w:val="none" w:sz="0" w:space="0" w:color="auto"/>
        <w:bottom w:val="none" w:sz="0" w:space="0" w:color="auto"/>
        <w:right w:val="none" w:sz="0" w:space="0" w:color="auto"/>
      </w:divBdr>
    </w:div>
    <w:div w:id="1383168017">
      <w:bodyDiv w:val="1"/>
      <w:marLeft w:val="0"/>
      <w:marRight w:val="0"/>
      <w:marTop w:val="0"/>
      <w:marBottom w:val="0"/>
      <w:divBdr>
        <w:top w:val="none" w:sz="0" w:space="0" w:color="auto"/>
        <w:left w:val="none" w:sz="0" w:space="0" w:color="auto"/>
        <w:bottom w:val="none" w:sz="0" w:space="0" w:color="auto"/>
        <w:right w:val="none" w:sz="0" w:space="0" w:color="auto"/>
      </w:divBdr>
    </w:div>
    <w:div w:id="1384403386">
      <w:bodyDiv w:val="1"/>
      <w:marLeft w:val="0"/>
      <w:marRight w:val="0"/>
      <w:marTop w:val="0"/>
      <w:marBottom w:val="0"/>
      <w:divBdr>
        <w:top w:val="none" w:sz="0" w:space="0" w:color="auto"/>
        <w:left w:val="none" w:sz="0" w:space="0" w:color="auto"/>
        <w:bottom w:val="none" w:sz="0" w:space="0" w:color="auto"/>
        <w:right w:val="none" w:sz="0" w:space="0" w:color="auto"/>
      </w:divBdr>
    </w:div>
    <w:div w:id="1386024365">
      <w:bodyDiv w:val="1"/>
      <w:marLeft w:val="0"/>
      <w:marRight w:val="0"/>
      <w:marTop w:val="0"/>
      <w:marBottom w:val="0"/>
      <w:divBdr>
        <w:top w:val="none" w:sz="0" w:space="0" w:color="auto"/>
        <w:left w:val="none" w:sz="0" w:space="0" w:color="auto"/>
        <w:bottom w:val="none" w:sz="0" w:space="0" w:color="auto"/>
        <w:right w:val="none" w:sz="0" w:space="0" w:color="auto"/>
      </w:divBdr>
    </w:div>
    <w:div w:id="1386030381">
      <w:bodyDiv w:val="1"/>
      <w:marLeft w:val="0"/>
      <w:marRight w:val="0"/>
      <w:marTop w:val="0"/>
      <w:marBottom w:val="0"/>
      <w:divBdr>
        <w:top w:val="none" w:sz="0" w:space="0" w:color="auto"/>
        <w:left w:val="none" w:sz="0" w:space="0" w:color="auto"/>
        <w:bottom w:val="none" w:sz="0" w:space="0" w:color="auto"/>
        <w:right w:val="none" w:sz="0" w:space="0" w:color="auto"/>
      </w:divBdr>
    </w:div>
    <w:div w:id="1388069763">
      <w:bodyDiv w:val="1"/>
      <w:marLeft w:val="0"/>
      <w:marRight w:val="0"/>
      <w:marTop w:val="0"/>
      <w:marBottom w:val="0"/>
      <w:divBdr>
        <w:top w:val="none" w:sz="0" w:space="0" w:color="auto"/>
        <w:left w:val="none" w:sz="0" w:space="0" w:color="auto"/>
        <w:bottom w:val="none" w:sz="0" w:space="0" w:color="auto"/>
        <w:right w:val="none" w:sz="0" w:space="0" w:color="auto"/>
      </w:divBdr>
    </w:div>
    <w:div w:id="1389377154">
      <w:bodyDiv w:val="1"/>
      <w:marLeft w:val="0"/>
      <w:marRight w:val="0"/>
      <w:marTop w:val="0"/>
      <w:marBottom w:val="0"/>
      <w:divBdr>
        <w:top w:val="none" w:sz="0" w:space="0" w:color="auto"/>
        <w:left w:val="none" w:sz="0" w:space="0" w:color="auto"/>
        <w:bottom w:val="none" w:sz="0" w:space="0" w:color="auto"/>
        <w:right w:val="none" w:sz="0" w:space="0" w:color="auto"/>
      </w:divBdr>
    </w:div>
    <w:div w:id="1391804736">
      <w:bodyDiv w:val="1"/>
      <w:marLeft w:val="0"/>
      <w:marRight w:val="0"/>
      <w:marTop w:val="0"/>
      <w:marBottom w:val="0"/>
      <w:divBdr>
        <w:top w:val="none" w:sz="0" w:space="0" w:color="auto"/>
        <w:left w:val="none" w:sz="0" w:space="0" w:color="auto"/>
        <w:bottom w:val="none" w:sz="0" w:space="0" w:color="auto"/>
        <w:right w:val="none" w:sz="0" w:space="0" w:color="auto"/>
      </w:divBdr>
    </w:div>
    <w:div w:id="1395272243">
      <w:bodyDiv w:val="1"/>
      <w:marLeft w:val="0"/>
      <w:marRight w:val="0"/>
      <w:marTop w:val="0"/>
      <w:marBottom w:val="0"/>
      <w:divBdr>
        <w:top w:val="none" w:sz="0" w:space="0" w:color="auto"/>
        <w:left w:val="none" w:sz="0" w:space="0" w:color="auto"/>
        <w:bottom w:val="none" w:sz="0" w:space="0" w:color="auto"/>
        <w:right w:val="none" w:sz="0" w:space="0" w:color="auto"/>
      </w:divBdr>
    </w:div>
    <w:div w:id="1401639345">
      <w:bodyDiv w:val="1"/>
      <w:marLeft w:val="0"/>
      <w:marRight w:val="0"/>
      <w:marTop w:val="0"/>
      <w:marBottom w:val="0"/>
      <w:divBdr>
        <w:top w:val="none" w:sz="0" w:space="0" w:color="auto"/>
        <w:left w:val="none" w:sz="0" w:space="0" w:color="auto"/>
        <w:bottom w:val="none" w:sz="0" w:space="0" w:color="auto"/>
        <w:right w:val="none" w:sz="0" w:space="0" w:color="auto"/>
      </w:divBdr>
    </w:div>
    <w:div w:id="1406803143">
      <w:bodyDiv w:val="1"/>
      <w:marLeft w:val="0"/>
      <w:marRight w:val="0"/>
      <w:marTop w:val="0"/>
      <w:marBottom w:val="0"/>
      <w:divBdr>
        <w:top w:val="none" w:sz="0" w:space="0" w:color="auto"/>
        <w:left w:val="none" w:sz="0" w:space="0" w:color="auto"/>
        <w:bottom w:val="none" w:sz="0" w:space="0" w:color="auto"/>
        <w:right w:val="none" w:sz="0" w:space="0" w:color="auto"/>
      </w:divBdr>
    </w:div>
    <w:div w:id="140918697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20129444">
      <w:bodyDiv w:val="1"/>
      <w:marLeft w:val="0"/>
      <w:marRight w:val="0"/>
      <w:marTop w:val="0"/>
      <w:marBottom w:val="0"/>
      <w:divBdr>
        <w:top w:val="none" w:sz="0" w:space="0" w:color="auto"/>
        <w:left w:val="none" w:sz="0" w:space="0" w:color="auto"/>
        <w:bottom w:val="none" w:sz="0" w:space="0" w:color="auto"/>
        <w:right w:val="none" w:sz="0" w:space="0" w:color="auto"/>
      </w:divBdr>
    </w:div>
    <w:div w:id="1422482799">
      <w:bodyDiv w:val="1"/>
      <w:marLeft w:val="0"/>
      <w:marRight w:val="0"/>
      <w:marTop w:val="0"/>
      <w:marBottom w:val="0"/>
      <w:divBdr>
        <w:top w:val="none" w:sz="0" w:space="0" w:color="auto"/>
        <w:left w:val="none" w:sz="0" w:space="0" w:color="auto"/>
        <w:bottom w:val="none" w:sz="0" w:space="0" w:color="auto"/>
        <w:right w:val="none" w:sz="0" w:space="0" w:color="auto"/>
      </w:divBdr>
      <w:divsChild>
        <w:div w:id="1384525486">
          <w:marLeft w:val="0"/>
          <w:marRight w:val="0"/>
          <w:marTop w:val="0"/>
          <w:marBottom w:val="0"/>
          <w:divBdr>
            <w:top w:val="none" w:sz="0" w:space="0" w:color="auto"/>
            <w:left w:val="none" w:sz="0" w:space="0" w:color="auto"/>
            <w:bottom w:val="none" w:sz="0" w:space="0" w:color="auto"/>
            <w:right w:val="none" w:sz="0" w:space="0" w:color="auto"/>
          </w:divBdr>
        </w:div>
      </w:divsChild>
    </w:div>
    <w:div w:id="1422486087">
      <w:bodyDiv w:val="1"/>
      <w:marLeft w:val="0"/>
      <w:marRight w:val="0"/>
      <w:marTop w:val="0"/>
      <w:marBottom w:val="0"/>
      <w:divBdr>
        <w:top w:val="none" w:sz="0" w:space="0" w:color="auto"/>
        <w:left w:val="none" w:sz="0" w:space="0" w:color="auto"/>
        <w:bottom w:val="none" w:sz="0" w:space="0" w:color="auto"/>
        <w:right w:val="none" w:sz="0" w:space="0" w:color="auto"/>
      </w:divBdr>
    </w:div>
    <w:div w:id="1428379612">
      <w:bodyDiv w:val="1"/>
      <w:marLeft w:val="0"/>
      <w:marRight w:val="0"/>
      <w:marTop w:val="0"/>
      <w:marBottom w:val="0"/>
      <w:divBdr>
        <w:top w:val="none" w:sz="0" w:space="0" w:color="auto"/>
        <w:left w:val="none" w:sz="0" w:space="0" w:color="auto"/>
        <w:bottom w:val="none" w:sz="0" w:space="0" w:color="auto"/>
        <w:right w:val="none" w:sz="0" w:space="0" w:color="auto"/>
      </w:divBdr>
    </w:div>
    <w:div w:id="1428382216">
      <w:bodyDiv w:val="1"/>
      <w:marLeft w:val="0"/>
      <w:marRight w:val="0"/>
      <w:marTop w:val="0"/>
      <w:marBottom w:val="0"/>
      <w:divBdr>
        <w:top w:val="none" w:sz="0" w:space="0" w:color="auto"/>
        <w:left w:val="none" w:sz="0" w:space="0" w:color="auto"/>
        <w:bottom w:val="none" w:sz="0" w:space="0" w:color="auto"/>
        <w:right w:val="none" w:sz="0" w:space="0" w:color="auto"/>
      </w:divBdr>
    </w:div>
    <w:div w:id="1434549263">
      <w:bodyDiv w:val="1"/>
      <w:marLeft w:val="0"/>
      <w:marRight w:val="0"/>
      <w:marTop w:val="0"/>
      <w:marBottom w:val="0"/>
      <w:divBdr>
        <w:top w:val="none" w:sz="0" w:space="0" w:color="auto"/>
        <w:left w:val="none" w:sz="0" w:space="0" w:color="auto"/>
        <w:bottom w:val="none" w:sz="0" w:space="0" w:color="auto"/>
        <w:right w:val="none" w:sz="0" w:space="0" w:color="auto"/>
      </w:divBdr>
    </w:div>
    <w:div w:id="1440487208">
      <w:bodyDiv w:val="1"/>
      <w:marLeft w:val="0"/>
      <w:marRight w:val="0"/>
      <w:marTop w:val="0"/>
      <w:marBottom w:val="0"/>
      <w:divBdr>
        <w:top w:val="none" w:sz="0" w:space="0" w:color="auto"/>
        <w:left w:val="none" w:sz="0" w:space="0" w:color="auto"/>
        <w:bottom w:val="none" w:sz="0" w:space="0" w:color="auto"/>
        <w:right w:val="none" w:sz="0" w:space="0" w:color="auto"/>
      </w:divBdr>
    </w:div>
    <w:div w:id="1443186205">
      <w:bodyDiv w:val="1"/>
      <w:marLeft w:val="0"/>
      <w:marRight w:val="0"/>
      <w:marTop w:val="0"/>
      <w:marBottom w:val="0"/>
      <w:divBdr>
        <w:top w:val="none" w:sz="0" w:space="0" w:color="auto"/>
        <w:left w:val="none" w:sz="0" w:space="0" w:color="auto"/>
        <w:bottom w:val="none" w:sz="0" w:space="0" w:color="auto"/>
        <w:right w:val="none" w:sz="0" w:space="0" w:color="auto"/>
      </w:divBdr>
    </w:div>
    <w:div w:id="1452086823">
      <w:bodyDiv w:val="1"/>
      <w:marLeft w:val="0"/>
      <w:marRight w:val="0"/>
      <w:marTop w:val="0"/>
      <w:marBottom w:val="0"/>
      <w:divBdr>
        <w:top w:val="none" w:sz="0" w:space="0" w:color="auto"/>
        <w:left w:val="none" w:sz="0" w:space="0" w:color="auto"/>
        <w:bottom w:val="none" w:sz="0" w:space="0" w:color="auto"/>
        <w:right w:val="none" w:sz="0" w:space="0" w:color="auto"/>
      </w:divBdr>
    </w:div>
    <w:div w:id="1452625145">
      <w:bodyDiv w:val="1"/>
      <w:marLeft w:val="0"/>
      <w:marRight w:val="0"/>
      <w:marTop w:val="0"/>
      <w:marBottom w:val="0"/>
      <w:divBdr>
        <w:top w:val="none" w:sz="0" w:space="0" w:color="auto"/>
        <w:left w:val="none" w:sz="0" w:space="0" w:color="auto"/>
        <w:bottom w:val="none" w:sz="0" w:space="0" w:color="auto"/>
        <w:right w:val="none" w:sz="0" w:space="0" w:color="auto"/>
      </w:divBdr>
    </w:div>
    <w:div w:id="1453329607">
      <w:bodyDiv w:val="1"/>
      <w:marLeft w:val="0"/>
      <w:marRight w:val="0"/>
      <w:marTop w:val="0"/>
      <w:marBottom w:val="0"/>
      <w:divBdr>
        <w:top w:val="none" w:sz="0" w:space="0" w:color="auto"/>
        <w:left w:val="none" w:sz="0" w:space="0" w:color="auto"/>
        <w:bottom w:val="none" w:sz="0" w:space="0" w:color="auto"/>
        <w:right w:val="none" w:sz="0" w:space="0" w:color="auto"/>
      </w:divBdr>
    </w:div>
    <w:div w:id="1453554668">
      <w:bodyDiv w:val="1"/>
      <w:marLeft w:val="0"/>
      <w:marRight w:val="0"/>
      <w:marTop w:val="0"/>
      <w:marBottom w:val="0"/>
      <w:divBdr>
        <w:top w:val="none" w:sz="0" w:space="0" w:color="auto"/>
        <w:left w:val="none" w:sz="0" w:space="0" w:color="auto"/>
        <w:bottom w:val="none" w:sz="0" w:space="0" w:color="auto"/>
        <w:right w:val="none" w:sz="0" w:space="0" w:color="auto"/>
      </w:divBdr>
    </w:div>
    <w:div w:id="1455559275">
      <w:bodyDiv w:val="1"/>
      <w:marLeft w:val="0"/>
      <w:marRight w:val="0"/>
      <w:marTop w:val="0"/>
      <w:marBottom w:val="0"/>
      <w:divBdr>
        <w:top w:val="none" w:sz="0" w:space="0" w:color="auto"/>
        <w:left w:val="none" w:sz="0" w:space="0" w:color="auto"/>
        <w:bottom w:val="none" w:sz="0" w:space="0" w:color="auto"/>
        <w:right w:val="none" w:sz="0" w:space="0" w:color="auto"/>
      </w:divBdr>
    </w:div>
    <w:div w:id="1455903598">
      <w:bodyDiv w:val="1"/>
      <w:marLeft w:val="0"/>
      <w:marRight w:val="0"/>
      <w:marTop w:val="0"/>
      <w:marBottom w:val="0"/>
      <w:divBdr>
        <w:top w:val="none" w:sz="0" w:space="0" w:color="auto"/>
        <w:left w:val="none" w:sz="0" w:space="0" w:color="auto"/>
        <w:bottom w:val="none" w:sz="0" w:space="0" w:color="auto"/>
        <w:right w:val="none" w:sz="0" w:space="0" w:color="auto"/>
      </w:divBdr>
    </w:div>
    <w:div w:id="1456437547">
      <w:bodyDiv w:val="1"/>
      <w:marLeft w:val="0"/>
      <w:marRight w:val="0"/>
      <w:marTop w:val="0"/>
      <w:marBottom w:val="0"/>
      <w:divBdr>
        <w:top w:val="none" w:sz="0" w:space="0" w:color="auto"/>
        <w:left w:val="none" w:sz="0" w:space="0" w:color="auto"/>
        <w:bottom w:val="none" w:sz="0" w:space="0" w:color="auto"/>
        <w:right w:val="none" w:sz="0" w:space="0" w:color="auto"/>
      </w:divBdr>
    </w:div>
    <w:div w:id="1461610382">
      <w:bodyDiv w:val="1"/>
      <w:marLeft w:val="0"/>
      <w:marRight w:val="0"/>
      <w:marTop w:val="0"/>
      <w:marBottom w:val="0"/>
      <w:divBdr>
        <w:top w:val="none" w:sz="0" w:space="0" w:color="auto"/>
        <w:left w:val="none" w:sz="0" w:space="0" w:color="auto"/>
        <w:bottom w:val="none" w:sz="0" w:space="0" w:color="auto"/>
        <w:right w:val="none" w:sz="0" w:space="0" w:color="auto"/>
      </w:divBdr>
    </w:div>
    <w:div w:id="1464958703">
      <w:bodyDiv w:val="1"/>
      <w:marLeft w:val="0"/>
      <w:marRight w:val="0"/>
      <w:marTop w:val="0"/>
      <w:marBottom w:val="0"/>
      <w:divBdr>
        <w:top w:val="none" w:sz="0" w:space="0" w:color="auto"/>
        <w:left w:val="none" w:sz="0" w:space="0" w:color="auto"/>
        <w:bottom w:val="none" w:sz="0" w:space="0" w:color="auto"/>
        <w:right w:val="none" w:sz="0" w:space="0" w:color="auto"/>
      </w:divBdr>
      <w:divsChild>
        <w:div w:id="654603641">
          <w:marLeft w:val="0"/>
          <w:marRight w:val="0"/>
          <w:marTop w:val="0"/>
          <w:marBottom w:val="0"/>
          <w:divBdr>
            <w:top w:val="none" w:sz="0" w:space="0" w:color="auto"/>
            <w:left w:val="none" w:sz="0" w:space="0" w:color="auto"/>
            <w:bottom w:val="none" w:sz="0" w:space="0" w:color="auto"/>
            <w:right w:val="none" w:sz="0" w:space="0" w:color="auto"/>
          </w:divBdr>
          <w:divsChild>
            <w:div w:id="856651765">
              <w:marLeft w:val="0"/>
              <w:marRight w:val="0"/>
              <w:marTop w:val="0"/>
              <w:marBottom w:val="0"/>
              <w:divBdr>
                <w:top w:val="none" w:sz="0" w:space="0" w:color="auto"/>
                <w:left w:val="none" w:sz="0" w:space="0" w:color="auto"/>
                <w:bottom w:val="none" w:sz="0" w:space="0" w:color="auto"/>
                <w:right w:val="none" w:sz="0" w:space="0" w:color="auto"/>
              </w:divBdr>
              <w:divsChild>
                <w:div w:id="788009463">
                  <w:marLeft w:val="0"/>
                  <w:marRight w:val="0"/>
                  <w:marTop w:val="0"/>
                  <w:marBottom w:val="0"/>
                  <w:divBdr>
                    <w:top w:val="none" w:sz="0" w:space="0" w:color="auto"/>
                    <w:left w:val="none" w:sz="0" w:space="0" w:color="auto"/>
                    <w:bottom w:val="none" w:sz="0" w:space="0" w:color="auto"/>
                    <w:right w:val="none" w:sz="0" w:space="0" w:color="auto"/>
                  </w:divBdr>
                  <w:divsChild>
                    <w:div w:id="740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2993">
          <w:marLeft w:val="0"/>
          <w:marRight w:val="0"/>
          <w:marTop w:val="0"/>
          <w:marBottom w:val="0"/>
          <w:divBdr>
            <w:top w:val="none" w:sz="0" w:space="0" w:color="auto"/>
            <w:left w:val="none" w:sz="0" w:space="0" w:color="auto"/>
            <w:bottom w:val="none" w:sz="0" w:space="0" w:color="auto"/>
            <w:right w:val="none" w:sz="0" w:space="0" w:color="auto"/>
          </w:divBdr>
          <w:divsChild>
            <w:div w:id="190924830">
              <w:marLeft w:val="0"/>
              <w:marRight w:val="0"/>
              <w:marTop w:val="0"/>
              <w:marBottom w:val="0"/>
              <w:divBdr>
                <w:top w:val="none" w:sz="0" w:space="0" w:color="auto"/>
                <w:left w:val="none" w:sz="0" w:space="0" w:color="auto"/>
                <w:bottom w:val="none" w:sz="0" w:space="0" w:color="auto"/>
                <w:right w:val="none" w:sz="0" w:space="0" w:color="auto"/>
              </w:divBdr>
              <w:divsChild>
                <w:div w:id="1385713766">
                  <w:marLeft w:val="0"/>
                  <w:marRight w:val="0"/>
                  <w:marTop w:val="0"/>
                  <w:marBottom w:val="0"/>
                  <w:divBdr>
                    <w:top w:val="none" w:sz="0" w:space="0" w:color="auto"/>
                    <w:left w:val="none" w:sz="0" w:space="0" w:color="auto"/>
                    <w:bottom w:val="none" w:sz="0" w:space="0" w:color="auto"/>
                    <w:right w:val="none" w:sz="0" w:space="0" w:color="auto"/>
                  </w:divBdr>
                  <w:divsChild>
                    <w:div w:id="262612670">
                      <w:marLeft w:val="0"/>
                      <w:marRight w:val="0"/>
                      <w:marTop w:val="0"/>
                      <w:marBottom w:val="0"/>
                      <w:divBdr>
                        <w:top w:val="none" w:sz="0" w:space="0" w:color="auto"/>
                        <w:left w:val="none" w:sz="0" w:space="0" w:color="auto"/>
                        <w:bottom w:val="none" w:sz="0" w:space="0" w:color="auto"/>
                        <w:right w:val="none" w:sz="0" w:space="0" w:color="auto"/>
                      </w:divBdr>
                      <w:divsChild>
                        <w:div w:id="858661360">
                          <w:marLeft w:val="0"/>
                          <w:marRight w:val="0"/>
                          <w:marTop w:val="0"/>
                          <w:marBottom w:val="0"/>
                          <w:divBdr>
                            <w:top w:val="none" w:sz="0" w:space="0" w:color="auto"/>
                            <w:left w:val="none" w:sz="0" w:space="0" w:color="auto"/>
                            <w:bottom w:val="none" w:sz="0" w:space="0" w:color="auto"/>
                            <w:right w:val="none" w:sz="0" w:space="0" w:color="auto"/>
                          </w:divBdr>
                          <w:divsChild>
                            <w:div w:id="1823811204">
                              <w:marLeft w:val="0"/>
                              <w:marRight w:val="0"/>
                              <w:marTop w:val="0"/>
                              <w:marBottom w:val="0"/>
                              <w:divBdr>
                                <w:top w:val="none" w:sz="0" w:space="0" w:color="auto"/>
                                <w:left w:val="none" w:sz="0" w:space="0" w:color="auto"/>
                                <w:bottom w:val="none" w:sz="0" w:space="0" w:color="auto"/>
                                <w:right w:val="none" w:sz="0" w:space="0" w:color="auto"/>
                              </w:divBdr>
                              <w:divsChild>
                                <w:div w:id="354428153">
                                  <w:marLeft w:val="0"/>
                                  <w:marRight w:val="0"/>
                                  <w:marTop w:val="0"/>
                                  <w:marBottom w:val="0"/>
                                  <w:divBdr>
                                    <w:top w:val="none" w:sz="0" w:space="0" w:color="auto"/>
                                    <w:left w:val="none" w:sz="0" w:space="0" w:color="auto"/>
                                    <w:bottom w:val="none" w:sz="0" w:space="0" w:color="auto"/>
                                    <w:right w:val="none" w:sz="0" w:space="0" w:color="auto"/>
                                  </w:divBdr>
                                  <w:divsChild>
                                    <w:div w:id="1410692909">
                                      <w:marLeft w:val="0"/>
                                      <w:marRight w:val="0"/>
                                      <w:marTop w:val="0"/>
                                      <w:marBottom w:val="0"/>
                                      <w:divBdr>
                                        <w:top w:val="none" w:sz="0" w:space="0" w:color="auto"/>
                                        <w:left w:val="none" w:sz="0" w:space="0" w:color="auto"/>
                                        <w:bottom w:val="none" w:sz="0" w:space="0" w:color="auto"/>
                                        <w:right w:val="none" w:sz="0" w:space="0" w:color="auto"/>
                                      </w:divBdr>
                                      <w:divsChild>
                                        <w:div w:id="2120680917">
                                          <w:marLeft w:val="0"/>
                                          <w:marRight w:val="0"/>
                                          <w:marTop w:val="0"/>
                                          <w:marBottom w:val="0"/>
                                          <w:divBdr>
                                            <w:top w:val="none" w:sz="0" w:space="0" w:color="auto"/>
                                            <w:left w:val="none" w:sz="0" w:space="0" w:color="auto"/>
                                            <w:bottom w:val="none" w:sz="0" w:space="0" w:color="auto"/>
                                            <w:right w:val="none" w:sz="0" w:space="0" w:color="auto"/>
                                          </w:divBdr>
                                          <w:divsChild>
                                            <w:div w:id="1319114697">
                                              <w:marLeft w:val="0"/>
                                              <w:marRight w:val="0"/>
                                              <w:marTop w:val="0"/>
                                              <w:marBottom w:val="0"/>
                                              <w:divBdr>
                                                <w:top w:val="none" w:sz="0" w:space="0" w:color="auto"/>
                                                <w:left w:val="none" w:sz="0" w:space="0" w:color="auto"/>
                                                <w:bottom w:val="none" w:sz="0" w:space="0" w:color="auto"/>
                                                <w:right w:val="none" w:sz="0" w:space="0" w:color="auto"/>
                                              </w:divBdr>
                                              <w:divsChild>
                                                <w:div w:id="840319616">
                                                  <w:marLeft w:val="0"/>
                                                  <w:marRight w:val="0"/>
                                                  <w:marTop w:val="0"/>
                                                  <w:marBottom w:val="0"/>
                                                  <w:divBdr>
                                                    <w:top w:val="none" w:sz="0" w:space="0" w:color="auto"/>
                                                    <w:left w:val="none" w:sz="0" w:space="0" w:color="auto"/>
                                                    <w:bottom w:val="none" w:sz="0" w:space="0" w:color="auto"/>
                                                    <w:right w:val="none" w:sz="0" w:space="0" w:color="auto"/>
                                                  </w:divBdr>
                                                  <w:divsChild>
                                                    <w:div w:id="629551399">
                                                      <w:marLeft w:val="0"/>
                                                      <w:marRight w:val="0"/>
                                                      <w:marTop w:val="0"/>
                                                      <w:marBottom w:val="0"/>
                                                      <w:divBdr>
                                                        <w:top w:val="none" w:sz="0" w:space="0" w:color="auto"/>
                                                        <w:left w:val="none" w:sz="0" w:space="0" w:color="auto"/>
                                                        <w:bottom w:val="none" w:sz="0" w:space="0" w:color="auto"/>
                                                        <w:right w:val="none" w:sz="0" w:space="0" w:color="auto"/>
                                                      </w:divBdr>
                                                      <w:divsChild>
                                                        <w:div w:id="19368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385">
                                              <w:marLeft w:val="0"/>
                                              <w:marRight w:val="0"/>
                                              <w:marTop w:val="0"/>
                                              <w:marBottom w:val="0"/>
                                              <w:divBdr>
                                                <w:top w:val="none" w:sz="0" w:space="0" w:color="auto"/>
                                                <w:left w:val="none" w:sz="0" w:space="0" w:color="auto"/>
                                                <w:bottom w:val="none" w:sz="0" w:space="0" w:color="auto"/>
                                                <w:right w:val="none" w:sz="0" w:space="0" w:color="auto"/>
                                              </w:divBdr>
                                              <w:divsChild>
                                                <w:div w:id="2023974132">
                                                  <w:marLeft w:val="0"/>
                                                  <w:marRight w:val="0"/>
                                                  <w:marTop w:val="0"/>
                                                  <w:marBottom w:val="0"/>
                                                  <w:divBdr>
                                                    <w:top w:val="none" w:sz="0" w:space="0" w:color="auto"/>
                                                    <w:left w:val="none" w:sz="0" w:space="0" w:color="auto"/>
                                                    <w:bottom w:val="none" w:sz="0" w:space="0" w:color="auto"/>
                                                    <w:right w:val="none" w:sz="0" w:space="0" w:color="auto"/>
                                                  </w:divBdr>
                                                  <w:divsChild>
                                                    <w:div w:id="582110246">
                                                      <w:marLeft w:val="0"/>
                                                      <w:marRight w:val="0"/>
                                                      <w:marTop w:val="0"/>
                                                      <w:marBottom w:val="0"/>
                                                      <w:divBdr>
                                                        <w:top w:val="none" w:sz="0" w:space="0" w:color="auto"/>
                                                        <w:left w:val="none" w:sz="0" w:space="0" w:color="auto"/>
                                                        <w:bottom w:val="none" w:sz="0" w:space="0" w:color="auto"/>
                                                        <w:right w:val="none" w:sz="0" w:space="0" w:color="auto"/>
                                                      </w:divBdr>
                                                      <w:divsChild>
                                                        <w:div w:id="14553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510576">
      <w:bodyDiv w:val="1"/>
      <w:marLeft w:val="0"/>
      <w:marRight w:val="0"/>
      <w:marTop w:val="0"/>
      <w:marBottom w:val="0"/>
      <w:divBdr>
        <w:top w:val="none" w:sz="0" w:space="0" w:color="auto"/>
        <w:left w:val="none" w:sz="0" w:space="0" w:color="auto"/>
        <w:bottom w:val="none" w:sz="0" w:space="0" w:color="auto"/>
        <w:right w:val="none" w:sz="0" w:space="0" w:color="auto"/>
      </w:divBdr>
    </w:div>
    <w:div w:id="1468429673">
      <w:bodyDiv w:val="1"/>
      <w:marLeft w:val="0"/>
      <w:marRight w:val="0"/>
      <w:marTop w:val="0"/>
      <w:marBottom w:val="0"/>
      <w:divBdr>
        <w:top w:val="none" w:sz="0" w:space="0" w:color="auto"/>
        <w:left w:val="none" w:sz="0" w:space="0" w:color="auto"/>
        <w:bottom w:val="none" w:sz="0" w:space="0" w:color="auto"/>
        <w:right w:val="none" w:sz="0" w:space="0" w:color="auto"/>
      </w:divBdr>
    </w:div>
    <w:div w:id="1469282782">
      <w:bodyDiv w:val="1"/>
      <w:marLeft w:val="0"/>
      <w:marRight w:val="0"/>
      <w:marTop w:val="0"/>
      <w:marBottom w:val="0"/>
      <w:divBdr>
        <w:top w:val="none" w:sz="0" w:space="0" w:color="auto"/>
        <w:left w:val="none" w:sz="0" w:space="0" w:color="auto"/>
        <w:bottom w:val="none" w:sz="0" w:space="0" w:color="auto"/>
        <w:right w:val="none" w:sz="0" w:space="0" w:color="auto"/>
      </w:divBdr>
    </w:div>
    <w:div w:id="1469975271">
      <w:bodyDiv w:val="1"/>
      <w:marLeft w:val="0"/>
      <w:marRight w:val="0"/>
      <w:marTop w:val="0"/>
      <w:marBottom w:val="0"/>
      <w:divBdr>
        <w:top w:val="none" w:sz="0" w:space="0" w:color="auto"/>
        <w:left w:val="none" w:sz="0" w:space="0" w:color="auto"/>
        <w:bottom w:val="none" w:sz="0" w:space="0" w:color="auto"/>
        <w:right w:val="none" w:sz="0" w:space="0" w:color="auto"/>
      </w:divBdr>
    </w:div>
    <w:div w:id="1472283769">
      <w:bodyDiv w:val="1"/>
      <w:marLeft w:val="0"/>
      <w:marRight w:val="0"/>
      <w:marTop w:val="0"/>
      <w:marBottom w:val="0"/>
      <w:divBdr>
        <w:top w:val="none" w:sz="0" w:space="0" w:color="auto"/>
        <w:left w:val="none" w:sz="0" w:space="0" w:color="auto"/>
        <w:bottom w:val="none" w:sz="0" w:space="0" w:color="auto"/>
        <w:right w:val="none" w:sz="0" w:space="0" w:color="auto"/>
      </w:divBdr>
    </w:div>
    <w:div w:id="1472868300">
      <w:bodyDiv w:val="1"/>
      <w:marLeft w:val="0"/>
      <w:marRight w:val="0"/>
      <w:marTop w:val="0"/>
      <w:marBottom w:val="0"/>
      <w:divBdr>
        <w:top w:val="none" w:sz="0" w:space="0" w:color="auto"/>
        <w:left w:val="none" w:sz="0" w:space="0" w:color="auto"/>
        <w:bottom w:val="none" w:sz="0" w:space="0" w:color="auto"/>
        <w:right w:val="none" w:sz="0" w:space="0" w:color="auto"/>
      </w:divBdr>
    </w:div>
    <w:div w:id="1473597253">
      <w:bodyDiv w:val="1"/>
      <w:marLeft w:val="0"/>
      <w:marRight w:val="0"/>
      <w:marTop w:val="0"/>
      <w:marBottom w:val="0"/>
      <w:divBdr>
        <w:top w:val="none" w:sz="0" w:space="0" w:color="auto"/>
        <w:left w:val="none" w:sz="0" w:space="0" w:color="auto"/>
        <w:bottom w:val="none" w:sz="0" w:space="0" w:color="auto"/>
        <w:right w:val="none" w:sz="0" w:space="0" w:color="auto"/>
      </w:divBdr>
    </w:div>
    <w:div w:id="1473979875">
      <w:bodyDiv w:val="1"/>
      <w:marLeft w:val="0"/>
      <w:marRight w:val="0"/>
      <w:marTop w:val="0"/>
      <w:marBottom w:val="0"/>
      <w:divBdr>
        <w:top w:val="none" w:sz="0" w:space="0" w:color="auto"/>
        <w:left w:val="none" w:sz="0" w:space="0" w:color="auto"/>
        <w:bottom w:val="none" w:sz="0" w:space="0" w:color="auto"/>
        <w:right w:val="none" w:sz="0" w:space="0" w:color="auto"/>
      </w:divBdr>
    </w:div>
    <w:div w:id="1475372164">
      <w:bodyDiv w:val="1"/>
      <w:marLeft w:val="0"/>
      <w:marRight w:val="0"/>
      <w:marTop w:val="0"/>
      <w:marBottom w:val="0"/>
      <w:divBdr>
        <w:top w:val="none" w:sz="0" w:space="0" w:color="auto"/>
        <w:left w:val="none" w:sz="0" w:space="0" w:color="auto"/>
        <w:bottom w:val="none" w:sz="0" w:space="0" w:color="auto"/>
        <w:right w:val="none" w:sz="0" w:space="0" w:color="auto"/>
      </w:divBdr>
    </w:div>
    <w:div w:id="1478575373">
      <w:bodyDiv w:val="1"/>
      <w:marLeft w:val="0"/>
      <w:marRight w:val="0"/>
      <w:marTop w:val="0"/>
      <w:marBottom w:val="0"/>
      <w:divBdr>
        <w:top w:val="none" w:sz="0" w:space="0" w:color="auto"/>
        <w:left w:val="none" w:sz="0" w:space="0" w:color="auto"/>
        <w:bottom w:val="none" w:sz="0" w:space="0" w:color="auto"/>
        <w:right w:val="none" w:sz="0" w:space="0" w:color="auto"/>
      </w:divBdr>
    </w:div>
    <w:div w:id="1481583069">
      <w:bodyDiv w:val="1"/>
      <w:marLeft w:val="0"/>
      <w:marRight w:val="0"/>
      <w:marTop w:val="0"/>
      <w:marBottom w:val="0"/>
      <w:divBdr>
        <w:top w:val="none" w:sz="0" w:space="0" w:color="auto"/>
        <w:left w:val="none" w:sz="0" w:space="0" w:color="auto"/>
        <w:bottom w:val="none" w:sz="0" w:space="0" w:color="auto"/>
        <w:right w:val="none" w:sz="0" w:space="0" w:color="auto"/>
      </w:divBdr>
    </w:div>
    <w:div w:id="1482386885">
      <w:bodyDiv w:val="1"/>
      <w:marLeft w:val="0"/>
      <w:marRight w:val="0"/>
      <w:marTop w:val="0"/>
      <w:marBottom w:val="0"/>
      <w:divBdr>
        <w:top w:val="none" w:sz="0" w:space="0" w:color="auto"/>
        <w:left w:val="none" w:sz="0" w:space="0" w:color="auto"/>
        <w:bottom w:val="none" w:sz="0" w:space="0" w:color="auto"/>
        <w:right w:val="none" w:sz="0" w:space="0" w:color="auto"/>
      </w:divBdr>
    </w:div>
    <w:div w:id="1484933306">
      <w:bodyDiv w:val="1"/>
      <w:marLeft w:val="0"/>
      <w:marRight w:val="0"/>
      <w:marTop w:val="0"/>
      <w:marBottom w:val="0"/>
      <w:divBdr>
        <w:top w:val="none" w:sz="0" w:space="0" w:color="auto"/>
        <w:left w:val="none" w:sz="0" w:space="0" w:color="auto"/>
        <w:bottom w:val="none" w:sz="0" w:space="0" w:color="auto"/>
        <w:right w:val="none" w:sz="0" w:space="0" w:color="auto"/>
      </w:divBdr>
      <w:divsChild>
        <w:div w:id="1482187265">
          <w:marLeft w:val="0"/>
          <w:marRight w:val="0"/>
          <w:marTop w:val="0"/>
          <w:marBottom w:val="0"/>
          <w:divBdr>
            <w:top w:val="none" w:sz="0" w:space="0" w:color="auto"/>
            <w:left w:val="none" w:sz="0" w:space="0" w:color="auto"/>
            <w:bottom w:val="none" w:sz="0" w:space="0" w:color="auto"/>
            <w:right w:val="none" w:sz="0" w:space="0" w:color="auto"/>
          </w:divBdr>
          <w:divsChild>
            <w:div w:id="1896236056">
              <w:marLeft w:val="0"/>
              <w:marRight w:val="0"/>
              <w:marTop w:val="0"/>
              <w:marBottom w:val="0"/>
              <w:divBdr>
                <w:top w:val="none" w:sz="0" w:space="0" w:color="auto"/>
                <w:left w:val="none" w:sz="0" w:space="0" w:color="auto"/>
                <w:bottom w:val="none" w:sz="0" w:space="0" w:color="auto"/>
                <w:right w:val="none" w:sz="0" w:space="0" w:color="auto"/>
              </w:divBdr>
              <w:divsChild>
                <w:div w:id="387655619">
                  <w:marLeft w:val="0"/>
                  <w:marRight w:val="0"/>
                  <w:marTop w:val="0"/>
                  <w:marBottom w:val="0"/>
                  <w:divBdr>
                    <w:top w:val="none" w:sz="0" w:space="0" w:color="auto"/>
                    <w:left w:val="none" w:sz="0" w:space="0" w:color="auto"/>
                    <w:bottom w:val="none" w:sz="0" w:space="0" w:color="auto"/>
                    <w:right w:val="none" w:sz="0" w:space="0" w:color="auto"/>
                  </w:divBdr>
                  <w:divsChild>
                    <w:div w:id="1763450616">
                      <w:marLeft w:val="0"/>
                      <w:marRight w:val="0"/>
                      <w:marTop w:val="0"/>
                      <w:marBottom w:val="0"/>
                      <w:divBdr>
                        <w:top w:val="none" w:sz="0" w:space="0" w:color="auto"/>
                        <w:left w:val="none" w:sz="0" w:space="0" w:color="auto"/>
                        <w:bottom w:val="none" w:sz="0" w:space="0" w:color="auto"/>
                        <w:right w:val="none" w:sz="0" w:space="0" w:color="auto"/>
                      </w:divBdr>
                      <w:divsChild>
                        <w:div w:id="805784007">
                          <w:marLeft w:val="0"/>
                          <w:marRight w:val="0"/>
                          <w:marTop w:val="0"/>
                          <w:marBottom w:val="0"/>
                          <w:divBdr>
                            <w:top w:val="none" w:sz="0" w:space="0" w:color="auto"/>
                            <w:left w:val="none" w:sz="0" w:space="0" w:color="auto"/>
                            <w:bottom w:val="none" w:sz="0" w:space="0" w:color="auto"/>
                            <w:right w:val="none" w:sz="0" w:space="0" w:color="auto"/>
                          </w:divBdr>
                          <w:divsChild>
                            <w:div w:id="10639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87635">
      <w:bodyDiv w:val="1"/>
      <w:marLeft w:val="0"/>
      <w:marRight w:val="0"/>
      <w:marTop w:val="0"/>
      <w:marBottom w:val="0"/>
      <w:divBdr>
        <w:top w:val="none" w:sz="0" w:space="0" w:color="auto"/>
        <w:left w:val="none" w:sz="0" w:space="0" w:color="auto"/>
        <w:bottom w:val="none" w:sz="0" w:space="0" w:color="auto"/>
        <w:right w:val="none" w:sz="0" w:space="0" w:color="auto"/>
      </w:divBdr>
    </w:div>
    <w:div w:id="1494642750">
      <w:bodyDiv w:val="1"/>
      <w:marLeft w:val="0"/>
      <w:marRight w:val="0"/>
      <w:marTop w:val="0"/>
      <w:marBottom w:val="0"/>
      <w:divBdr>
        <w:top w:val="none" w:sz="0" w:space="0" w:color="auto"/>
        <w:left w:val="none" w:sz="0" w:space="0" w:color="auto"/>
        <w:bottom w:val="none" w:sz="0" w:space="0" w:color="auto"/>
        <w:right w:val="none" w:sz="0" w:space="0" w:color="auto"/>
      </w:divBdr>
    </w:div>
    <w:div w:id="1501316665">
      <w:bodyDiv w:val="1"/>
      <w:marLeft w:val="0"/>
      <w:marRight w:val="0"/>
      <w:marTop w:val="0"/>
      <w:marBottom w:val="0"/>
      <w:divBdr>
        <w:top w:val="none" w:sz="0" w:space="0" w:color="auto"/>
        <w:left w:val="none" w:sz="0" w:space="0" w:color="auto"/>
        <w:bottom w:val="none" w:sz="0" w:space="0" w:color="auto"/>
        <w:right w:val="none" w:sz="0" w:space="0" w:color="auto"/>
      </w:divBdr>
    </w:div>
    <w:div w:id="1505392013">
      <w:bodyDiv w:val="1"/>
      <w:marLeft w:val="0"/>
      <w:marRight w:val="0"/>
      <w:marTop w:val="0"/>
      <w:marBottom w:val="0"/>
      <w:divBdr>
        <w:top w:val="none" w:sz="0" w:space="0" w:color="auto"/>
        <w:left w:val="none" w:sz="0" w:space="0" w:color="auto"/>
        <w:bottom w:val="none" w:sz="0" w:space="0" w:color="auto"/>
        <w:right w:val="none" w:sz="0" w:space="0" w:color="auto"/>
      </w:divBdr>
    </w:div>
    <w:div w:id="1506553650">
      <w:bodyDiv w:val="1"/>
      <w:marLeft w:val="0"/>
      <w:marRight w:val="0"/>
      <w:marTop w:val="0"/>
      <w:marBottom w:val="0"/>
      <w:divBdr>
        <w:top w:val="none" w:sz="0" w:space="0" w:color="auto"/>
        <w:left w:val="none" w:sz="0" w:space="0" w:color="auto"/>
        <w:bottom w:val="none" w:sz="0" w:space="0" w:color="auto"/>
        <w:right w:val="none" w:sz="0" w:space="0" w:color="auto"/>
      </w:divBdr>
    </w:div>
    <w:div w:id="1520899352">
      <w:bodyDiv w:val="1"/>
      <w:marLeft w:val="0"/>
      <w:marRight w:val="0"/>
      <w:marTop w:val="0"/>
      <w:marBottom w:val="0"/>
      <w:divBdr>
        <w:top w:val="none" w:sz="0" w:space="0" w:color="auto"/>
        <w:left w:val="none" w:sz="0" w:space="0" w:color="auto"/>
        <w:bottom w:val="none" w:sz="0" w:space="0" w:color="auto"/>
        <w:right w:val="none" w:sz="0" w:space="0" w:color="auto"/>
      </w:divBdr>
    </w:div>
    <w:div w:id="1523400080">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30753781">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6576106">
      <w:bodyDiv w:val="1"/>
      <w:marLeft w:val="0"/>
      <w:marRight w:val="0"/>
      <w:marTop w:val="0"/>
      <w:marBottom w:val="0"/>
      <w:divBdr>
        <w:top w:val="none" w:sz="0" w:space="0" w:color="auto"/>
        <w:left w:val="none" w:sz="0" w:space="0" w:color="auto"/>
        <w:bottom w:val="none" w:sz="0" w:space="0" w:color="auto"/>
        <w:right w:val="none" w:sz="0" w:space="0" w:color="auto"/>
      </w:divBdr>
    </w:div>
    <w:div w:id="1539927362">
      <w:bodyDiv w:val="1"/>
      <w:marLeft w:val="0"/>
      <w:marRight w:val="0"/>
      <w:marTop w:val="0"/>
      <w:marBottom w:val="0"/>
      <w:divBdr>
        <w:top w:val="none" w:sz="0" w:space="0" w:color="auto"/>
        <w:left w:val="none" w:sz="0" w:space="0" w:color="auto"/>
        <w:bottom w:val="none" w:sz="0" w:space="0" w:color="auto"/>
        <w:right w:val="none" w:sz="0" w:space="0" w:color="auto"/>
      </w:divBdr>
    </w:div>
    <w:div w:id="1542472614">
      <w:bodyDiv w:val="1"/>
      <w:marLeft w:val="0"/>
      <w:marRight w:val="0"/>
      <w:marTop w:val="0"/>
      <w:marBottom w:val="0"/>
      <w:divBdr>
        <w:top w:val="none" w:sz="0" w:space="0" w:color="auto"/>
        <w:left w:val="none" w:sz="0" w:space="0" w:color="auto"/>
        <w:bottom w:val="none" w:sz="0" w:space="0" w:color="auto"/>
        <w:right w:val="none" w:sz="0" w:space="0" w:color="auto"/>
      </w:divBdr>
    </w:div>
    <w:div w:id="1545555297">
      <w:bodyDiv w:val="1"/>
      <w:marLeft w:val="0"/>
      <w:marRight w:val="0"/>
      <w:marTop w:val="0"/>
      <w:marBottom w:val="0"/>
      <w:divBdr>
        <w:top w:val="none" w:sz="0" w:space="0" w:color="auto"/>
        <w:left w:val="none" w:sz="0" w:space="0" w:color="auto"/>
        <w:bottom w:val="none" w:sz="0" w:space="0" w:color="auto"/>
        <w:right w:val="none" w:sz="0" w:space="0" w:color="auto"/>
      </w:divBdr>
    </w:div>
    <w:div w:id="1551378901">
      <w:bodyDiv w:val="1"/>
      <w:marLeft w:val="0"/>
      <w:marRight w:val="0"/>
      <w:marTop w:val="0"/>
      <w:marBottom w:val="0"/>
      <w:divBdr>
        <w:top w:val="none" w:sz="0" w:space="0" w:color="auto"/>
        <w:left w:val="none" w:sz="0" w:space="0" w:color="auto"/>
        <w:bottom w:val="none" w:sz="0" w:space="0" w:color="auto"/>
        <w:right w:val="none" w:sz="0" w:space="0" w:color="auto"/>
      </w:divBdr>
    </w:div>
    <w:div w:id="1552956474">
      <w:bodyDiv w:val="1"/>
      <w:marLeft w:val="0"/>
      <w:marRight w:val="0"/>
      <w:marTop w:val="0"/>
      <w:marBottom w:val="0"/>
      <w:divBdr>
        <w:top w:val="none" w:sz="0" w:space="0" w:color="auto"/>
        <w:left w:val="none" w:sz="0" w:space="0" w:color="auto"/>
        <w:bottom w:val="none" w:sz="0" w:space="0" w:color="auto"/>
        <w:right w:val="none" w:sz="0" w:space="0" w:color="auto"/>
      </w:divBdr>
    </w:div>
    <w:div w:id="1555189724">
      <w:bodyDiv w:val="1"/>
      <w:marLeft w:val="0"/>
      <w:marRight w:val="0"/>
      <w:marTop w:val="0"/>
      <w:marBottom w:val="0"/>
      <w:divBdr>
        <w:top w:val="none" w:sz="0" w:space="0" w:color="auto"/>
        <w:left w:val="none" w:sz="0" w:space="0" w:color="auto"/>
        <w:bottom w:val="none" w:sz="0" w:space="0" w:color="auto"/>
        <w:right w:val="none" w:sz="0" w:space="0" w:color="auto"/>
      </w:divBdr>
    </w:div>
    <w:div w:id="1558276940">
      <w:bodyDiv w:val="1"/>
      <w:marLeft w:val="0"/>
      <w:marRight w:val="0"/>
      <w:marTop w:val="0"/>
      <w:marBottom w:val="0"/>
      <w:divBdr>
        <w:top w:val="none" w:sz="0" w:space="0" w:color="auto"/>
        <w:left w:val="none" w:sz="0" w:space="0" w:color="auto"/>
        <w:bottom w:val="none" w:sz="0" w:space="0" w:color="auto"/>
        <w:right w:val="none" w:sz="0" w:space="0" w:color="auto"/>
      </w:divBdr>
    </w:div>
    <w:div w:id="1564608109">
      <w:bodyDiv w:val="1"/>
      <w:marLeft w:val="0"/>
      <w:marRight w:val="0"/>
      <w:marTop w:val="0"/>
      <w:marBottom w:val="0"/>
      <w:divBdr>
        <w:top w:val="none" w:sz="0" w:space="0" w:color="auto"/>
        <w:left w:val="none" w:sz="0" w:space="0" w:color="auto"/>
        <w:bottom w:val="none" w:sz="0" w:space="0" w:color="auto"/>
        <w:right w:val="none" w:sz="0" w:space="0" w:color="auto"/>
      </w:divBdr>
    </w:div>
    <w:div w:id="1565067007">
      <w:bodyDiv w:val="1"/>
      <w:marLeft w:val="0"/>
      <w:marRight w:val="0"/>
      <w:marTop w:val="0"/>
      <w:marBottom w:val="0"/>
      <w:divBdr>
        <w:top w:val="none" w:sz="0" w:space="0" w:color="auto"/>
        <w:left w:val="none" w:sz="0" w:space="0" w:color="auto"/>
        <w:bottom w:val="none" w:sz="0" w:space="0" w:color="auto"/>
        <w:right w:val="none" w:sz="0" w:space="0" w:color="auto"/>
      </w:divBdr>
    </w:div>
    <w:div w:id="1565291360">
      <w:bodyDiv w:val="1"/>
      <w:marLeft w:val="0"/>
      <w:marRight w:val="0"/>
      <w:marTop w:val="0"/>
      <w:marBottom w:val="0"/>
      <w:divBdr>
        <w:top w:val="none" w:sz="0" w:space="0" w:color="auto"/>
        <w:left w:val="none" w:sz="0" w:space="0" w:color="auto"/>
        <w:bottom w:val="none" w:sz="0" w:space="0" w:color="auto"/>
        <w:right w:val="none" w:sz="0" w:space="0" w:color="auto"/>
      </w:divBdr>
    </w:div>
    <w:div w:id="1569653983">
      <w:bodyDiv w:val="1"/>
      <w:marLeft w:val="0"/>
      <w:marRight w:val="0"/>
      <w:marTop w:val="0"/>
      <w:marBottom w:val="0"/>
      <w:divBdr>
        <w:top w:val="none" w:sz="0" w:space="0" w:color="auto"/>
        <w:left w:val="none" w:sz="0" w:space="0" w:color="auto"/>
        <w:bottom w:val="none" w:sz="0" w:space="0" w:color="auto"/>
        <w:right w:val="none" w:sz="0" w:space="0" w:color="auto"/>
      </w:divBdr>
    </w:div>
    <w:div w:id="1572423194">
      <w:bodyDiv w:val="1"/>
      <w:marLeft w:val="0"/>
      <w:marRight w:val="0"/>
      <w:marTop w:val="0"/>
      <w:marBottom w:val="0"/>
      <w:divBdr>
        <w:top w:val="none" w:sz="0" w:space="0" w:color="auto"/>
        <w:left w:val="none" w:sz="0" w:space="0" w:color="auto"/>
        <w:bottom w:val="none" w:sz="0" w:space="0" w:color="auto"/>
        <w:right w:val="none" w:sz="0" w:space="0" w:color="auto"/>
      </w:divBdr>
    </w:div>
    <w:div w:id="1575579922">
      <w:bodyDiv w:val="1"/>
      <w:marLeft w:val="0"/>
      <w:marRight w:val="0"/>
      <w:marTop w:val="0"/>
      <w:marBottom w:val="0"/>
      <w:divBdr>
        <w:top w:val="none" w:sz="0" w:space="0" w:color="auto"/>
        <w:left w:val="none" w:sz="0" w:space="0" w:color="auto"/>
        <w:bottom w:val="none" w:sz="0" w:space="0" w:color="auto"/>
        <w:right w:val="none" w:sz="0" w:space="0" w:color="auto"/>
      </w:divBdr>
    </w:div>
    <w:div w:id="1584953180">
      <w:bodyDiv w:val="1"/>
      <w:marLeft w:val="0"/>
      <w:marRight w:val="0"/>
      <w:marTop w:val="0"/>
      <w:marBottom w:val="0"/>
      <w:divBdr>
        <w:top w:val="none" w:sz="0" w:space="0" w:color="auto"/>
        <w:left w:val="none" w:sz="0" w:space="0" w:color="auto"/>
        <w:bottom w:val="none" w:sz="0" w:space="0" w:color="auto"/>
        <w:right w:val="none" w:sz="0" w:space="0" w:color="auto"/>
      </w:divBdr>
    </w:div>
    <w:div w:id="1589581983">
      <w:bodyDiv w:val="1"/>
      <w:marLeft w:val="0"/>
      <w:marRight w:val="0"/>
      <w:marTop w:val="0"/>
      <w:marBottom w:val="0"/>
      <w:divBdr>
        <w:top w:val="none" w:sz="0" w:space="0" w:color="auto"/>
        <w:left w:val="none" w:sz="0" w:space="0" w:color="auto"/>
        <w:bottom w:val="none" w:sz="0" w:space="0" w:color="auto"/>
        <w:right w:val="none" w:sz="0" w:space="0" w:color="auto"/>
      </w:divBdr>
    </w:div>
    <w:div w:id="1593666983">
      <w:bodyDiv w:val="1"/>
      <w:marLeft w:val="0"/>
      <w:marRight w:val="0"/>
      <w:marTop w:val="0"/>
      <w:marBottom w:val="0"/>
      <w:divBdr>
        <w:top w:val="none" w:sz="0" w:space="0" w:color="auto"/>
        <w:left w:val="none" w:sz="0" w:space="0" w:color="auto"/>
        <w:bottom w:val="none" w:sz="0" w:space="0" w:color="auto"/>
        <w:right w:val="none" w:sz="0" w:space="0" w:color="auto"/>
      </w:divBdr>
    </w:div>
    <w:div w:id="1598518841">
      <w:bodyDiv w:val="1"/>
      <w:marLeft w:val="0"/>
      <w:marRight w:val="0"/>
      <w:marTop w:val="0"/>
      <w:marBottom w:val="0"/>
      <w:divBdr>
        <w:top w:val="none" w:sz="0" w:space="0" w:color="auto"/>
        <w:left w:val="none" w:sz="0" w:space="0" w:color="auto"/>
        <w:bottom w:val="none" w:sz="0" w:space="0" w:color="auto"/>
        <w:right w:val="none" w:sz="0" w:space="0" w:color="auto"/>
      </w:divBdr>
    </w:div>
    <w:div w:id="1601137565">
      <w:bodyDiv w:val="1"/>
      <w:marLeft w:val="0"/>
      <w:marRight w:val="0"/>
      <w:marTop w:val="0"/>
      <w:marBottom w:val="0"/>
      <w:divBdr>
        <w:top w:val="none" w:sz="0" w:space="0" w:color="auto"/>
        <w:left w:val="none" w:sz="0" w:space="0" w:color="auto"/>
        <w:bottom w:val="none" w:sz="0" w:space="0" w:color="auto"/>
        <w:right w:val="none" w:sz="0" w:space="0" w:color="auto"/>
      </w:divBdr>
    </w:div>
    <w:div w:id="1605110721">
      <w:bodyDiv w:val="1"/>
      <w:marLeft w:val="0"/>
      <w:marRight w:val="0"/>
      <w:marTop w:val="0"/>
      <w:marBottom w:val="0"/>
      <w:divBdr>
        <w:top w:val="none" w:sz="0" w:space="0" w:color="auto"/>
        <w:left w:val="none" w:sz="0" w:space="0" w:color="auto"/>
        <w:bottom w:val="none" w:sz="0" w:space="0" w:color="auto"/>
        <w:right w:val="none" w:sz="0" w:space="0" w:color="auto"/>
      </w:divBdr>
    </w:div>
    <w:div w:id="1606234739">
      <w:bodyDiv w:val="1"/>
      <w:marLeft w:val="0"/>
      <w:marRight w:val="0"/>
      <w:marTop w:val="0"/>
      <w:marBottom w:val="0"/>
      <w:divBdr>
        <w:top w:val="none" w:sz="0" w:space="0" w:color="auto"/>
        <w:left w:val="none" w:sz="0" w:space="0" w:color="auto"/>
        <w:bottom w:val="none" w:sz="0" w:space="0" w:color="auto"/>
        <w:right w:val="none" w:sz="0" w:space="0" w:color="auto"/>
      </w:divBdr>
    </w:div>
    <w:div w:id="1614283031">
      <w:bodyDiv w:val="1"/>
      <w:marLeft w:val="0"/>
      <w:marRight w:val="0"/>
      <w:marTop w:val="0"/>
      <w:marBottom w:val="0"/>
      <w:divBdr>
        <w:top w:val="none" w:sz="0" w:space="0" w:color="auto"/>
        <w:left w:val="none" w:sz="0" w:space="0" w:color="auto"/>
        <w:bottom w:val="none" w:sz="0" w:space="0" w:color="auto"/>
        <w:right w:val="none" w:sz="0" w:space="0" w:color="auto"/>
      </w:divBdr>
    </w:div>
    <w:div w:id="1621378992">
      <w:bodyDiv w:val="1"/>
      <w:marLeft w:val="0"/>
      <w:marRight w:val="0"/>
      <w:marTop w:val="0"/>
      <w:marBottom w:val="0"/>
      <w:divBdr>
        <w:top w:val="none" w:sz="0" w:space="0" w:color="auto"/>
        <w:left w:val="none" w:sz="0" w:space="0" w:color="auto"/>
        <w:bottom w:val="none" w:sz="0" w:space="0" w:color="auto"/>
        <w:right w:val="none" w:sz="0" w:space="0" w:color="auto"/>
      </w:divBdr>
      <w:divsChild>
        <w:div w:id="214511568">
          <w:marLeft w:val="0"/>
          <w:marRight w:val="0"/>
          <w:marTop w:val="0"/>
          <w:marBottom w:val="0"/>
          <w:divBdr>
            <w:top w:val="none" w:sz="0" w:space="0" w:color="auto"/>
            <w:left w:val="none" w:sz="0" w:space="0" w:color="auto"/>
            <w:bottom w:val="none" w:sz="0" w:space="0" w:color="auto"/>
            <w:right w:val="none" w:sz="0" w:space="0" w:color="auto"/>
          </w:divBdr>
          <w:divsChild>
            <w:div w:id="1360010743">
              <w:marLeft w:val="0"/>
              <w:marRight w:val="0"/>
              <w:marTop w:val="0"/>
              <w:marBottom w:val="0"/>
              <w:divBdr>
                <w:top w:val="none" w:sz="0" w:space="0" w:color="auto"/>
                <w:left w:val="none" w:sz="0" w:space="0" w:color="auto"/>
                <w:bottom w:val="none" w:sz="0" w:space="0" w:color="auto"/>
                <w:right w:val="none" w:sz="0" w:space="0" w:color="auto"/>
              </w:divBdr>
              <w:divsChild>
                <w:div w:id="94789240">
                  <w:marLeft w:val="0"/>
                  <w:marRight w:val="0"/>
                  <w:marTop w:val="0"/>
                  <w:marBottom w:val="0"/>
                  <w:divBdr>
                    <w:top w:val="none" w:sz="0" w:space="0" w:color="auto"/>
                    <w:left w:val="none" w:sz="0" w:space="0" w:color="auto"/>
                    <w:bottom w:val="none" w:sz="0" w:space="0" w:color="auto"/>
                    <w:right w:val="none" w:sz="0" w:space="0" w:color="auto"/>
                  </w:divBdr>
                  <w:divsChild>
                    <w:div w:id="1575779000">
                      <w:marLeft w:val="0"/>
                      <w:marRight w:val="0"/>
                      <w:marTop w:val="0"/>
                      <w:marBottom w:val="0"/>
                      <w:divBdr>
                        <w:top w:val="none" w:sz="0" w:space="0" w:color="auto"/>
                        <w:left w:val="none" w:sz="0" w:space="0" w:color="auto"/>
                        <w:bottom w:val="none" w:sz="0" w:space="0" w:color="auto"/>
                        <w:right w:val="none" w:sz="0" w:space="0" w:color="auto"/>
                      </w:divBdr>
                      <w:divsChild>
                        <w:div w:id="1526214862">
                          <w:marLeft w:val="0"/>
                          <w:marRight w:val="0"/>
                          <w:marTop w:val="0"/>
                          <w:marBottom w:val="0"/>
                          <w:divBdr>
                            <w:top w:val="none" w:sz="0" w:space="0" w:color="auto"/>
                            <w:left w:val="none" w:sz="0" w:space="0" w:color="auto"/>
                            <w:bottom w:val="none" w:sz="0" w:space="0" w:color="auto"/>
                            <w:right w:val="none" w:sz="0" w:space="0" w:color="auto"/>
                          </w:divBdr>
                          <w:divsChild>
                            <w:div w:id="114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30661">
      <w:bodyDiv w:val="1"/>
      <w:marLeft w:val="0"/>
      <w:marRight w:val="0"/>
      <w:marTop w:val="0"/>
      <w:marBottom w:val="0"/>
      <w:divBdr>
        <w:top w:val="none" w:sz="0" w:space="0" w:color="auto"/>
        <w:left w:val="none" w:sz="0" w:space="0" w:color="auto"/>
        <w:bottom w:val="none" w:sz="0" w:space="0" w:color="auto"/>
        <w:right w:val="none" w:sz="0" w:space="0" w:color="auto"/>
      </w:divBdr>
    </w:div>
    <w:div w:id="1623422608">
      <w:bodyDiv w:val="1"/>
      <w:marLeft w:val="0"/>
      <w:marRight w:val="0"/>
      <w:marTop w:val="0"/>
      <w:marBottom w:val="0"/>
      <w:divBdr>
        <w:top w:val="none" w:sz="0" w:space="0" w:color="auto"/>
        <w:left w:val="none" w:sz="0" w:space="0" w:color="auto"/>
        <w:bottom w:val="none" w:sz="0" w:space="0" w:color="auto"/>
        <w:right w:val="none" w:sz="0" w:space="0" w:color="auto"/>
      </w:divBdr>
    </w:div>
    <w:div w:id="1625577505">
      <w:bodyDiv w:val="1"/>
      <w:marLeft w:val="0"/>
      <w:marRight w:val="0"/>
      <w:marTop w:val="0"/>
      <w:marBottom w:val="0"/>
      <w:divBdr>
        <w:top w:val="none" w:sz="0" w:space="0" w:color="auto"/>
        <w:left w:val="none" w:sz="0" w:space="0" w:color="auto"/>
        <w:bottom w:val="none" w:sz="0" w:space="0" w:color="auto"/>
        <w:right w:val="none" w:sz="0" w:space="0" w:color="auto"/>
      </w:divBdr>
    </w:div>
    <w:div w:id="1627465612">
      <w:bodyDiv w:val="1"/>
      <w:marLeft w:val="0"/>
      <w:marRight w:val="0"/>
      <w:marTop w:val="0"/>
      <w:marBottom w:val="0"/>
      <w:divBdr>
        <w:top w:val="none" w:sz="0" w:space="0" w:color="auto"/>
        <w:left w:val="none" w:sz="0" w:space="0" w:color="auto"/>
        <w:bottom w:val="none" w:sz="0" w:space="0" w:color="auto"/>
        <w:right w:val="none" w:sz="0" w:space="0" w:color="auto"/>
      </w:divBdr>
    </w:div>
    <w:div w:id="1628051911">
      <w:bodyDiv w:val="1"/>
      <w:marLeft w:val="0"/>
      <w:marRight w:val="0"/>
      <w:marTop w:val="0"/>
      <w:marBottom w:val="0"/>
      <w:divBdr>
        <w:top w:val="none" w:sz="0" w:space="0" w:color="auto"/>
        <w:left w:val="none" w:sz="0" w:space="0" w:color="auto"/>
        <w:bottom w:val="none" w:sz="0" w:space="0" w:color="auto"/>
        <w:right w:val="none" w:sz="0" w:space="0" w:color="auto"/>
      </w:divBdr>
    </w:div>
    <w:div w:id="162931217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30356538">
      <w:bodyDiv w:val="1"/>
      <w:marLeft w:val="0"/>
      <w:marRight w:val="0"/>
      <w:marTop w:val="0"/>
      <w:marBottom w:val="0"/>
      <w:divBdr>
        <w:top w:val="none" w:sz="0" w:space="0" w:color="auto"/>
        <w:left w:val="none" w:sz="0" w:space="0" w:color="auto"/>
        <w:bottom w:val="none" w:sz="0" w:space="0" w:color="auto"/>
        <w:right w:val="none" w:sz="0" w:space="0" w:color="auto"/>
      </w:divBdr>
    </w:div>
    <w:div w:id="1632133029">
      <w:bodyDiv w:val="1"/>
      <w:marLeft w:val="0"/>
      <w:marRight w:val="0"/>
      <w:marTop w:val="0"/>
      <w:marBottom w:val="0"/>
      <w:divBdr>
        <w:top w:val="none" w:sz="0" w:space="0" w:color="auto"/>
        <w:left w:val="none" w:sz="0" w:space="0" w:color="auto"/>
        <w:bottom w:val="none" w:sz="0" w:space="0" w:color="auto"/>
        <w:right w:val="none" w:sz="0" w:space="0" w:color="auto"/>
      </w:divBdr>
    </w:div>
    <w:div w:id="1632250888">
      <w:bodyDiv w:val="1"/>
      <w:marLeft w:val="0"/>
      <w:marRight w:val="0"/>
      <w:marTop w:val="0"/>
      <w:marBottom w:val="0"/>
      <w:divBdr>
        <w:top w:val="none" w:sz="0" w:space="0" w:color="auto"/>
        <w:left w:val="none" w:sz="0" w:space="0" w:color="auto"/>
        <w:bottom w:val="none" w:sz="0" w:space="0" w:color="auto"/>
        <w:right w:val="none" w:sz="0" w:space="0" w:color="auto"/>
      </w:divBdr>
    </w:div>
    <w:div w:id="1649894662">
      <w:bodyDiv w:val="1"/>
      <w:marLeft w:val="0"/>
      <w:marRight w:val="0"/>
      <w:marTop w:val="0"/>
      <w:marBottom w:val="0"/>
      <w:divBdr>
        <w:top w:val="none" w:sz="0" w:space="0" w:color="auto"/>
        <w:left w:val="none" w:sz="0" w:space="0" w:color="auto"/>
        <w:bottom w:val="none" w:sz="0" w:space="0" w:color="auto"/>
        <w:right w:val="none" w:sz="0" w:space="0" w:color="auto"/>
      </w:divBdr>
    </w:div>
    <w:div w:id="1656572392">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662807741">
      <w:bodyDiv w:val="1"/>
      <w:marLeft w:val="0"/>
      <w:marRight w:val="0"/>
      <w:marTop w:val="0"/>
      <w:marBottom w:val="0"/>
      <w:divBdr>
        <w:top w:val="none" w:sz="0" w:space="0" w:color="auto"/>
        <w:left w:val="none" w:sz="0" w:space="0" w:color="auto"/>
        <w:bottom w:val="none" w:sz="0" w:space="0" w:color="auto"/>
        <w:right w:val="none" w:sz="0" w:space="0" w:color="auto"/>
      </w:divBdr>
    </w:div>
    <w:div w:id="1663047718">
      <w:bodyDiv w:val="1"/>
      <w:marLeft w:val="0"/>
      <w:marRight w:val="0"/>
      <w:marTop w:val="0"/>
      <w:marBottom w:val="0"/>
      <w:divBdr>
        <w:top w:val="none" w:sz="0" w:space="0" w:color="auto"/>
        <w:left w:val="none" w:sz="0" w:space="0" w:color="auto"/>
        <w:bottom w:val="none" w:sz="0" w:space="0" w:color="auto"/>
        <w:right w:val="none" w:sz="0" w:space="0" w:color="auto"/>
      </w:divBdr>
    </w:div>
    <w:div w:id="1663967088">
      <w:bodyDiv w:val="1"/>
      <w:marLeft w:val="0"/>
      <w:marRight w:val="0"/>
      <w:marTop w:val="0"/>
      <w:marBottom w:val="0"/>
      <w:divBdr>
        <w:top w:val="none" w:sz="0" w:space="0" w:color="auto"/>
        <w:left w:val="none" w:sz="0" w:space="0" w:color="auto"/>
        <w:bottom w:val="none" w:sz="0" w:space="0" w:color="auto"/>
        <w:right w:val="none" w:sz="0" w:space="0" w:color="auto"/>
      </w:divBdr>
    </w:div>
    <w:div w:id="1669091562">
      <w:bodyDiv w:val="1"/>
      <w:marLeft w:val="0"/>
      <w:marRight w:val="0"/>
      <w:marTop w:val="0"/>
      <w:marBottom w:val="0"/>
      <w:divBdr>
        <w:top w:val="none" w:sz="0" w:space="0" w:color="auto"/>
        <w:left w:val="none" w:sz="0" w:space="0" w:color="auto"/>
        <w:bottom w:val="none" w:sz="0" w:space="0" w:color="auto"/>
        <w:right w:val="none" w:sz="0" w:space="0" w:color="auto"/>
      </w:divBdr>
    </w:div>
    <w:div w:id="1674262390">
      <w:bodyDiv w:val="1"/>
      <w:marLeft w:val="0"/>
      <w:marRight w:val="0"/>
      <w:marTop w:val="0"/>
      <w:marBottom w:val="0"/>
      <w:divBdr>
        <w:top w:val="none" w:sz="0" w:space="0" w:color="auto"/>
        <w:left w:val="none" w:sz="0" w:space="0" w:color="auto"/>
        <w:bottom w:val="none" w:sz="0" w:space="0" w:color="auto"/>
        <w:right w:val="none" w:sz="0" w:space="0" w:color="auto"/>
      </w:divBdr>
    </w:div>
    <w:div w:id="1674870687">
      <w:bodyDiv w:val="1"/>
      <w:marLeft w:val="0"/>
      <w:marRight w:val="0"/>
      <w:marTop w:val="0"/>
      <w:marBottom w:val="0"/>
      <w:divBdr>
        <w:top w:val="none" w:sz="0" w:space="0" w:color="auto"/>
        <w:left w:val="none" w:sz="0" w:space="0" w:color="auto"/>
        <w:bottom w:val="none" w:sz="0" w:space="0" w:color="auto"/>
        <w:right w:val="none" w:sz="0" w:space="0" w:color="auto"/>
      </w:divBdr>
      <w:divsChild>
        <w:div w:id="32385259">
          <w:marLeft w:val="0"/>
          <w:marRight w:val="0"/>
          <w:marTop w:val="0"/>
          <w:marBottom w:val="0"/>
          <w:divBdr>
            <w:top w:val="none" w:sz="0" w:space="0" w:color="auto"/>
            <w:left w:val="none" w:sz="0" w:space="0" w:color="auto"/>
            <w:bottom w:val="none" w:sz="0" w:space="0" w:color="auto"/>
            <w:right w:val="none" w:sz="0" w:space="0" w:color="auto"/>
          </w:divBdr>
          <w:divsChild>
            <w:div w:id="1718581487">
              <w:marLeft w:val="0"/>
              <w:marRight w:val="0"/>
              <w:marTop w:val="0"/>
              <w:marBottom w:val="0"/>
              <w:divBdr>
                <w:top w:val="none" w:sz="0" w:space="0" w:color="auto"/>
                <w:left w:val="none" w:sz="0" w:space="0" w:color="auto"/>
                <w:bottom w:val="none" w:sz="0" w:space="0" w:color="auto"/>
                <w:right w:val="none" w:sz="0" w:space="0" w:color="auto"/>
              </w:divBdr>
              <w:divsChild>
                <w:div w:id="663555399">
                  <w:marLeft w:val="0"/>
                  <w:marRight w:val="0"/>
                  <w:marTop w:val="0"/>
                  <w:marBottom w:val="0"/>
                  <w:divBdr>
                    <w:top w:val="none" w:sz="0" w:space="0" w:color="auto"/>
                    <w:left w:val="none" w:sz="0" w:space="0" w:color="auto"/>
                    <w:bottom w:val="none" w:sz="0" w:space="0" w:color="auto"/>
                    <w:right w:val="none" w:sz="0" w:space="0" w:color="auto"/>
                  </w:divBdr>
                  <w:divsChild>
                    <w:div w:id="484128736">
                      <w:marLeft w:val="0"/>
                      <w:marRight w:val="0"/>
                      <w:marTop w:val="0"/>
                      <w:marBottom w:val="0"/>
                      <w:divBdr>
                        <w:top w:val="none" w:sz="0" w:space="0" w:color="auto"/>
                        <w:left w:val="none" w:sz="0" w:space="0" w:color="auto"/>
                        <w:bottom w:val="none" w:sz="0" w:space="0" w:color="auto"/>
                        <w:right w:val="none" w:sz="0" w:space="0" w:color="auto"/>
                      </w:divBdr>
                      <w:divsChild>
                        <w:div w:id="1835757193">
                          <w:marLeft w:val="0"/>
                          <w:marRight w:val="0"/>
                          <w:marTop w:val="0"/>
                          <w:marBottom w:val="0"/>
                          <w:divBdr>
                            <w:top w:val="none" w:sz="0" w:space="0" w:color="auto"/>
                            <w:left w:val="none" w:sz="0" w:space="0" w:color="auto"/>
                            <w:bottom w:val="none" w:sz="0" w:space="0" w:color="auto"/>
                            <w:right w:val="none" w:sz="0" w:space="0" w:color="auto"/>
                          </w:divBdr>
                          <w:divsChild>
                            <w:div w:id="7113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463960">
      <w:bodyDiv w:val="1"/>
      <w:marLeft w:val="0"/>
      <w:marRight w:val="0"/>
      <w:marTop w:val="0"/>
      <w:marBottom w:val="0"/>
      <w:divBdr>
        <w:top w:val="none" w:sz="0" w:space="0" w:color="auto"/>
        <w:left w:val="none" w:sz="0" w:space="0" w:color="auto"/>
        <w:bottom w:val="none" w:sz="0" w:space="0" w:color="auto"/>
        <w:right w:val="none" w:sz="0" w:space="0" w:color="auto"/>
      </w:divBdr>
    </w:div>
    <w:div w:id="1687250149">
      <w:bodyDiv w:val="1"/>
      <w:marLeft w:val="0"/>
      <w:marRight w:val="0"/>
      <w:marTop w:val="0"/>
      <w:marBottom w:val="0"/>
      <w:divBdr>
        <w:top w:val="none" w:sz="0" w:space="0" w:color="auto"/>
        <w:left w:val="none" w:sz="0" w:space="0" w:color="auto"/>
        <w:bottom w:val="none" w:sz="0" w:space="0" w:color="auto"/>
        <w:right w:val="none" w:sz="0" w:space="0" w:color="auto"/>
      </w:divBdr>
    </w:div>
    <w:div w:id="1695036284">
      <w:bodyDiv w:val="1"/>
      <w:marLeft w:val="0"/>
      <w:marRight w:val="0"/>
      <w:marTop w:val="0"/>
      <w:marBottom w:val="0"/>
      <w:divBdr>
        <w:top w:val="none" w:sz="0" w:space="0" w:color="auto"/>
        <w:left w:val="none" w:sz="0" w:space="0" w:color="auto"/>
        <w:bottom w:val="none" w:sz="0" w:space="0" w:color="auto"/>
        <w:right w:val="none" w:sz="0" w:space="0" w:color="auto"/>
      </w:divBdr>
    </w:div>
    <w:div w:id="1700734838">
      <w:bodyDiv w:val="1"/>
      <w:marLeft w:val="0"/>
      <w:marRight w:val="0"/>
      <w:marTop w:val="0"/>
      <w:marBottom w:val="0"/>
      <w:divBdr>
        <w:top w:val="none" w:sz="0" w:space="0" w:color="auto"/>
        <w:left w:val="none" w:sz="0" w:space="0" w:color="auto"/>
        <w:bottom w:val="none" w:sz="0" w:space="0" w:color="auto"/>
        <w:right w:val="none" w:sz="0" w:space="0" w:color="auto"/>
      </w:divBdr>
    </w:div>
    <w:div w:id="1706059932">
      <w:bodyDiv w:val="1"/>
      <w:marLeft w:val="0"/>
      <w:marRight w:val="0"/>
      <w:marTop w:val="0"/>
      <w:marBottom w:val="0"/>
      <w:divBdr>
        <w:top w:val="none" w:sz="0" w:space="0" w:color="auto"/>
        <w:left w:val="none" w:sz="0" w:space="0" w:color="auto"/>
        <w:bottom w:val="none" w:sz="0" w:space="0" w:color="auto"/>
        <w:right w:val="none" w:sz="0" w:space="0" w:color="auto"/>
      </w:divBdr>
    </w:div>
    <w:div w:id="1706442863">
      <w:bodyDiv w:val="1"/>
      <w:marLeft w:val="0"/>
      <w:marRight w:val="0"/>
      <w:marTop w:val="0"/>
      <w:marBottom w:val="0"/>
      <w:divBdr>
        <w:top w:val="none" w:sz="0" w:space="0" w:color="auto"/>
        <w:left w:val="none" w:sz="0" w:space="0" w:color="auto"/>
        <w:bottom w:val="none" w:sz="0" w:space="0" w:color="auto"/>
        <w:right w:val="none" w:sz="0" w:space="0" w:color="auto"/>
      </w:divBdr>
    </w:div>
    <w:div w:id="1708215359">
      <w:bodyDiv w:val="1"/>
      <w:marLeft w:val="0"/>
      <w:marRight w:val="0"/>
      <w:marTop w:val="0"/>
      <w:marBottom w:val="0"/>
      <w:divBdr>
        <w:top w:val="none" w:sz="0" w:space="0" w:color="auto"/>
        <w:left w:val="none" w:sz="0" w:space="0" w:color="auto"/>
        <w:bottom w:val="none" w:sz="0" w:space="0" w:color="auto"/>
        <w:right w:val="none" w:sz="0" w:space="0" w:color="auto"/>
      </w:divBdr>
    </w:div>
    <w:div w:id="1708723779">
      <w:bodyDiv w:val="1"/>
      <w:marLeft w:val="0"/>
      <w:marRight w:val="0"/>
      <w:marTop w:val="0"/>
      <w:marBottom w:val="0"/>
      <w:divBdr>
        <w:top w:val="none" w:sz="0" w:space="0" w:color="auto"/>
        <w:left w:val="none" w:sz="0" w:space="0" w:color="auto"/>
        <w:bottom w:val="none" w:sz="0" w:space="0" w:color="auto"/>
        <w:right w:val="none" w:sz="0" w:space="0" w:color="auto"/>
      </w:divBdr>
    </w:div>
    <w:div w:id="1710953105">
      <w:bodyDiv w:val="1"/>
      <w:marLeft w:val="0"/>
      <w:marRight w:val="0"/>
      <w:marTop w:val="0"/>
      <w:marBottom w:val="0"/>
      <w:divBdr>
        <w:top w:val="none" w:sz="0" w:space="0" w:color="auto"/>
        <w:left w:val="none" w:sz="0" w:space="0" w:color="auto"/>
        <w:bottom w:val="none" w:sz="0" w:space="0" w:color="auto"/>
        <w:right w:val="none" w:sz="0" w:space="0" w:color="auto"/>
      </w:divBdr>
    </w:div>
    <w:div w:id="1720937969">
      <w:bodyDiv w:val="1"/>
      <w:marLeft w:val="0"/>
      <w:marRight w:val="0"/>
      <w:marTop w:val="0"/>
      <w:marBottom w:val="0"/>
      <w:divBdr>
        <w:top w:val="none" w:sz="0" w:space="0" w:color="auto"/>
        <w:left w:val="none" w:sz="0" w:space="0" w:color="auto"/>
        <w:bottom w:val="none" w:sz="0" w:space="0" w:color="auto"/>
        <w:right w:val="none" w:sz="0" w:space="0" w:color="auto"/>
      </w:divBdr>
    </w:div>
    <w:div w:id="1721249366">
      <w:bodyDiv w:val="1"/>
      <w:marLeft w:val="0"/>
      <w:marRight w:val="0"/>
      <w:marTop w:val="0"/>
      <w:marBottom w:val="0"/>
      <w:divBdr>
        <w:top w:val="none" w:sz="0" w:space="0" w:color="auto"/>
        <w:left w:val="none" w:sz="0" w:space="0" w:color="auto"/>
        <w:bottom w:val="none" w:sz="0" w:space="0" w:color="auto"/>
        <w:right w:val="none" w:sz="0" w:space="0" w:color="auto"/>
      </w:divBdr>
    </w:div>
    <w:div w:id="1724060845">
      <w:bodyDiv w:val="1"/>
      <w:marLeft w:val="0"/>
      <w:marRight w:val="0"/>
      <w:marTop w:val="0"/>
      <w:marBottom w:val="0"/>
      <w:divBdr>
        <w:top w:val="none" w:sz="0" w:space="0" w:color="auto"/>
        <w:left w:val="none" w:sz="0" w:space="0" w:color="auto"/>
        <w:bottom w:val="none" w:sz="0" w:space="0" w:color="auto"/>
        <w:right w:val="none" w:sz="0" w:space="0" w:color="auto"/>
      </w:divBdr>
    </w:div>
    <w:div w:id="1724257895">
      <w:bodyDiv w:val="1"/>
      <w:marLeft w:val="0"/>
      <w:marRight w:val="0"/>
      <w:marTop w:val="0"/>
      <w:marBottom w:val="0"/>
      <w:divBdr>
        <w:top w:val="none" w:sz="0" w:space="0" w:color="auto"/>
        <w:left w:val="none" w:sz="0" w:space="0" w:color="auto"/>
        <w:bottom w:val="none" w:sz="0" w:space="0" w:color="auto"/>
        <w:right w:val="none" w:sz="0" w:space="0" w:color="auto"/>
      </w:divBdr>
    </w:div>
    <w:div w:id="1724331429">
      <w:bodyDiv w:val="1"/>
      <w:marLeft w:val="0"/>
      <w:marRight w:val="0"/>
      <w:marTop w:val="0"/>
      <w:marBottom w:val="0"/>
      <w:divBdr>
        <w:top w:val="none" w:sz="0" w:space="0" w:color="auto"/>
        <w:left w:val="none" w:sz="0" w:space="0" w:color="auto"/>
        <w:bottom w:val="none" w:sz="0" w:space="0" w:color="auto"/>
        <w:right w:val="none" w:sz="0" w:space="0" w:color="auto"/>
      </w:divBdr>
    </w:div>
    <w:div w:id="1724675745">
      <w:bodyDiv w:val="1"/>
      <w:marLeft w:val="0"/>
      <w:marRight w:val="0"/>
      <w:marTop w:val="0"/>
      <w:marBottom w:val="0"/>
      <w:divBdr>
        <w:top w:val="none" w:sz="0" w:space="0" w:color="auto"/>
        <w:left w:val="none" w:sz="0" w:space="0" w:color="auto"/>
        <w:bottom w:val="none" w:sz="0" w:space="0" w:color="auto"/>
        <w:right w:val="none" w:sz="0" w:space="0" w:color="auto"/>
      </w:divBdr>
    </w:div>
    <w:div w:id="1728606322">
      <w:bodyDiv w:val="1"/>
      <w:marLeft w:val="0"/>
      <w:marRight w:val="0"/>
      <w:marTop w:val="0"/>
      <w:marBottom w:val="0"/>
      <w:divBdr>
        <w:top w:val="none" w:sz="0" w:space="0" w:color="auto"/>
        <w:left w:val="none" w:sz="0" w:space="0" w:color="auto"/>
        <w:bottom w:val="none" w:sz="0" w:space="0" w:color="auto"/>
        <w:right w:val="none" w:sz="0" w:space="0" w:color="auto"/>
      </w:divBdr>
    </w:div>
    <w:div w:id="1732269655">
      <w:bodyDiv w:val="1"/>
      <w:marLeft w:val="0"/>
      <w:marRight w:val="0"/>
      <w:marTop w:val="0"/>
      <w:marBottom w:val="0"/>
      <w:divBdr>
        <w:top w:val="none" w:sz="0" w:space="0" w:color="auto"/>
        <w:left w:val="none" w:sz="0" w:space="0" w:color="auto"/>
        <w:bottom w:val="none" w:sz="0" w:space="0" w:color="auto"/>
        <w:right w:val="none" w:sz="0" w:space="0" w:color="auto"/>
      </w:divBdr>
    </w:div>
    <w:div w:id="1741362225">
      <w:bodyDiv w:val="1"/>
      <w:marLeft w:val="0"/>
      <w:marRight w:val="0"/>
      <w:marTop w:val="0"/>
      <w:marBottom w:val="0"/>
      <w:divBdr>
        <w:top w:val="none" w:sz="0" w:space="0" w:color="auto"/>
        <w:left w:val="none" w:sz="0" w:space="0" w:color="auto"/>
        <w:bottom w:val="none" w:sz="0" w:space="0" w:color="auto"/>
        <w:right w:val="none" w:sz="0" w:space="0" w:color="auto"/>
      </w:divBdr>
    </w:div>
    <w:div w:id="1743789856">
      <w:bodyDiv w:val="1"/>
      <w:marLeft w:val="0"/>
      <w:marRight w:val="0"/>
      <w:marTop w:val="0"/>
      <w:marBottom w:val="0"/>
      <w:divBdr>
        <w:top w:val="none" w:sz="0" w:space="0" w:color="auto"/>
        <w:left w:val="none" w:sz="0" w:space="0" w:color="auto"/>
        <w:bottom w:val="none" w:sz="0" w:space="0" w:color="auto"/>
        <w:right w:val="none" w:sz="0" w:space="0" w:color="auto"/>
      </w:divBdr>
      <w:divsChild>
        <w:div w:id="119689728">
          <w:marLeft w:val="0"/>
          <w:marRight w:val="0"/>
          <w:marTop w:val="0"/>
          <w:marBottom w:val="0"/>
          <w:divBdr>
            <w:top w:val="none" w:sz="0" w:space="0" w:color="auto"/>
            <w:left w:val="none" w:sz="0" w:space="0" w:color="auto"/>
            <w:bottom w:val="none" w:sz="0" w:space="0" w:color="auto"/>
            <w:right w:val="none" w:sz="0" w:space="0" w:color="auto"/>
          </w:divBdr>
          <w:divsChild>
            <w:div w:id="1680888114">
              <w:marLeft w:val="0"/>
              <w:marRight w:val="0"/>
              <w:marTop w:val="0"/>
              <w:marBottom w:val="0"/>
              <w:divBdr>
                <w:top w:val="none" w:sz="0" w:space="0" w:color="auto"/>
                <w:left w:val="none" w:sz="0" w:space="0" w:color="auto"/>
                <w:bottom w:val="none" w:sz="0" w:space="0" w:color="auto"/>
                <w:right w:val="none" w:sz="0" w:space="0" w:color="auto"/>
              </w:divBdr>
            </w:div>
          </w:divsChild>
        </w:div>
        <w:div w:id="133261624">
          <w:marLeft w:val="0"/>
          <w:marRight w:val="0"/>
          <w:marTop w:val="0"/>
          <w:marBottom w:val="0"/>
          <w:divBdr>
            <w:top w:val="none" w:sz="0" w:space="0" w:color="auto"/>
            <w:left w:val="none" w:sz="0" w:space="0" w:color="auto"/>
            <w:bottom w:val="none" w:sz="0" w:space="0" w:color="auto"/>
            <w:right w:val="none" w:sz="0" w:space="0" w:color="auto"/>
          </w:divBdr>
          <w:divsChild>
            <w:div w:id="1018196600">
              <w:marLeft w:val="0"/>
              <w:marRight w:val="0"/>
              <w:marTop w:val="0"/>
              <w:marBottom w:val="0"/>
              <w:divBdr>
                <w:top w:val="none" w:sz="0" w:space="0" w:color="auto"/>
                <w:left w:val="none" w:sz="0" w:space="0" w:color="auto"/>
                <w:bottom w:val="none" w:sz="0" w:space="0" w:color="auto"/>
                <w:right w:val="none" w:sz="0" w:space="0" w:color="auto"/>
              </w:divBdr>
            </w:div>
          </w:divsChild>
        </w:div>
        <w:div w:id="343094282">
          <w:marLeft w:val="0"/>
          <w:marRight w:val="0"/>
          <w:marTop w:val="0"/>
          <w:marBottom w:val="0"/>
          <w:divBdr>
            <w:top w:val="none" w:sz="0" w:space="0" w:color="auto"/>
            <w:left w:val="none" w:sz="0" w:space="0" w:color="auto"/>
            <w:bottom w:val="none" w:sz="0" w:space="0" w:color="auto"/>
            <w:right w:val="none" w:sz="0" w:space="0" w:color="auto"/>
          </w:divBdr>
          <w:divsChild>
            <w:div w:id="2006321046">
              <w:marLeft w:val="0"/>
              <w:marRight w:val="0"/>
              <w:marTop w:val="0"/>
              <w:marBottom w:val="0"/>
              <w:divBdr>
                <w:top w:val="none" w:sz="0" w:space="0" w:color="auto"/>
                <w:left w:val="none" w:sz="0" w:space="0" w:color="auto"/>
                <w:bottom w:val="none" w:sz="0" w:space="0" w:color="auto"/>
                <w:right w:val="none" w:sz="0" w:space="0" w:color="auto"/>
              </w:divBdr>
            </w:div>
            <w:div w:id="2095737773">
              <w:marLeft w:val="0"/>
              <w:marRight w:val="0"/>
              <w:marTop w:val="0"/>
              <w:marBottom w:val="0"/>
              <w:divBdr>
                <w:top w:val="none" w:sz="0" w:space="0" w:color="auto"/>
                <w:left w:val="none" w:sz="0" w:space="0" w:color="auto"/>
                <w:bottom w:val="none" w:sz="0" w:space="0" w:color="auto"/>
                <w:right w:val="none" w:sz="0" w:space="0" w:color="auto"/>
              </w:divBdr>
            </w:div>
          </w:divsChild>
        </w:div>
        <w:div w:id="459109357">
          <w:marLeft w:val="0"/>
          <w:marRight w:val="0"/>
          <w:marTop w:val="0"/>
          <w:marBottom w:val="0"/>
          <w:divBdr>
            <w:top w:val="none" w:sz="0" w:space="0" w:color="auto"/>
            <w:left w:val="none" w:sz="0" w:space="0" w:color="auto"/>
            <w:bottom w:val="none" w:sz="0" w:space="0" w:color="auto"/>
            <w:right w:val="none" w:sz="0" w:space="0" w:color="auto"/>
          </w:divBdr>
          <w:divsChild>
            <w:div w:id="991182266">
              <w:marLeft w:val="0"/>
              <w:marRight w:val="0"/>
              <w:marTop w:val="0"/>
              <w:marBottom w:val="0"/>
              <w:divBdr>
                <w:top w:val="none" w:sz="0" w:space="0" w:color="auto"/>
                <w:left w:val="none" w:sz="0" w:space="0" w:color="auto"/>
                <w:bottom w:val="none" w:sz="0" w:space="0" w:color="auto"/>
                <w:right w:val="none" w:sz="0" w:space="0" w:color="auto"/>
              </w:divBdr>
            </w:div>
          </w:divsChild>
        </w:div>
        <w:div w:id="478695278">
          <w:marLeft w:val="0"/>
          <w:marRight w:val="0"/>
          <w:marTop w:val="0"/>
          <w:marBottom w:val="0"/>
          <w:divBdr>
            <w:top w:val="none" w:sz="0" w:space="0" w:color="auto"/>
            <w:left w:val="none" w:sz="0" w:space="0" w:color="auto"/>
            <w:bottom w:val="none" w:sz="0" w:space="0" w:color="auto"/>
            <w:right w:val="none" w:sz="0" w:space="0" w:color="auto"/>
          </w:divBdr>
          <w:divsChild>
            <w:div w:id="12345111">
              <w:marLeft w:val="0"/>
              <w:marRight w:val="0"/>
              <w:marTop w:val="0"/>
              <w:marBottom w:val="0"/>
              <w:divBdr>
                <w:top w:val="none" w:sz="0" w:space="0" w:color="auto"/>
                <w:left w:val="none" w:sz="0" w:space="0" w:color="auto"/>
                <w:bottom w:val="none" w:sz="0" w:space="0" w:color="auto"/>
                <w:right w:val="none" w:sz="0" w:space="0" w:color="auto"/>
              </w:divBdr>
            </w:div>
            <w:div w:id="706949888">
              <w:marLeft w:val="0"/>
              <w:marRight w:val="0"/>
              <w:marTop w:val="0"/>
              <w:marBottom w:val="0"/>
              <w:divBdr>
                <w:top w:val="none" w:sz="0" w:space="0" w:color="auto"/>
                <w:left w:val="none" w:sz="0" w:space="0" w:color="auto"/>
                <w:bottom w:val="none" w:sz="0" w:space="0" w:color="auto"/>
                <w:right w:val="none" w:sz="0" w:space="0" w:color="auto"/>
              </w:divBdr>
            </w:div>
          </w:divsChild>
        </w:div>
        <w:div w:id="694118855">
          <w:marLeft w:val="0"/>
          <w:marRight w:val="0"/>
          <w:marTop w:val="0"/>
          <w:marBottom w:val="0"/>
          <w:divBdr>
            <w:top w:val="none" w:sz="0" w:space="0" w:color="auto"/>
            <w:left w:val="none" w:sz="0" w:space="0" w:color="auto"/>
            <w:bottom w:val="none" w:sz="0" w:space="0" w:color="auto"/>
            <w:right w:val="none" w:sz="0" w:space="0" w:color="auto"/>
          </w:divBdr>
          <w:divsChild>
            <w:div w:id="1464349549">
              <w:marLeft w:val="0"/>
              <w:marRight w:val="0"/>
              <w:marTop w:val="0"/>
              <w:marBottom w:val="0"/>
              <w:divBdr>
                <w:top w:val="none" w:sz="0" w:space="0" w:color="auto"/>
                <w:left w:val="none" w:sz="0" w:space="0" w:color="auto"/>
                <w:bottom w:val="none" w:sz="0" w:space="0" w:color="auto"/>
                <w:right w:val="none" w:sz="0" w:space="0" w:color="auto"/>
              </w:divBdr>
            </w:div>
            <w:div w:id="1640841670">
              <w:marLeft w:val="0"/>
              <w:marRight w:val="0"/>
              <w:marTop w:val="0"/>
              <w:marBottom w:val="0"/>
              <w:divBdr>
                <w:top w:val="none" w:sz="0" w:space="0" w:color="auto"/>
                <w:left w:val="none" w:sz="0" w:space="0" w:color="auto"/>
                <w:bottom w:val="none" w:sz="0" w:space="0" w:color="auto"/>
                <w:right w:val="none" w:sz="0" w:space="0" w:color="auto"/>
              </w:divBdr>
            </w:div>
            <w:div w:id="1778404375">
              <w:marLeft w:val="0"/>
              <w:marRight w:val="0"/>
              <w:marTop w:val="0"/>
              <w:marBottom w:val="0"/>
              <w:divBdr>
                <w:top w:val="none" w:sz="0" w:space="0" w:color="auto"/>
                <w:left w:val="none" w:sz="0" w:space="0" w:color="auto"/>
                <w:bottom w:val="none" w:sz="0" w:space="0" w:color="auto"/>
                <w:right w:val="none" w:sz="0" w:space="0" w:color="auto"/>
              </w:divBdr>
            </w:div>
          </w:divsChild>
        </w:div>
        <w:div w:id="970281406">
          <w:marLeft w:val="0"/>
          <w:marRight w:val="0"/>
          <w:marTop w:val="0"/>
          <w:marBottom w:val="0"/>
          <w:divBdr>
            <w:top w:val="none" w:sz="0" w:space="0" w:color="auto"/>
            <w:left w:val="none" w:sz="0" w:space="0" w:color="auto"/>
            <w:bottom w:val="none" w:sz="0" w:space="0" w:color="auto"/>
            <w:right w:val="none" w:sz="0" w:space="0" w:color="auto"/>
          </w:divBdr>
          <w:divsChild>
            <w:div w:id="607589159">
              <w:marLeft w:val="0"/>
              <w:marRight w:val="0"/>
              <w:marTop w:val="0"/>
              <w:marBottom w:val="0"/>
              <w:divBdr>
                <w:top w:val="none" w:sz="0" w:space="0" w:color="auto"/>
                <w:left w:val="none" w:sz="0" w:space="0" w:color="auto"/>
                <w:bottom w:val="none" w:sz="0" w:space="0" w:color="auto"/>
                <w:right w:val="none" w:sz="0" w:space="0" w:color="auto"/>
              </w:divBdr>
            </w:div>
          </w:divsChild>
        </w:div>
        <w:div w:id="997459106">
          <w:marLeft w:val="0"/>
          <w:marRight w:val="0"/>
          <w:marTop w:val="0"/>
          <w:marBottom w:val="0"/>
          <w:divBdr>
            <w:top w:val="none" w:sz="0" w:space="0" w:color="auto"/>
            <w:left w:val="none" w:sz="0" w:space="0" w:color="auto"/>
            <w:bottom w:val="none" w:sz="0" w:space="0" w:color="auto"/>
            <w:right w:val="none" w:sz="0" w:space="0" w:color="auto"/>
          </w:divBdr>
          <w:divsChild>
            <w:div w:id="515579170">
              <w:marLeft w:val="0"/>
              <w:marRight w:val="0"/>
              <w:marTop w:val="0"/>
              <w:marBottom w:val="0"/>
              <w:divBdr>
                <w:top w:val="none" w:sz="0" w:space="0" w:color="auto"/>
                <w:left w:val="none" w:sz="0" w:space="0" w:color="auto"/>
                <w:bottom w:val="none" w:sz="0" w:space="0" w:color="auto"/>
                <w:right w:val="none" w:sz="0" w:space="0" w:color="auto"/>
              </w:divBdr>
            </w:div>
          </w:divsChild>
        </w:div>
        <w:div w:id="1218857156">
          <w:marLeft w:val="0"/>
          <w:marRight w:val="0"/>
          <w:marTop w:val="0"/>
          <w:marBottom w:val="0"/>
          <w:divBdr>
            <w:top w:val="none" w:sz="0" w:space="0" w:color="auto"/>
            <w:left w:val="none" w:sz="0" w:space="0" w:color="auto"/>
            <w:bottom w:val="none" w:sz="0" w:space="0" w:color="auto"/>
            <w:right w:val="none" w:sz="0" w:space="0" w:color="auto"/>
          </w:divBdr>
          <w:divsChild>
            <w:div w:id="789973335">
              <w:marLeft w:val="0"/>
              <w:marRight w:val="0"/>
              <w:marTop w:val="0"/>
              <w:marBottom w:val="0"/>
              <w:divBdr>
                <w:top w:val="none" w:sz="0" w:space="0" w:color="auto"/>
                <w:left w:val="none" w:sz="0" w:space="0" w:color="auto"/>
                <w:bottom w:val="none" w:sz="0" w:space="0" w:color="auto"/>
                <w:right w:val="none" w:sz="0" w:space="0" w:color="auto"/>
              </w:divBdr>
            </w:div>
          </w:divsChild>
        </w:div>
        <w:div w:id="1299873403">
          <w:marLeft w:val="0"/>
          <w:marRight w:val="0"/>
          <w:marTop w:val="0"/>
          <w:marBottom w:val="0"/>
          <w:divBdr>
            <w:top w:val="none" w:sz="0" w:space="0" w:color="auto"/>
            <w:left w:val="none" w:sz="0" w:space="0" w:color="auto"/>
            <w:bottom w:val="none" w:sz="0" w:space="0" w:color="auto"/>
            <w:right w:val="none" w:sz="0" w:space="0" w:color="auto"/>
          </w:divBdr>
          <w:divsChild>
            <w:div w:id="1043408397">
              <w:marLeft w:val="0"/>
              <w:marRight w:val="0"/>
              <w:marTop w:val="0"/>
              <w:marBottom w:val="0"/>
              <w:divBdr>
                <w:top w:val="none" w:sz="0" w:space="0" w:color="auto"/>
                <w:left w:val="none" w:sz="0" w:space="0" w:color="auto"/>
                <w:bottom w:val="none" w:sz="0" w:space="0" w:color="auto"/>
                <w:right w:val="none" w:sz="0" w:space="0" w:color="auto"/>
              </w:divBdr>
            </w:div>
          </w:divsChild>
        </w:div>
        <w:div w:id="1471170720">
          <w:marLeft w:val="0"/>
          <w:marRight w:val="0"/>
          <w:marTop w:val="0"/>
          <w:marBottom w:val="0"/>
          <w:divBdr>
            <w:top w:val="none" w:sz="0" w:space="0" w:color="auto"/>
            <w:left w:val="none" w:sz="0" w:space="0" w:color="auto"/>
            <w:bottom w:val="none" w:sz="0" w:space="0" w:color="auto"/>
            <w:right w:val="none" w:sz="0" w:space="0" w:color="auto"/>
          </w:divBdr>
          <w:divsChild>
            <w:div w:id="924191380">
              <w:marLeft w:val="0"/>
              <w:marRight w:val="0"/>
              <w:marTop w:val="0"/>
              <w:marBottom w:val="0"/>
              <w:divBdr>
                <w:top w:val="none" w:sz="0" w:space="0" w:color="auto"/>
                <w:left w:val="none" w:sz="0" w:space="0" w:color="auto"/>
                <w:bottom w:val="none" w:sz="0" w:space="0" w:color="auto"/>
                <w:right w:val="none" w:sz="0" w:space="0" w:color="auto"/>
              </w:divBdr>
            </w:div>
          </w:divsChild>
        </w:div>
        <w:div w:id="1484001598">
          <w:marLeft w:val="0"/>
          <w:marRight w:val="0"/>
          <w:marTop w:val="0"/>
          <w:marBottom w:val="0"/>
          <w:divBdr>
            <w:top w:val="none" w:sz="0" w:space="0" w:color="auto"/>
            <w:left w:val="none" w:sz="0" w:space="0" w:color="auto"/>
            <w:bottom w:val="none" w:sz="0" w:space="0" w:color="auto"/>
            <w:right w:val="none" w:sz="0" w:space="0" w:color="auto"/>
          </w:divBdr>
          <w:divsChild>
            <w:div w:id="698237511">
              <w:marLeft w:val="0"/>
              <w:marRight w:val="0"/>
              <w:marTop w:val="0"/>
              <w:marBottom w:val="0"/>
              <w:divBdr>
                <w:top w:val="none" w:sz="0" w:space="0" w:color="auto"/>
                <w:left w:val="none" w:sz="0" w:space="0" w:color="auto"/>
                <w:bottom w:val="none" w:sz="0" w:space="0" w:color="auto"/>
                <w:right w:val="none" w:sz="0" w:space="0" w:color="auto"/>
              </w:divBdr>
            </w:div>
            <w:div w:id="1047023120">
              <w:marLeft w:val="0"/>
              <w:marRight w:val="0"/>
              <w:marTop w:val="0"/>
              <w:marBottom w:val="0"/>
              <w:divBdr>
                <w:top w:val="none" w:sz="0" w:space="0" w:color="auto"/>
                <w:left w:val="none" w:sz="0" w:space="0" w:color="auto"/>
                <w:bottom w:val="none" w:sz="0" w:space="0" w:color="auto"/>
                <w:right w:val="none" w:sz="0" w:space="0" w:color="auto"/>
              </w:divBdr>
            </w:div>
            <w:div w:id="1216234030">
              <w:marLeft w:val="0"/>
              <w:marRight w:val="0"/>
              <w:marTop w:val="0"/>
              <w:marBottom w:val="0"/>
              <w:divBdr>
                <w:top w:val="none" w:sz="0" w:space="0" w:color="auto"/>
                <w:left w:val="none" w:sz="0" w:space="0" w:color="auto"/>
                <w:bottom w:val="none" w:sz="0" w:space="0" w:color="auto"/>
                <w:right w:val="none" w:sz="0" w:space="0" w:color="auto"/>
              </w:divBdr>
            </w:div>
            <w:div w:id="1948736190">
              <w:marLeft w:val="0"/>
              <w:marRight w:val="0"/>
              <w:marTop w:val="0"/>
              <w:marBottom w:val="0"/>
              <w:divBdr>
                <w:top w:val="none" w:sz="0" w:space="0" w:color="auto"/>
                <w:left w:val="none" w:sz="0" w:space="0" w:color="auto"/>
                <w:bottom w:val="none" w:sz="0" w:space="0" w:color="auto"/>
                <w:right w:val="none" w:sz="0" w:space="0" w:color="auto"/>
              </w:divBdr>
            </w:div>
          </w:divsChild>
        </w:div>
        <w:div w:id="1799183266">
          <w:marLeft w:val="0"/>
          <w:marRight w:val="0"/>
          <w:marTop w:val="0"/>
          <w:marBottom w:val="0"/>
          <w:divBdr>
            <w:top w:val="none" w:sz="0" w:space="0" w:color="auto"/>
            <w:left w:val="none" w:sz="0" w:space="0" w:color="auto"/>
            <w:bottom w:val="none" w:sz="0" w:space="0" w:color="auto"/>
            <w:right w:val="none" w:sz="0" w:space="0" w:color="auto"/>
          </w:divBdr>
          <w:divsChild>
            <w:div w:id="2140486209">
              <w:marLeft w:val="0"/>
              <w:marRight w:val="0"/>
              <w:marTop w:val="0"/>
              <w:marBottom w:val="0"/>
              <w:divBdr>
                <w:top w:val="none" w:sz="0" w:space="0" w:color="auto"/>
                <w:left w:val="none" w:sz="0" w:space="0" w:color="auto"/>
                <w:bottom w:val="none" w:sz="0" w:space="0" w:color="auto"/>
                <w:right w:val="none" w:sz="0" w:space="0" w:color="auto"/>
              </w:divBdr>
            </w:div>
          </w:divsChild>
        </w:div>
        <w:div w:id="1799300114">
          <w:marLeft w:val="0"/>
          <w:marRight w:val="0"/>
          <w:marTop w:val="0"/>
          <w:marBottom w:val="0"/>
          <w:divBdr>
            <w:top w:val="none" w:sz="0" w:space="0" w:color="auto"/>
            <w:left w:val="none" w:sz="0" w:space="0" w:color="auto"/>
            <w:bottom w:val="none" w:sz="0" w:space="0" w:color="auto"/>
            <w:right w:val="none" w:sz="0" w:space="0" w:color="auto"/>
          </w:divBdr>
          <w:divsChild>
            <w:div w:id="310915122">
              <w:marLeft w:val="0"/>
              <w:marRight w:val="0"/>
              <w:marTop w:val="0"/>
              <w:marBottom w:val="0"/>
              <w:divBdr>
                <w:top w:val="none" w:sz="0" w:space="0" w:color="auto"/>
                <w:left w:val="none" w:sz="0" w:space="0" w:color="auto"/>
                <w:bottom w:val="none" w:sz="0" w:space="0" w:color="auto"/>
                <w:right w:val="none" w:sz="0" w:space="0" w:color="auto"/>
              </w:divBdr>
            </w:div>
            <w:div w:id="2055036363">
              <w:marLeft w:val="0"/>
              <w:marRight w:val="0"/>
              <w:marTop w:val="0"/>
              <w:marBottom w:val="0"/>
              <w:divBdr>
                <w:top w:val="none" w:sz="0" w:space="0" w:color="auto"/>
                <w:left w:val="none" w:sz="0" w:space="0" w:color="auto"/>
                <w:bottom w:val="none" w:sz="0" w:space="0" w:color="auto"/>
                <w:right w:val="none" w:sz="0" w:space="0" w:color="auto"/>
              </w:divBdr>
            </w:div>
          </w:divsChild>
        </w:div>
        <w:div w:id="1927153433">
          <w:marLeft w:val="0"/>
          <w:marRight w:val="0"/>
          <w:marTop w:val="0"/>
          <w:marBottom w:val="0"/>
          <w:divBdr>
            <w:top w:val="none" w:sz="0" w:space="0" w:color="auto"/>
            <w:left w:val="none" w:sz="0" w:space="0" w:color="auto"/>
            <w:bottom w:val="none" w:sz="0" w:space="0" w:color="auto"/>
            <w:right w:val="none" w:sz="0" w:space="0" w:color="auto"/>
          </w:divBdr>
          <w:divsChild>
            <w:div w:id="806708584">
              <w:marLeft w:val="0"/>
              <w:marRight w:val="0"/>
              <w:marTop w:val="0"/>
              <w:marBottom w:val="0"/>
              <w:divBdr>
                <w:top w:val="none" w:sz="0" w:space="0" w:color="auto"/>
                <w:left w:val="none" w:sz="0" w:space="0" w:color="auto"/>
                <w:bottom w:val="none" w:sz="0" w:space="0" w:color="auto"/>
                <w:right w:val="none" w:sz="0" w:space="0" w:color="auto"/>
              </w:divBdr>
            </w:div>
            <w:div w:id="2060854598">
              <w:marLeft w:val="0"/>
              <w:marRight w:val="0"/>
              <w:marTop w:val="0"/>
              <w:marBottom w:val="0"/>
              <w:divBdr>
                <w:top w:val="none" w:sz="0" w:space="0" w:color="auto"/>
                <w:left w:val="none" w:sz="0" w:space="0" w:color="auto"/>
                <w:bottom w:val="none" w:sz="0" w:space="0" w:color="auto"/>
                <w:right w:val="none" w:sz="0" w:space="0" w:color="auto"/>
              </w:divBdr>
            </w:div>
          </w:divsChild>
        </w:div>
        <w:div w:id="2000964781">
          <w:marLeft w:val="0"/>
          <w:marRight w:val="0"/>
          <w:marTop w:val="0"/>
          <w:marBottom w:val="0"/>
          <w:divBdr>
            <w:top w:val="none" w:sz="0" w:space="0" w:color="auto"/>
            <w:left w:val="none" w:sz="0" w:space="0" w:color="auto"/>
            <w:bottom w:val="none" w:sz="0" w:space="0" w:color="auto"/>
            <w:right w:val="none" w:sz="0" w:space="0" w:color="auto"/>
          </w:divBdr>
          <w:divsChild>
            <w:div w:id="1074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5461">
      <w:bodyDiv w:val="1"/>
      <w:marLeft w:val="0"/>
      <w:marRight w:val="0"/>
      <w:marTop w:val="0"/>
      <w:marBottom w:val="0"/>
      <w:divBdr>
        <w:top w:val="none" w:sz="0" w:space="0" w:color="auto"/>
        <w:left w:val="none" w:sz="0" w:space="0" w:color="auto"/>
        <w:bottom w:val="none" w:sz="0" w:space="0" w:color="auto"/>
        <w:right w:val="none" w:sz="0" w:space="0" w:color="auto"/>
      </w:divBdr>
    </w:div>
    <w:div w:id="1758332611">
      <w:bodyDiv w:val="1"/>
      <w:marLeft w:val="0"/>
      <w:marRight w:val="0"/>
      <w:marTop w:val="0"/>
      <w:marBottom w:val="0"/>
      <w:divBdr>
        <w:top w:val="none" w:sz="0" w:space="0" w:color="auto"/>
        <w:left w:val="none" w:sz="0" w:space="0" w:color="auto"/>
        <w:bottom w:val="none" w:sz="0" w:space="0" w:color="auto"/>
        <w:right w:val="none" w:sz="0" w:space="0" w:color="auto"/>
      </w:divBdr>
    </w:div>
    <w:div w:id="1763648338">
      <w:bodyDiv w:val="1"/>
      <w:marLeft w:val="0"/>
      <w:marRight w:val="0"/>
      <w:marTop w:val="0"/>
      <w:marBottom w:val="0"/>
      <w:divBdr>
        <w:top w:val="none" w:sz="0" w:space="0" w:color="auto"/>
        <w:left w:val="none" w:sz="0" w:space="0" w:color="auto"/>
        <w:bottom w:val="none" w:sz="0" w:space="0" w:color="auto"/>
        <w:right w:val="none" w:sz="0" w:space="0" w:color="auto"/>
      </w:divBdr>
    </w:div>
    <w:div w:id="1764254347">
      <w:bodyDiv w:val="1"/>
      <w:marLeft w:val="0"/>
      <w:marRight w:val="0"/>
      <w:marTop w:val="0"/>
      <w:marBottom w:val="0"/>
      <w:divBdr>
        <w:top w:val="none" w:sz="0" w:space="0" w:color="auto"/>
        <w:left w:val="none" w:sz="0" w:space="0" w:color="auto"/>
        <w:bottom w:val="none" w:sz="0" w:space="0" w:color="auto"/>
        <w:right w:val="none" w:sz="0" w:space="0" w:color="auto"/>
      </w:divBdr>
    </w:div>
    <w:div w:id="1765226339">
      <w:bodyDiv w:val="1"/>
      <w:marLeft w:val="0"/>
      <w:marRight w:val="0"/>
      <w:marTop w:val="0"/>
      <w:marBottom w:val="0"/>
      <w:divBdr>
        <w:top w:val="none" w:sz="0" w:space="0" w:color="auto"/>
        <w:left w:val="none" w:sz="0" w:space="0" w:color="auto"/>
        <w:bottom w:val="none" w:sz="0" w:space="0" w:color="auto"/>
        <w:right w:val="none" w:sz="0" w:space="0" w:color="auto"/>
      </w:divBdr>
    </w:div>
    <w:div w:id="1766533903">
      <w:bodyDiv w:val="1"/>
      <w:marLeft w:val="0"/>
      <w:marRight w:val="0"/>
      <w:marTop w:val="0"/>
      <w:marBottom w:val="0"/>
      <w:divBdr>
        <w:top w:val="none" w:sz="0" w:space="0" w:color="auto"/>
        <w:left w:val="none" w:sz="0" w:space="0" w:color="auto"/>
        <w:bottom w:val="none" w:sz="0" w:space="0" w:color="auto"/>
        <w:right w:val="none" w:sz="0" w:space="0" w:color="auto"/>
      </w:divBdr>
    </w:div>
    <w:div w:id="1767724959">
      <w:bodyDiv w:val="1"/>
      <w:marLeft w:val="0"/>
      <w:marRight w:val="0"/>
      <w:marTop w:val="0"/>
      <w:marBottom w:val="0"/>
      <w:divBdr>
        <w:top w:val="none" w:sz="0" w:space="0" w:color="auto"/>
        <w:left w:val="none" w:sz="0" w:space="0" w:color="auto"/>
        <w:bottom w:val="none" w:sz="0" w:space="0" w:color="auto"/>
        <w:right w:val="none" w:sz="0" w:space="0" w:color="auto"/>
      </w:divBdr>
    </w:div>
    <w:div w:id="1773744974">
      <w:bodyDiv w:val="1"/>
      <w:marLeft w:val="0"/>
      <w:marRight w:val="0"/>
      <w:marTop w:val="0"/>
      <w:marBottom w:val="0"/>
      <w:divBdr>
        <w:top w:val="none" w:sz="0" w:space="0" w:color="auto"/>
        <w:left w:val="none" w:sz="0" w:space="0" w:color="auto"/>
        <w:bottom w:val="none" w:sz="0" w:space="0" w:color="auto"/>
        <w:right w:val="none" w:sz="0" w:space="0" w:color="auto"/>
      </w:divBdr>
    </w:div>
    <w:div w:id="1776946108">
      <w:bodyDiv w:val="1"/>
      <w:marLeft w:val="0"/>
      <w:marRight w:val="0"/>
      <w:marTop w:val="0"/>
      <w:marBottom w:val="0"/>
      <w:divBdr>
        <w:top w:val="none" w:sz="0" w:space="0" w:color="auto"/>
        <w:left w:val="none" w:sz="0" w:space="0" w:color="auto"/>
        <w:bottom w:val="none" w:sz="0" w:space="0" w:color="auto"/>
        <w:right w:val="none" w:sz="0" w:space="0" w:color="auto"/>
      </w:divBdr>
    </w:div>
    <w:div w:id="1781222251">
      <w:bodyDiv w:val="1"/>
      <w:marLeft w:val="0"/>
      <w:marRight w:val="0"/>
      <w:marTop w:val="0"/>
      <w:marBottom w:val="0"/>
      <w:divBdr>
        <w:top w:val="none" w:sz="0" w:space="0" w:color="auto"/>
        <w:left w:val="none" w:sz="0" w:space="0" w:color="auto"/>
        <w:bottom w:val="none" w:sz="0" w:space="0" w:color="auto"/>
        <w:right w:val="none" w:sz="0" w:space="0" w:color="auto"/>
      </w:divBdr>
    </w:div>
    <w:div w:id="1782527153">
      <w:bodyDiv w:val="1"/>
      <w:marLeft w:val="0"/>
      <w:marRight w:val="0"/>
      <w:marTop w:val="0"/>
      <w:marBottom w:val="0"/>
      <w:divBdr>
        <w:top w:val="none" w:sz="0" w:space="0" w:color="auto"/>
        <w:left w:val="none" w:sz="0" w:space="0" w:color="auto"/>
        <w:bottom w:val="none" w:sz="0" w:space="0" w:color="auto"/>
        <w:right w:val="none" w:sz="0" w:space="0" w:color="auto"/>
      </w:divBdr>
    </w:div>
    <w:div w:id="1787196371">
      <w:bodyDiv w:val="1"/>
      <w:marLeft w:val="0"/>
      <w:marRight w:val="0"/>
      <w:marTop w:val="0"/>
      <w:marBottom w:val="0"/>
      <w:divBdr>
        <w:top w:val="none" w:sz="0" w:space="0" w:color="auto"/>
        <w:left w:val="none" w:sz="0" w:space="0" w:color="auto"/>
        <w:bottom w:val="none" w:sz="0" w:space="0" w:color="auto"/>
        <w:right w:val="none" w:sz="0" w:space="0" w:color="auto"/>
      </w:divBdr>
    </w:div>
    <w:div w:id="1788741223">
      <w:bodyDiv w:val="1"/>
      <w:marLeft w:val="0"/>
      <w:marRight w:val="0"/>
      <w:marTop w:val="0"/>
      <w:marBottom w:val="0"/>
      <w:divBdr>
        <w:top w:val="none" w:sz="0" w:space="0" w:color="auto"/>
        <w:left w:val="none" w:sz="0" w:space="0" w:color="auto"/>
        <w:bottom w:val="none" w:sz="0" w:space="0" w:color="auto"/>
        <w:right w:val="none" w:sz="0" w:space="0" w:color="auto"/>
      </w:divBdr>
    </w:div>
    <w:div w:id="1791507986">
      <w:bodyDiv w:val="1"/>
      <w:marLeft w:val="0"/>
      <w:marRight w:val="0"/>
      <w:marTop w:val="0"/>
      <w:marBottom w:val="0"/>
      <w:divBdr>
        <w:top w:val="none" w:sz="0" w:space="0" w:color="auto"/>
        <w:left w:val="none" w:sz="0" w:space="0" w:color="auto"/>
        <w:bottom w:val="none" w:sz="0" w:space="0" w:color="auto"/>
        <w:right w:val="none" w:sz="0" w:space="0" w:color="auto"/>
      </w:divBdr>
    </w:div>
    <w:div w:id="1793013527">
      <w:bodyDiv w:val="1"/>
      <w:marLeft w:val="0"/>
      <w:marRight w:val="0"/>
      <w:marTop w:val="0"/>
      <w:marBottom w:val="0"/>
      <w:divBdr>
        <w:top w:val="none" w:sz="0" w:space="0" w:color="auto"/>
        <w:left w:val="none" w:sz="0" w:space="0" w:color="auto"/>
        <w:bottom w:val="none" w:sz="0" w:space="0" w:color="auto"/>
        <w:right w:val="none" w:sz="0" w:space="0" w:color="auto"/>
      </w:divBdr>
    </w:div>
    <w:div w:id="1799448116">
      <w:bodyDiv w:val="1"/>
      <w:marLeft w:val="0"/>
      <w:marRight w:val="0"/>
      <w:marTop w:val="0"/>
      <w:marBottom w:val="0"/>
      <w:divBdr>
        <w:top w:val="none" w:sz="0" w:space="0" w:color="auto"/>
        <w:left w:val="none" w:sz="0" w:space="0" w:color="auto"/>
        <w:bottom w:val="none" w:sz="0" w:space="0" w:color="auto"/>
        <w:right w:val="none" w:sz="0" w:space="0" w:color="auto"/>
      </w:divBdr>
    </w:div>
    <w:div w:id="1800764268">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13398576">
      <w:bodyDiv w:val="1"/>
      <w:marLeft w:val="0"/>
      <w:marRight w:val="0"/>
      <w:marTop w:val="0"/>
      <w:marBottom w:val="0"/>
      <w:divBdr>
        <w:top w:val="none" w:sz="0" w:space="0" w:color="auto"/>
        <w:left w:val="none" w:sz="0" w:space="0" w:color="auto"/>
        <w:bottom w:val="none" w:sz="0" w:space="0" w:color="auto"/>
        <w:right w:val="none" w:sz="0" w:space="0" w:color="auto"/>
      </w:divBdr>
    </w:div>
    <w:div w:id="1818574191">
      <w:bodyDiv w:val="1"/>
      <w:marLeft w:val="0"/>
      <w:marRight w:val="0"/>
      <w:marTop w:val="0"/>
      <w:marBottom w:val="0"/>
      <w:divBdr>
        <w:top w:val="none" w:sz="0" w:space="0" w:color="auto"/>
        <w:left w:val="none" w:sz="0" w:space="0" w:color="auto"/>
        <w:bottom w:val="none" w:sz="0" w:space="0" w:color="auto"/>
        <w:right w:val="none" w:sz="0" w:space="0" w:color="auto"/>
      </w:divBdr>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
    <w:div w:id="1826508472">
      <w:bodyDiv w:val="1"/>
      <w:marLeft w:val="0"/>
      <w:marRight w:val="0"/>
      <w:marTop w:val="0"/>
      <w:marBottom w:val="0"/>
      <w:divBdr>
        <w:top w:val="none" w:sz="0" w:space="0" w:color="auto"/>
        <w:left w:val="none" w:sz="0" w:space="0" w:color="auto"/>
        <w:bottom w:val="none" w:sz="0" w:space="0" w:color="auto"/>
        <w:right w:val="none" w:sz="0" w:space="0" w:color="auto"/>
      </w:divBdr>
      <w:divsChild>
        <w:div w:id="372310949">
          <w:marLeft w:val="0"/>
          <w:marRight w:val="0"/>
          <w:marTop w:val="0"/>
          <w:marBottom w:val="0"/>
          <w:divBdr>
            <w:top w:val="none" w:sz="0" w:space="0" w:color="auto"/>
            <w:left w:val="none" w:sz="0" w:space="0" w:color="auto"/>
            <w:bottom w:val="none" w:sz="0" w:space="0" w:color="auto"/>
            <w:right w:val="none" w:sz="0" w:space="0" w:color="auto"/>
          </w:divBdr>
          <w:divsChild>
            <w:div w:id="1778258198">
              <w:marLeft w:val="0"/>
              <w:marRight w:val="0"/>
              <w:marTop w:val="0"/>
              <w:marBottom w:val="0"/>
              <w:divBdr>
                <w:top w:val="none" w:sz="0" w:space="0" w:color="auto"/>
                <w:left w:val="none" w:sz="0" w:space="0" w:color="auto"/>
                <w:bottom w:val="none" w:sz="0" w:space="0" w:color="auto"/>
                <w:right w:val="none" w:sz="0" w:space="0" w:color="auto"/>
              </w:divBdr>
            </w:div>
          </w:divsChild>
        </w:div>
        <w:div w:id="431363453">
          <w:marLeft w:val="0"/>
          <w:marRight w:val="0"/>
          <w:marTop w:val="0"/>
          <w:marBottom w:val="0"/>
          <w:divBdr>
            <w:top w:val="none" w:sz="0" w:space="0" w:color="auto"/>
            <w:left w:val="none" w:sz="0" w:space="0" w:color="auto"/>
            <w:bottom w:val="none" w:sz="0" w:space="0" w:color="auto"/>
            <w:right w:val="none" w:sz="0" w:space="0" w:color="auto"/>
          </w:divBdr>
          <w:divsChild>
            <w:div w:id="850988671">
              <w:marLeft w:val="0"/>
              <w:marRight w:val="0"/>
              <w:marTop w:val="0"/>
              <w:marBottom w:val="0"/>
              <w:divBdr>
                <w:top w:val="none" w:sz="0" w:space="0" w:color="auto"/>
                <w:left w:val="none" w:sz="0" w:space="0" w:color="auto"/>
                <w:bottom w:val="none" w:sz="0" w:space="0" w:color="auto"/>
                <w:right w:val="none" w:sz="0" w:space="0" w:color="auto"/>
              </w:divBdr>
            </w:div>
          </w:divsChild>
        </w:div>
        <w:div w:id="477233166">
          <w:marLeft w:val="0"/>
          <w:marRight w:val="0"/>
          <w:marTop w:val="0"/>
          <w:marBottom w:val="0"/>
          <w:divBdr>
            <w:top w:val="none" w:sz="0" w:space="0" w:color="auto"/>
            <w:left w:val="none" w:sz="0" w:space="0" w:color="auto"/>
            <w:bottom w:val="none" w:sz="0" w:space="0" w:color="auto"/>
            <w:right w:val="none" w:sz="0" w:space="0" w:color="auto"/>
          </w:divBdr>
          <w:divsChild>
            <w:div w:id="578953435">
              <w:marLeft w:val="0"/>
              <w:marRight w:val="0"/>
              <w:marTop w:val="0"/>
              <w:marBottom w:val="0"/>
              <w:divBdr>
                <w:top w:val="none" w:sz="0" w:space="0" w:color="auto"/>
                <w:left w:val="none" w:sz="0" w:space="0" w:color="auto"/>
                <w:bottom w:val="none" w:sz="0" w:space="0" w:color="auto"/>
                <w:right w:val="none" w:sz="0" w:space="0" w:color="auto"/>
              </w:divBdr>
            </w:div>
            <w:div w:id="2064479087">
              <w:marLeft w:val="0"/>
              <w:marRight w:val="0"/>
              <w:marTop w:val="0"/>
              <w:marBottom w:val="0"/>
              <w:divBdr>
                <w:top w:val="none" w:sz="0" w:space="0" w:color="auto"/>
                <w:left w:val="none" w:sz="0" w:space="0" w:color="auto"/>
                <w:bottom w:val="none" w:sz="0" w:space="0" w:color="auto"/>
                <w:right w:val="none" w:sz="0" w:space="0" w:color="auto"/>
              </w:divBdr>
            </w:div>
          </w:divsChild>
        </w:div>
        <w:div w:id="531067496">
          <w:marLeft w:val="0"/>
          <w:marRight w:val="0"/>
          <w:marTop w:val="0"/>
          <w:marBottom w:val="0"/>
          <w:divBdr>
            <w:top w:val="none" w:sz="0" w:space="0" w:color="auto"/>
            <w:left w:val="none" w:sz="0" w:space="0" w:color="auto"/>
            <w:bottom w:val="none" w:sz="0" w:space="0" w:color="auto"/>
            <w:right w:val="none" w:sz="0" w:space="0" w:color="auto"/>
          </w:divBdr>
          <w:divsChild>
            <w:div w:id="100342820">
              <w:marLeft w:val="0"/>
              <w:marRight w:val="0"/>
              <w:marTop w:val="0"/>
              <w:marBottom w:val="0"/>
              <w:divBdr>
                <w:top w:val="none" w:sz="0" w:space="0" w:color="auto"/>
                <w:left w:val="none" w:sz="0" w:space="0" w:color="auto"/>
                <w:bottom w:val="none" w:sz="0" w:space="0" w:color="auto"/>
                <w:right w:val="none" w:sz="0" w:space="0" w:color="auto"/>
              </w:divBdr>
            </w:div>
            <w:div w:id="887566306">
              <w:marLeft w:val="0"/>
              <w:marRight w:val="0"/>
              <w:marTop w:val="0"/>
              <w:marBottom w:val="0"/>
              <w:divBdr>
                <w:top w:val="none" w:sz="0" w:space="0" w:color="auto"/>
                <w:left w:val="none" w:sz="0" w:space="0" w:color="auto"/>
                <w:bottom w:val="none" w:sz="0" w:space="0" w:color="auto"/>
                <w:right w:val="none" w:sz="0" w:space="0" w:color="auto"/>
              </w:divBdr>
            </w:div>
          </w:divsChild>
        </w:div>
        <w:div w:id="627971255">
          <w:marLeft w:val="0"/>
          <w:marRight w:val="0"/>
          <w:marTop w:val="0"/>
          <w:marBottom w:val="0"/>
          <w:divBdr>
            <w:top w:val="none" w:sz="0" w:space="0" w:color="auto"/>
            <w:left w:val="none" w:sz="0" w:space="0" w:color="auto"/>
            <w:bottom w:val="none" w:sz="0" w:space="0" w:color="auto"/>
            <w:right w:val="none" w:sz="0" w:space="0" w:color="auto"/>
          </w:divBdr>
          <w:divsChild>
            <w:div w:id="567422657">
              <w:marLeft w:val="0"/>
              <w:marRight w:val="0"/>
              <w:marTop w:val="0"/>
              <w:marBottom w:val="0"/>
              <w:divBdr>
                <w:top w:val="none" w:sz="0" w:space="0" w:color="auto"/>
                <w:left w:val="none" w:sz="0" w:space="0" w:color="auto"/>
                <w:bottom w:val="none" w:sz="0" w:space="0" w:color="auto"/>
                <w:right w:val="none" w:sz="0" w:space="0" w:color="auto"/>
              </w:divBdr>
            </w:div>
          </w:divsChild>
        </w:div>
        <w:div w:id="895972579">
          <w:marLeft w:val="0"/>
          <w:marRight w:val="0"/>
          <w:marTop w:val="0"/>
          <w:marBottom w:val="0"/>
          <w:divBdr>
            <w:top w:val="none" w:sz="0" w:space="0" w:color="auto"/>
            <w:left w:val="none" w:sz="0" w:space="0" w:color="auto"/>
            <w:bottom w:val="none" w:sz="0" w:space="0" w:color="auto"/>
            <w:right w:val="none" w:sz="0" w:space="0" w:color="auto"/>
          </w:divBdr>
          <w:divsChild>
            <w:div w:id="1392079491">
              <w:marLeft w:val="0"/>
              <w:marRight w:val="0"/>
              <w:marTop w:val="0"/>
              <w:marBottom w:val="0"/>
              <w:divBdr>
                <w:top w:val="none" w:sz="0" w:space="0" w:color="auto"/>
                <w:left w:val="none" w:sz="0" w:space="0" w:color="auto"/>
                <w:bottom w:val="none" w:sz="0" w:space="0" w:color="auto"/>
                <w:right w:val="none" w:sz="0" w:space="0" w:color="auto"/>
              </w:divBdr>
            </w:div>
          </w:divsChild>
        </w:div>
        <w:div w:id="1013267009">
          <w:marLeft w:val="0"/>
          <w:marRight w:val="0"/>
          <w:marTop w:val="0"/>
          <w:marBottom w:val="0"/>
          <w:divBdr>
            <w:top w:val="none" w:sz="0" w:space="0" w:color="auto"/>
            <w:left w:val="none" w:sz="0" w:space="0" w:color="auto"/>
            <w:bottom w:val="none" w:sz="0" w:space="0" w:color="auto"/>
            <w:right w:val="none" w:sz="0" w:space="0" w:color="auto"/>
          </w:divBdr>
          <w:divsChild>
            <w:div w:id="56515841">
              <w:marLeft w:val="0"/>
              <w:marRight w:val="0"/>
              <w:marTop w:val="0"/>
              <w:marBottom w:val="0"/>
              <w:divBdr>
                <w:top w:val="none" w:sz="0" w:space="0" w:color="auto"/>
                <w:left w:val="none" w:sz="0" w:space="0" w:color="auto"/>
                <w:bottom w:val="none" w:sz="0" w:space="0" w:color="auto"/>
                <w:right w:val="none" w:sz="0" w:space="0" w:color="auto"/>
              </w:divBdr>
            </w:div>
            <w:div w:id="100147494">
              <w:marLeft w:val="0"/>
              <w:marRight w:val="0"/>
              <w:marTop w:val="0"/>
              <w:marBottom w:val="0"/>
              <w:divBdr>
                <w:top w:val="none" w:sz="0" w:space="0" w:color="auto"/>
                <w:left w:val="none" w:sz="0" w:space="0" w:color="auto"/>
                <w:bottom w:val="none" w:sz="0" w:space="0" w:color="auto"/>
                <w:right w:val="none" w:sz="0" w:space="0" w:color="auto"/>
              </w:divBdr>
            </w:div>
            <w:div w:id="221794413">
              <w:marLeft w:val="0"/>
              <w:marRight w:val="0"/>
              <w:marTop w:val="0"/>
              <w:marBottom w:val="0"/>
              <w:divBdr>
                <w:top w:val="none" w:sz="0" w:space="0" w:color="auto"/>
                <w:left w:val="none" w:sz="0" w:space="0" w:color="auto"/>
                <w:bottom w:val="none" w:sz="0" w:space="0" w:color="auto"/>
                <w:right w:val="none" w:sz="0" w:space="0" w:color="auto"/>
              </w:divBdr>
            </w:div>
            <w:div w:id="521632922">
              <w:marLeft w:val="0"/>
              <w:marRight w:val="0"/>
              <w:marTop w:val="0"/>
              <w:marBottom w:val="0"/>
              <w:divBdr>
                <w:top w:val="none" w:sz="0" w:space="0" w:color="auto"/>
                <w:left w:val="none" w:sz="0" w:space="0" w:color="auto"/>
                <w:bottom w:val="none" w:sz="0" w:space="0" w:color="auto"/>
                <w:right w:val="none" w:sz="0" w:space="0" w:color="auto"/>
              </w:divBdr>
            </w:div>
            <w:div w:id="949780289">
              <w:marLeft w:val="0"/>
              <w:marRight w:val="0"/>
              <w:marTop w:val="0"/>
              <w:marBottom w:val="0"/>
              <w:divBdr>
                <w:top w:val="none" w:sz="0" w:space="0" w:color="auto"/>
                <w:left w:val="none" w:sz="0" w:space="0" w:color="auto"/>
                <w:bottom w:val="none" w:sz="0" w:space="0" w:color="auto"/>
                <w:right w:val="none" w:sz="0" w:space="0" w:color="auto"/>
              </w:divBdr>
            </w:div>
            <w:div w:id="1197742044">
              <w:marLeft w:val="0"/>
              <w:marRight w:val="0"/>
              <w:marTop w:val="0"/>
              <w:marBottom w:val="0"/>
              <w:divBdr>
                <w:top w:val="none" w:sz="0" w:space="0" w:color="auto"/>
                <w:left w:val="none" w:sz="0" w:space="0" w:color="auto"/>
                <w:bottom w:val="none" w:sz="0" w:space="0" w:color="auto"/>
                <w:right w:val="none" w:sz="0" w:space="0" w:color="auto"/>
              </w:divBdr>
            </w:div>
            <w:div w:id="1522352468">
              <w:marLeft w:val="0"/>
              <w:marRight w:val="0"/>
              <w:marTop w:val="0"/>
              <w:marBottom w:val="0"/>
              <w:divBdr>
                <w:top w:val="none" w:sz="0" w:space="0" w:color="auto"/>
                <w:left w:val="none" w:sz="0" w:space="0" w:color="auto"/>
                <w:bottom w:val="none" w:sz="0" w:space="0" w:color="auto"/>
                <w:right w:val="none" w:sz="0" w:space="0" w:color="auto"/>
              </w:divBdr>
            </w:div>
          </w:divsChild>
        </w:div>
        <w:div w:id="1096436705">
          <w:marLeft w:val="0"/>
          <w:marRight w:val="0"/>
          <w:marTop w:val="0"/>
          <w:marBottom w:val="0"/>
          <w:divBdr>
            <w:top w:val="none" w:sz="0" w:space="0" w:color="auto"/>
            <w:left w:val="none" w:sz="0" w:space="0" w:color="auto"/>
            <w:bottom w:val="none" w:sz="0" w:space="0" w:color="auto"/>
            <w:right w:val="none" w:sz="0" w:space="0" w:color="auto"/>
          </w:divBdr>
          <w:divsChild>
            <w:div w:id="182015941">
              <w:marLeft w:val="0"/>
              <w:marRight w:val="0"/>
              <w:marTop w:val="0"/>
              <w:marBottom w:val="0"/>
              <w:divBdr>
                <w:top w:val="none" w:sz="0" w:space="0" w:color="auto"/>
                <w:left w:val="none" w:sz="0" w:space="0" w:color="auto"/>
                <w:bottom w:val="none" w:sz="0" w:space="0" w:color="auto"/>
                <w:right w:val="none" w:sz="0" w:space="0" w:color="auto"/>
              </w:divBdr>
            </w:div>
          </w:divsChild>
        </w:div>
        <w:div w:id="1099374312">
          <w:marLeft w:val="0"/>
          <w:marRight w:val="0"/>
          <w:marTop w:val="0"/>
          <w:marBottom w:val="0"/>
          <w:divBdr>
            <w:top w:val="none" w:sz="0" w:space="0" w:color="auto"/>
            <w:left w:val="none" w:sz="0" w:space="0" w:color="auto"/>
            <w:bottom w:val="none" w:sz="0" w:space="0" w:color="auto"/>
            <w:right w:val="none" w:sz="0" w:space="0" w:color="auto"/>
          </w:divBdr>
          <w:divsChild>
            <w:div w:id="212811672">
              <w:marLeft w:val="0"/>
              <w:marRight w:val="0"/>
              <w:marTop w:val="0"/>
              <w:marBottom w:val="0"/>
              <w:divBdr>
                <w:top w:val="none" w:sz="0" w:space="0" w:color="auto"/>
                <w:left w:val="none" w:sz="0" w:space="0" w:color="auto"/>
                <w:bottom w:val="none" w:sz="0" w:space="0" w:color="auto"/>
                <w:right w:val="none" w:sz="0" w:space="0" w:color="auto"/>
              </w:divBdr>
            </w:div>
            <w:div w:id="795103478">
              <w:marLeft w:val="0"/>
              <w:marRight w:val="0"/>
              <w:marTop w:val="0"/>
              <w:marBottom w:val="0"/>
              <w:divBdr>
                <w:top w:val="none" w:sz="0" w:space="0" w:color="auto"/>
                <w:left w:val="none" w:sz="0" w:space="0" w:color="auto"/>
                <w:bottom w:val="none" w:sz="0" w:space="0" w:color="auto"/>
                <w:right w:val="none" w:sz="0" w:space="0" w:color="auto"/>
              </w:divBdr>
            </w:div>
          </w:divsChild>
        </w:div>
        <w:div w:id="1171916243">
          <w:marLeft w:val="0"/>
          <w:marRight w:val="0"/>
          <w:marTop w:val="0"/>
          <w:marBottom w:val="0"/>
          <w:divBdr>
            <w:top w:val="none" w:sz="0" w:space="0" w:color="auto"/>
            <w:left w:val="none" w:sz="0" w:space="0" w:color="auto"/>
            <w:bottom w:val="none" w:sz="0" w:space="0" w:color="auto"/>
            <w:right w:val="none" w:sz="0" w:space="0" w:color="auto"/>
          </w:divBdr>
          <w:divsChild>
            <w:div w:id="34162718">
              <w:marLeft w:val="0"/>
              <w:marRight w:val="0"/>
              <w:marTop w:val="0"/>
              <w:marBottom w:val="0"/>
              <w:divBdr>
                <w:top w:val="none" w:sz="0" w:space="0" w:color="auto"/>
                <w:left w:val="none" w:sz="0" w:space="0" w:color="auto"/>
                <w:bottom w:val="none" w:sz="0" w:space="0" w:color="auto"/>
                <w:right w:val="none" w:sz="0" w:space="0" w:color="auto"/>
              </w:divBdr>
            </w:div>
            <w:div w:id="687606044">
              <w:marLeft w:val="0"/>
              <w:marRight w:val="0"/>
              <w:marTop w:val="0"/>
              <w:marBottom w:val="0"/>
              <w:divBdr>
                <w:top w:val="none" w:sz="0" w:space="0" w:color="auto"/>
                <w:left w:val="none" w:sz="0" w:space="0" w:color="auto"/>
                <w:bottom w:val="none" w:sz="0" w:space="0" w:color="auto"/>
                <w:right w:val="none" w:sz="0" w:space="0" w:color="auto"/>
              </w:divBdr>
            </w:div>
            <w:div w:id="1308247793">
              <w:marLeft w:val="0"/>
              <w:marRight w:val="0"/>
              <w:marTop w:val="0"/>
              <w:marBottom w:val="0"/>
              <w:divBdr>
                <w:top w:val="none" w:sz="0" w:space="0" w:color="auto"/>
                <w:left w:val="none" w:sz="0" w:space="0" w:color="auto"/>
                <w:bottom w:val="none" w:sz="0" w:space="0" w:color="auto"/>
                <w:right w:val="none" w:sz="0" w:space="0" w:color="auto"/>
              </w:divBdr>
            </w:div>
          </w:divsChild>
        </w:div>
        <w:div w:id="1268273491">
          <w:marLeft w:val="0"/>
          <w:marRight w:val="0"/>
          <w:marTop w:val="0"/>
          <w:marBottom w:val="0"/>
          <w:divBdr>
            <w:top w:val="none" w:sz="0" w:space="0" w:color="auto"/>
            <w:left w:val="none" w:sz="0" w:space="0" w:color="auto"/>
            <w:bottom w:val="none" w:sz="0" w:space="0" w:color="auto"/>
            <w:right w:val="none" w:sz="0" w:space="0" w:color="auto"/>
          </w:divBdr>
          <w:divsChild>
            <w:div w:id="176771445">
              <w:marLeft w:val="0"/>
              <w:marRight w:val="0"/>
              <w:marTop w:val="0"/>
              <w:marBottom w:val="0"/>
              <w:divBdr>
                <w:top w:val="none" w:sz="0" w:space="0" w:color="auto"/>
                <w:left w:val="none" w:sz="0" w:space="0" w:color="auto"/>
                <w:bottom w:val="none" w:sz="0" w:space="0" w:color="auto"/>
                <w:right w:val="none" w:sz="0" w:space="0" w:color="auto"/>
              </w:divBdr>
            </w:div>
            <w:div w:id="582224218">
              <w:marLeft w:val="0"/>
              <w:marRight w:val="0"/>
              <w:marTop w:val="0"/>
              <w:marBottom w:val="0"/>
              <w:divBdr>
                <w:top w:val="none" w:sz="0" w:space="0" w:color="auto"/>
                <w:left w:val="none" w:sz="0" w:space="0" w:color="auto"/>
                <w:bottom w:val="none" w:sz="0" w:space="0" w:color="auto"/>
                <w:right w:val="none" w:sz="0" w:space="0" w:color="auto"/>
              </w:divBdr>
            </w:div>
            <w:div w:id="1672441747">
              <w:marLeft w:val="0"/>
              <w:marRight w:val="0"/>
              <w:marTop w:val="0"/>
              <w:marBottom w:val="0"/>
              <w:divBdr>
                <w:top w:val="none" w:sz="0" w:space="0" w:color="auto"/>
                <w:left w:val="none" w:sz="0" w:space="0" w:color="auto"/>
                <w:bottom w:val="none" w:sz="0" w:space="0" w:color="auto"/>
                <w:right w:val="none" w:sz="0" w:space="0" w:color="auto"/>
              </w:divBdr>
            </w:div>
          </w:divsChild>
        </w:div>
        <w:div w:id="1430735379">
          <w:marLeft w:val="0"/>
          <w:marRight w:val="0"/>
          <w:marTop w:val="0"/>
          <w:marBottom w:val="0"/>
          <w:divBdr>
            <w:top w:val="none" w:sz="0" w:space="0" w:color="auto"/>
            <w:left w:val="none" w:sz="0" w:space="0" w:color="auto"/>
            <w:bottom w:val="none" w:sz="0" w:space="0" w:color="auto"/>
            <w:right w:val="none" w:sz="0" w:space="0" w:color="auto"/>
          </w:divBdr>
          <w:divsChild>
            <w:div w:id="389891132">
              <w:marLeft w:val="0"/>
              <w:marRight w:val="0"/>
              <w:marTop w:val="0"/>
              <w:marBottom w:val="0"/>
              <w:divBdr>
                <w:top w:val="none" w:sz="0" w:space="0" w:color="auto"/>
                <w:left w:val="none" w:sz="0" w:space="0" w:color="auto"/>
                <w:bottom w:val="none" w:sz="0" w:space="0" w:color="auto"/>
                <w:right w:val="none" w:sz="0" w:space="0" w:color="auto"/>
              </w:divBdr>
            </w:div>
          </w:divsChild>
        </w:div>
        <w:div w:id="1487018095">
          <w:marLeft w:val="0"/>
          <w:marRight w:val="0"/>
          <w:marTop w:val="0"/>
          <w:marBottom w:val="0"/>
          <w:divBdr>
            <w:top w:val="none" w:sz="0" w:space="0" w:color="auto"/>
            <w:left w:val="none" w:sz="0" w:space="0" w:color="auto"/>
            <w:bottom w:val="none" w:sz="0" w:space="0" w:color="auto"/>
            <w:right w:val="none" w:sz="0" w:space="0" w:color="auto"/>
          </w:divBdr>
          <w:divsChild>
            <w:div w:id="1766993258">
              <w:marLeft w:val="0"/>
              <w:marRight w:val="0"/>
              <w:marTop w:val="0"/>
              <w:marBottom w:val="0"/>
              <w:divBdr>
                <w:top w:val="none" w:sz="0" w:space="0" w:color="auto"/>
                <w:left w:val="none" w:sz="0" w:space="0" w:color="auto"/>
                <w:bottom w:val="none" w:sz="0" w:space="0" w:color="auto"/>
                <w:right w:val="none" w:sz="0" w:space="0" w:color="auto"/>
              </w:divBdr>
            </w:div>
          </w:divsChild>
        </w:div>
        <w:div w:id="1518883824">
          <w:marLeft w:val="0"/>
          <w:marRight w:val="0"/>
          <w:marTop w:val="0"/>
          <w:marBottom w:val="0"/>
          <w:divBdr>
            <w:top w:val="none" w:sz="0" w:space="0" w:color="auto"/>
            <w:left w:val="none" w:sz="0" w:space="0" w:color="auto"/>
            <w:bottom w:val="none" w:sz="0" w:space="0" w:color="auto"/>
            <w:right w:val="none" w:sz="0" w:space="0" w:color="auto"/>
          </w:divBdr>
          <w:divsChild>
            <w:div w:id="41441422">
              <w:marLeft w:val="0"/>
              <w:marRight w:val="0"/>
              <w:marTop w:val="0"/>
              <w:marBottom w:val="0"/>
              <w:divBdr>
                <w:top w:val="none" w:sz="0" w:space="0" w:color="auto"/>
                <w:left w:val="none" w:sz="0" w:space="0" w:color="auto"/>
                <w:bottom w:val="none" w:sz="0" w:space="0" w:color="auto"/>
                <w:right w:val="none" w:sz="0" w:space="0" w:color="auto"/>
              </w:divBdr>
            </w:div>
          </w:divsChild>
        </w:div>
        <w:div w:id="1550873788">
          <w:marLeft w:val="0"/>
          <w:marRight w:val="0"/>
          <w:marTop w:val="0"/>
          <w:marBottom w:val="0"/>
          <w:divBdr>
            <w:top w:val="none" w:sz="0" w:space="0" w:color="auto"/>
            <w:left w:val="none" w:sz="0" w:space="0" w:color="auto"/>
            <w:bottom w:val="none" w:sz="0" w:space="0" w:color="auto"/>
            <w:right w:val="none" w:sz="0" w:space="0" w:color="auto"/>
          </w:divBdr>
          <w:divsChild>
            <w:div w:id="1479612907">
              <w:marLeft w:val="0"/>
              <w:marRight w:val="0"/>
              <w:marTop w:val="0"/>
              <w:marBottom w:val="0"/>
              <w:divBdr>
                <w:top w:val="none" w:sz="0" w:space="0" w:color="auto"/>
                <w:left w:val="none" w:sz="0" w:space="0" w:color="auto"/>
                <w:bottom w:val="none" w:sz="0" w:space="0" w:color="auto"/>
                <w:right w:val="none" w:sz="0" w:space="0" w:color="auto"/>
              </w:divBdr>
            </w:div>
          </w:divsChild>
        </w:div>
        <w:div w:id="1646617397">
          <w:marLeft w:val="0"/>
          <w:marRight w:val="0"/>
          <w:marTop w:val="0"/>
          <w:marBottom w:val="0"/>
          <w:divBdr>
            <w:top w:val="none" w:sz="0" w:space="0" w:color="auto"/>
            <w:left w:val="none" w:sz="0" w:space="0" w:color="auto"/>
            <w:bottom w:val="none" w:sz="0" w:space="0" w:color="auto"/>
            <w:right w:val="none" w:sz="0" w:space="0" w:color="auto"/>
          </w:divBdr>
          <w:divsChild>
            <w:div w:id="704866774">
              <w:marLeft w:val="0"/>
              <w:marRight w:val="0"/>
              <w:marTop w:val="0"/>
              <w:marBottom w:val="0"/>
              <w:divBdr>
                <w:top w:val="none" w:sz="0" w:space="0" w:color="auto"/>
                <w:left w:val="none" w:sz="0" w:space="0" w:color="auto"/>
                <w:bottom w:val="none" w:sz="0" w:space="0" w:color="auto"/>
                <w:right w:val="none" w:sz="0" w:space="0" w:color="auto"/>
              </w:divBdr>
            </w:div>
            <w:div w:id="1612514631">
              <w:marLeft w:val="0"/>
              <w:marRight w:val="0"/>
              <w:marTop w:val="0"/>
              <w:marBottom w:val="0"/>
              <w:divBdr>
                <w:top w:val="none" w:sz="0" w:space="0" w:color="auto"/>
                <w:left w:val="none" w:sz="0" w:space="0" w:color="auto"/>
                <w:bottom w:val="none" w:sz="0" w:space="0" w:color="auto"/>
                <w:right w:val="none" w:sz="0" w:space="0" w:color="auto"/>
              </w:divBdr>
            </w:div>
            <w:div w:id="1810514782">
              <w:marLeft w:val="0"/>
              <w:marRight w:val="0"/>
              <w:marTop w:val="0"/>
              <w:marBottom w:val="0"/>
              <w:divBdr>
                <w:top w:val="none" w:sz="0" w:space="0" w:color="auto"/>
                <w:left w:val="none" w:sz="0" w:space="0" w:color="auto"/>
                <w:bottom w:val="none" w:sz="0" w:space="0" w:color="auto"/>
                <w:right w:val="none" w:sz="0" w:space="0" w:color="auto"/>
              </w:divBdr>
            </w:div>
            <w:div w:id="1985353851">
              <w:marLeft w:val="0"/>
              <w:marRight w:val="0"/>
              <w:marTop w:val="0"/>
              <w:marBottom w:val="0"/>
              <w:divBdr>
                <w:top w:val="none" w:sz="0" w:space="0" w:color="auto"/>
                <w:left w:val="none" w:sz="0" w:space="0" w:color="auto"/>
                <w:bottom w:val="none" w:sz="0" w:space="0" w:color="auto"/>
                <w:right w:val="none" w:sz="0" w:space="0" w:color="auto"/>
              </w:divBdr>
            </w:div>
          </w:divsChild>
        </w:div>
        <w:div w:id="1688093834">
          <w:marLeft w:val="0"/>
          <w:marRight w:val="0"/>
          <w:marTop w:val="0"/>
          <w:marBottom w:val="0"/>
          <w:divBdr>
            <w:top w:val="none" w:sz="0" w:space="0" w:color="auto"/>
            <w:left w:val="none" w:sz="0" w:space="0" w:color="auto"/>
            <w:bottom w:val="none" w:sz="0" w:space="0" w:color="auto"/>
            <w:right w:val="none" w:sz="0" w:space="0" w:color="auto"/>
          </w:divBdr>
          <w:divsChild>
            <w:div w:id="1761022436">
              <w:marLeft w:val="0"/>
              <w:marRight w:val="0"/>
              <w:marTop w:val="0"/>
              <w:marBottom w:val="0"/>
              <w:divBdr>
                <w:top w:val="none" w:sz="0" w:space="0" w:color="auto"/>
                <w:left w:val="none" w:sz="0" w:space="0" w:color="auto"/>
                <w:bottom w:val="none" w:sz="0" w:space="0" w:color="auto"/>
                <w:right w:val="none" w:sz="0" w:space="0" w:color="auto"/>
              </w:divBdr>
            </w:div>
          </w:divsChild>
        </w:div>
        <w:div w:id="2026786816">
          <w:marLeft w:val="0"/>
          <w:marRight w:val="0"/>
          <w:marTop w:val="0"/>
          <w:marBottom w:val="0"/>
          <w:divBdr>
            <w:top w:val="none" w:sz="0" w:space="0" w:color="auto"/>
            <w:left w:val="none" w:sz="0" w:space="0" w:color="auto"/>
            <w:bottom w:val="none" w:sz="0" w:space="0" w:color="auto"/>
            <w:right w:val="none" w:sz="0" w:space="0" w:color="auto"/>
          </w:divBdr>
          <w:divsChild>
            <w:div w:id="1007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7582">
      <w:bodyDiv w:val="1"/>
      <w:marLeft w:val="0"/>
      <w:marRight w:val="0"/>
      <w:marTop w:val="0"/>
      <w:marBottom w:val="0"/>
      <w:divBdr>
        <w:top w:val="none" w:sz="0" w:space="0" w:color="auto"/>
        <w:left w:val="none" w:sz="0" w:space="0" w:color="auto"/>
        <w:bottom w:val="none" w:sz="0" w:space="0" w:color="auto"/>
        <w:right w:val="none" w:sz="0" w:space="0" w:color="auto"/>
      </w:divBdr>
    </w:div>
    <w:div w:id="1829587769">
      <w:bodyDiv w:val="1"/>
      <w:marLeft w:val="0"/>
      <w:marRight w:val="0"/>
      <w:marTop w:val="0"/>
      <w:marBottom w:val="0"/>
      <w:divBdr>
        <w:top w:val="none" w:sz="0" w:space="0" w:color="auto"/>
        <w:left w:val="none" w:sz="0" w:space="0" w:color="auto"/>
        <w:bottom w:val="none" w:sz="0" w:space="0" w:color="auto"/>
        <w:right w:val="none" w:sz="0" w:space="0" w:color="auto"/>
      </w:divBdr>
    </w:div>
    <w:div w:id="1831945963">
      <w:bodyDiv w:val="1"/>
      <w:marLeft w:val="0"/>
      <w:marRight w:val="0"/>
      <w:marTop w:val="0"/>
      <w:marBottom w:val="0"/>
      <w:divBdr>
        <w:top w:val="none" w:sz="0" w:space="0" w:color="auto"/>
        <w:left w:val="none" w:sz="0" w:space="0" w:color="auto"/>
        <w:bottom w:val="none" w:sz="0" w:space="0" w:color="auto"/>
        <w:right w:val="none" w:sz="0" w:space="0" w:color="auto"/>
      </w:divBdr>
    </w:div>
    <w:div w:id="1833254047">
      <w:bodyDiv w:val="1"/>
      <w:marLeft w:val="0"/>
      <w:marRight w:val="0"/>
      <w:marTop w:val="0"/>
      <w:marBottom w:val="0"/>
      <w:divBdr>
        <w:top w:val="none" w:sz="0" w:space="0" w:color="auto"/>
        <w:left w:val="none" w:sz="0" w:space="0" w:color="auto"/>
        <w:bottom w:val="none" w:sz="0" w:space="0" w:color="auto"/>
        <w:right w:val="none" w:sz="0" w:space="0" w:color="auto"/>
      </w:divBdr>
      <w:divsChild>
        <w:div w:id="669214266">
          <w:marLeft w:val="0"/>
          <w:marRight w:val="0"/>
          <w:marTop w:val="0"/>
          <w:marBottom w:val="0"/>
          <w:divBdr>
            <w:top w:val="none" w:sz="0" w:space="0" w:color="auto"/>
            <w:left w:val="none" w:sz="0" w:space="0" w:color="auto"/>
            <w:bottom w:val="none" w:sz="0" w:space="0" w:color="auto"/>
            <w:right w:val="none" w:sz="0" w:space="0" w:color="auto"/>
          </w:divBdr>
          <w:divsChild>
            <w:div w:id="231695605">
              <w:marLeft w:val="0"/>
              <w:marRight w:val="0"/>
              <w:marTop w:val="0"/>
              <w:marBottom w:val="0"/>
              <w:divBdr>
                <w:top w:val="none" w:sz="0" w:space="0" w:color="auto"/>
                <w:left w:val="none" w:sz="0" w:space="0" w:color="auto"/>
                <w:bottom w:val="none" w:sz="0" w:space="0" w:color="auto"/>
                <w:right w:val="none" w:sz="0" w:space="0" w:color="auto"/>
              </w:divBdr>
              <w:divsChild>
                <w:div w:id="462311220">
                  <w:marLeft w:val="0"/>
                  <w:marRight w:val="0"/>
                  <w:marTop w:val="0"/>
                  <w:marBottom w:val="0"/>
                  <w:divBdr>
                    <w:top w:val="none" w:sz="0" w:space="0" w:color="auto"/>
                    <w:left w:val="none" w:sz="0" w:space="0" w:color="auto"/>
                    <w:bottom w:val="none" w:sz="0" w:space="0" w:color="auto"/>
                    <w:right w:val="none" w:sz="0" w:space="0" w:color="auto"/>
                  </w:divBdr>
                  <w:divsChild>
                    <w:div w:id="603073083">
                      <w:marLeft w:val="0"/>
                      <w:marRight w:val="0"/>
                      <w:marTop w:val="0"/>
                      <w:marBottom w:val="0"/>
                      <w:divBdr>
                        <w:top w:val="none" w:sz="0" w:space="0" w:color="auto"/>
                        <w:left w:val="none" w:sz="0" w:space="0" w:color="auto"/>
                        <w:bottom w:val="none" w:sz="0" w:space="0" w:color="auto"/>
                        <w:right w:val="none" w:sz="0" w:space="0" w:color="auto"/>
                      </w:divBdr>
                      <w:divsChild>
                        <w:div w:id="498618531">
                          <w:marLeft w:val="0"/>
                          <w:marRight w:val="0"/>
                          <w:marTop w:val="0"/>
                          <w:marBottom w:val="0"/>
                          <w:divBdr>
                            <w:top w:val="none" w:sz="0" w:space="0" w:color="auto"/>
                            <w:left w:val="none" w:sz="0" w:space="0" w:color="auto"/>
                            <w:bottom w:val="none" w:sz="0" w:space="0" w:color="auto"/>
                            <w:right w:val="none" w:sz="0" w:space="0" w:color="auto"/>
                          </w:divBdr>
                          <w:divsChild>
                            <w:div w:id="3862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8638">
      <w:bodyDiv w:val="1"/>
      <w:marLeft w:val="0"/>
      <w:marRight w:val="0"/>
      <w:marTop w:val="0"/>
      <w:marBottom w:val="0"/>
      <w:divBdr>
        <w:top w:val="none" w:sz="0" w:space="0" w:color="auto"/>
        <w:left w:val="none" w:sz="0" w:space="0" w:color="auto"/>
        <w:bottom w:val="none" w:sz="0" w:space="0" w:color="auto"/>
        <w:right w:val="none" w:sz="0" w:space="0" w:color="auto"/>
      </w:divBdr>
    </w:div>
    <w:div w:id="1838690002">
      <w:bodyDiv w:val="1"/>
      <w:marLeft w:val="0"/>
      <w:marRight w:val="0"/>
      <w:marTop w:val="0"/>
      <w:marBottom w:val="0"/>
      <w:divBdr>
        <w:top w:val="none" w:sz="0" w:space="0" w:color="auto"/>
        <w:left w:val="none" w:sz="0" w:space="0" w:color="auto"/>
        <w:bottom w:val="none" w:sz="0" w:space="0" w:color="auto"/>
        <w:right w:val="none" w:sz="0" w:space="0" w:color="auto"/>
      </w:divBdr>
    </w:div>
    <w:div w:id="1848324906">
      <w:bodyDiv w:val="1"/>
      <w:marLeft w:val="0"/>
      <w:marRight w:val="0"/>
      <w:marTop w:val="0"/>
      <w:marBottom w:val="0"/>
      <w:divBdr>
        <w:top w:val="none" w:sz="0" w:space="0" w:color="auto"/>
        <w:left w:val="none" w:sz="0" w:space="0" w:color="auto"/>
        <w:bottom w:val="none" w:sz="0" w:space="0" w:color="auto"/>
        <w:right w:val="none" w:sz="0" w:space="0" w:color="auto"/>
      </w:divBdr>
    </w:div>
    <w:div w:id="1848788163">
      <w:bodyDiv w:val="1"/>
      <w:marLeft w:val="0"/>
      <w:marRight w:val="0"/>
      <w:marTop w:val="0"/>
      <w:marBottom w:val="0"/>
      <w:divBdr>
        <w:top w:val="none" w:sz="0" w:space="0" w:color="auto"/>
        <w:left w:val="none" w:sz="0" w:space="0" w:color="auto"/>
        <w:bottom w:val="none" w:sz="0" w:space="0" w:color="auto"/>
        <w:right w:val="none" w:sz="0" w:space="0" w:color="auto"/>
      </w:divBdr>
    </w:div>
    <w:div w:id="1853912383">
      <w:bodyDiv w:val="1"/>
      <w:marLeft w:val="0"/>
      <w:marRight w:val="0"/>
      <w:marTop w:val="0"/>
      <w:marBottom w:val="0"/>
      <w:divBdr>
        <w:top w:val="none" w:sz="0" w:space="0" w:color="auto"/>
        <w:left w:val="none" w:sz="0" w:space="0" w:color="auto"/>
        <w:bottom w:val="none" w:sz="0" w:space="0" w:color="auto"/>
        <w:right w:val="none" w:sz="0" w:space="0" w:color="auto"/>
      </w:divBdr>
    </w:div>
    <w:div w:id="1868448550">
      <w:bodyDiv w:val="1"/>
      <w:marLeft w:val="0"/>
      <w:marRight w:val="0"/>
      <w:marTop w:val="0"/>
      <w:marBottom w:val="0"/>
      <w:divBdr>
        <w:top w:val="none" w:sz="0" w:space="0" w:color="auto"/>
        <w:left w:val="none" w:sz="0" w:space="0" w:color="auto"/>
        <w:bottom w:val="none" w:sz="0" w:space="0" w:color="auto"/>
        <w:right w:val="none" w:sz="0" w:space="0" w:color="auto"/>
      </w:divBdr>
    </w:div>
    <w:div w:id="1868906890">
      <w:bodyDiv w:val="1"/>
      <w:marLeft w:val="0"/>
      <w:marRight w:val="0"/>
      <w:marTop w:val="0"/>
      <w:marBottom w:val="0"/>
      <w:divBdr>
        <w:top w:val="none" w:sz="0" w:space="0" w:color="auto"/>
        <w:left w:val="none" w:sz="0" w:space="0" w:color="auto"/>
        <w:bottom w:val="none" w:sz="0" w:space="0" w:color="auto"/>
        <w:right w:val="none" w:sz="0" w:space="0" w:color="auto"/>
      </w:divBdr>
    </w:div>
    <w:div w:id="1870609062">
      <w:bodyDiv w:val="1"/>
      <w:marLeft w:val="0"/>
      <w:marRight w:val="0"/>
      <w:marTop w:val="0"/>
      <w:marBottom w:val="0"/>
      <w:divBdr>
        <w:top w:val="none" w:sz="0" w:space="0" w:color="auto"/>
        <w:left w:val="none" w:sz="0" w:space="0" w:color="auto"/>
        <w:bottom w:val="none" w:sz="0" w:space="0" w:color="auto"/>
        <w:right w:val="none" w:sz="0" w:space="0" w:color="auto"/>
      </w:divBdr>
    </w:div>
    <w:div w:id="1873422235">
      <w:bodyDiv w:val="1"/>
      <w:marLeft w:val="0"/>
      <w:marRight w:val="0"/>
      <w:marTop w:val="0"/>
      <w:marBottom w:val="0"/>
      <w:divBdr>
        <w:top w:val="none" w:sz="0" w:space="0" w:color="auto"/>
        <w:left w:val="none" w:sz="0" w:space="0" w:color="auto"/>
        <w:bottom w:val="none" w:sz="0" w:space="0" w:color="auto"/>
        <w:right w:val="none" w:sz="0" w:space="0" w:color="auto"/>
      </w:divBdr>
    </w:div>
    <w:div w:id="1873835155">
      <w:bodyDiv w:val="1"/>
      <w:marLeft w:val="0"/>
      <w:marRight w:val="0"/>
      <w:marTop w:val="0"/>
      <w:marBottom w:val="0"/>
      <w:divBdr>
        <w:top w:val="none" w:sz="0" w:space="0" w:color="auto"/>
        <w:left w:val="none" w:sz="0" w:space="0" w:color="auto"/>
        <w:bottom w:val="none" w:sz="0" w:space="0" w:color="auto"/>
        <w:right w:val="none" w:sz="0" w:space="0" w:color="auto"/>
      </w:divBdr>
    </w:div>
    <w:div w:id="1875073857">
      <w:bodyDiv w:val="1"/>
      <w:marLeft w:val="0"/>
      <w:marRight w:val="0"/>
      <w:marTop w:val="0"/>
      <w:marBottom w:val="0"/>
      <w:divBdr>
        <w:top w:val="none" w:sz="0" w:space="0" w:color="auto"/>
        <w:left w:val="none" w:sz="0" w:space="0" w:color="auto"/>
        <w:bottom w:val="none" w:sz="0" w:space="0" w:color="auto"/>
        <w:right w:val="none" w:sz="0" w:space="0" w:color="auto"/>
      </w:divBdr>
      <w:divsChild>
        <w:div w:id="107630753">
          <w:marLeft w:val="0"/>
          <w:marRight w:val="0"/>
          <w:marTop w:val="0"/>
          <w:marBottom w:val="0"/>
          <w:divBdr>
            <w:top w:val="none" w:sz="0" w:space="0" w:color="auto"/>
            <w:left w:val="none" w:sz="0" w:space="0" w:color="auto"/>
            <w:bottom w:val="none" w:sz="0" w:space="0" w:color="auto"/>
            <w:right w:val="none" w:sz="0" w:space="0" w:color="auto"/>
          </w:divBdr>
          <w:divsChild>
            <w:div w:id="752161783">
              <w:marLeft w:val="0"/>
              <w:marRight w:val="0"/>
              <w:marTop w:val="0"/>
              <w:marBottom w:val="0"/>
              <w:divBdr>
                <w:top w:val="none" w:sz="0" w:space="0" w:color="auto"/>
                <w:left w:val="none" w:sz="0" w:space="0" w:color="auto"/>
                <w:bottom w:val="none" w:sz="0" w:space="0" w:color="auto"/>
                <w:right w:val="none" w:sz="0" w:space="0" w:color="auto"/>
              </w:divBdr>
            </w:div>
          </w:divsChild>
        </w:div>
        <w:div w:id="203253288">
          <w:marLeft w:val="0"/>
          <w:marRight w:val="0"/>
          <w:marTop w:val="0"/>
          <w:marBottom w:val="0"/>
          <w:divBdr>
            <w:top w:val="none" w:sz="0" w:space="0" w:color="auto"/>
            <w:left w:val="none" w:sz="0" w:space="0" w:color="auto"/>
            <w:bottom w:val="none" w:sz="0" w:space="0" w:color="auto"/>
            <w:right w:val="none" w:sz="0" w:space="0" w:color="auto"/>
          </w:divBdr>
          <w:divsChild>
            <w:div w:id="982662942">
              <w:marLeft w:val="0"/>
              <w:marRight w:val="0"/>
              <w:marTop w:val="0"/>
              <w:marBottom w:val="0"/>
              <w:divBdr>
                <w:top w:val="none" w:sz="0" w:space="0" w:color="auto"/>
                <w:left w:val="none" w:sz="0" w:space="0" w:color="auto"/>
                <w:bottom w:val="none" w:sz="0" w:space="0" w:color="auto"/>
                <w:right w:val="none" w:sz="0" w:space="0" w:color="auto"/>
              </w:divBdr>
            </w:div>
          </w:divsChild>
        </w:div>
        <w:div w:id="447816020">
          <w:marLeft w:val="0"/>
          <w:marRight w:val="0"/>
          <w:marTop w:val="0"/>
          <w:marBottom w:val="0"/>
          <w:divBdr>
            <w:top w:val="none" w:sz="0" w:space="0" w:color="auto"/>
            <w:left w:val="none" w:sz="0" w:space="0" w:color="auto"/>
            <w:bottom w:val="none" w:sz="0" w:space="0" w:color="auto"/>
            <w:right w:val="none" w:sz="0" w:space="0" w:color="auto"/>
          </w:divBdr>
          <w:divsChild>
            <w:div w:id="685642499">
              <w:marLeft w:val="0"/>
              <w:marRight w:val="0"/>
              <w:marTop w:val="0"/>
              <w:marBottom w:val="0"/>
              <w:divBdr>
                <w:top w:val="none" w:sz="0" w:space="0" w:color="auto"/>
                <w:left w:val="none" w:sz="0" w:space="0" w:color="auto"/>
                <w:bottom w:val="none" w:sz="0" w:space="0" w:color="auto"/>
                <w:right w:val="none" w:sz="0" w:space="0" w:color="auto"/>
              </w:divBdr>
            </w:div>
            <w:div w:id="1522354562">
              <w:marLeft w:val="0"/>
              <w:marRight w:val="0"/>
              <w:marTop w:val="0"/>
              <w:marBottom w:val="0"/>
              <w:divBdr>
                <w:top w:val="none" w:sz="0" w:space="0" w:color="auto"/>
                <w:left w:val="none" w:sz="0" w:space="0" w:color="auto"/>
                <w:bottom w:val="none" w:sz="0" w:space="0" w:color="auto"/>
                <w:right w:val="none" w:sz="0" w:space="0" w:color="auto"/>
              </w:divBdr>
            </w:div>
          </w:divsChild>
        </w:div>
        <w:div w:id="935871767">
          <w:marLeft w:val="0"/>
          <w:marRight w:val="0"/>
          <w:marTop w:val="0"/>
          <w:marBottom w:val="0"/>
          <w:divBdr>
            <w:top w:val="none" w:sz="0" w:space="0" w:color="auto"/>
            <w:left w:val="none" w:sz="0" w:space="0" w:color="auto"/>
            <w:bottom w:val="none" w:sz="0" w:space="0" w:color="auto"/>
            <w:right w:val="none" w:sz="0" w:space="0" w:color="auto"/>
          </w:divBdr>
          <w:divsChild>
            <w:div w:id="1309743274">
              <w:marLeft w:val="0"/>
              <w:marRight w:val="0"/>
              <w:marTop w:val="0"/>
              <w:marBottom w:val="0"/>
              <w:divBdr>
                <w:top w:val="none" w:sz="0" w:space="0" w:color="auto"/>
                <w:left w:val="none" w:sz="0" w:space="0" w:color="auto"/>
                <w:bottom w:val="none" w:sz="0" w:space="0" w:color="auto"/>
                <w:right w:val="none" w:sz="0" w:space="0" w:color="auto"/>
              </w:divBdr>
            </w:div>
          </w:divsChild>
        </w:div>
        <w:div w:id="1078792826">
          <w:marLeft w:val="0"/>
          <w:marRight w:val="0"/>
          <w:marTop w:val="0"/>
          <w:marBottom w:val="0"/>
          <w:divBdr>
            <w:top w:val="none" w:sz="0" w:space="0" w:color="auto"/>
            <w:left w:val="none" w:sz="0" w:space="0" w:color="auto"/>
            <w:bottom w:val="none" w:sz="0" w:space="0" w:color="auto"/>
            <w:right w:val="none" w:sz="0" w:space="0" w:color="auto"/>
          </w:divBdr>
          <w:divsChild>
            <w:div w:id="1008942573">
              <w:marLeft w:val="0"/>
              <w:marRight w:val="0"/>
              <w:marTop w:val="0"/>
              <w:marBottom w:val="0"/>
              <w:divBdr>
                <w:top w:val="none" w:sz="0" w:space="0" w:color="auto"/>
                <w:left w:val="none" w:sz="0" w:space="0" w:color="auto"/>
                <w:bottom w:val="none" w:sz="0" w:space="0" w:color="auto"/>
                <w:right w:val="none" w:sz="0" w:space="0" w:color="auto"/>
              </w:divBdr>
            </w:div>
          </w:divsChild>
        </w:div>
        <w:div w:id="1155954742">
          <w:marLeft w:val="0"/>
          <w:marRight w:val="0"/>
          <w:marTop w:val="0"/>
          <w:marBottom w:val="0"/>
          <w:divBdr>
            <w:top w:val="none" w:sz="0" w:space="0" w:color="auto"/>
            <w:left w:val="none" w:sz="0" w:space="0" w:color="auto"/>
            <w:bottom w:val="none" w:sz="0" w:space="0" w:color="auto"/>
            <w:right w:val="none" w:sz="0" w:space="0" w:color="auto"/>
          </w:divBdr>
          <w:divsChild>
            <w:div w:id="1301231752">
              <w:marLeft w:val="0"/>
              <w:marRight w:val="0"/>
              <w:marTop w:val="0"/>
              <w:marBottom w:val="0"/>
              <w:divBdr>
                <w:top w:val="none" w:sz="0" w:space="0" w:color="auto"/>
                <w:left w:val="none" w:sz="0" w:space="0" w:color="auto"/>
                <w:bottom w:val="none" w:sz="0" w:space="0" w:color="auto"/>
                <w:right w:val="none" w:sz="0" w:space="0" w:color="auto"/>
              </w:divBdr>
            </w:div>
            <w:div w:id="1370490206">
              <w:marLeft w:val="0"/>
              <w:marRight w:val="0"/>
              <w:marTop w:val="0"/>
              <w:marBottom w:val="0"/>
              <w:divBdr>
                <w:top w:val="none" w:sz="0" w:space="0" w:color="auto"/>
                <w:left w:val="none" w:sz="0" w:space="0" w:color="auto"/>
                <w:bottom w:val="none" w:sz="0" w:space="0" w:color="auto"/>
                <w:right w:val="none" w:sz="0" w:space="0" w:color="auto"/>
              </w:divBdr>
            </w:div>
            <w:div w:id="1618487374">
              <w:marLeft w:val="0"/>
              <w:marRight w:val="0"/>
              <w:marTop w:val="0"/>
              <w:marBottom w:val="0"/>
              <w:divBdr>
                <w:top w:val="none" w:sz="0" w:space="0" w:color="auto"/>
                <w:left w:val="none" w:sz="0" w:space="0" w:color="auto"/>
                <w:bottom w:val="none" w:sz="0" w:space="0" w:color="auto"/>
                <w:right w:val="none" w:sz="0" w:space="0" w:color="auto"/>
              </w:divBdr>
            </w:div>
          </w:divsChild>
        </w:div>
        <w:div w:id="1327054354">
          <w:marLeft w:val="0"/>
          <w:marRight w:val="0"/>
          <w:marTop w:val="0"/>
          <w:marBottom w:val="0"/>
          <w:divBdr>
            <w:top w:val="none" w:sz="0" w:space="0" w:color="auto"/>
            <w:left w:val="none" w:sz="0" w:space="0" w:color="auto"/>
            <w:bottom w:val="none" w:sz="0" w:space="0" w:color="auto"/>
            <w:right w:val="none" w:sz="0" w:space="0" w:color="auto"/>
          </w:divBdr>
          <w:divsChild>
            <w:div w:id="124935336">
              <w:marLeft w:val="0"/>
              <w:marRight w:val="0"/>
              <w:marTop w:val="0"/>
              <w:marBottom w:val="0"/>
              <w:divBdr>
                <w:top w:val="none" w:sz="0" w:space="0" w:color="auto"/>
                <w:left w:val="none" w:sz="0" w:space="0" w:color="auto"/>
                <w:bottom w:val="none" w:sz="0" w:space="0" w:color="auto"/>
                <w:right w:val="none" w:sz="0" w:space="0" w:color="auto"/>
              </w:divBdr>
            </w:div>
            <w:div w:id="1160315888">
              <w:marLeft w:val="0"/>
              <w:marRight w:val="0"/>
              <w:marTop w:val="0"/>
              <w:marBottom w:val="0"/>
              <w:divBdr>
                <w:top w:val="none" w:sz="0" w:space="0" w:color="auto"/>
                <w:left w:val="none" w:sz="0" w:space="0" w:color="auto"/>
                <w:bottom w:val="none" w:sz="0" w:space="0" w:color="auto"/>
                <w:right w:val="none" w:sz="0" w:space="0" w:color="auto"/>
              </w:divBdr>
            </w:div>
            <w:div w:id="1327440600">
              <w:marLeft w:val="0"/>
              <w:marRight w:val="0"/>
              <w:marTop w:val="0"/>
              <w:marBottom w:val="0"/>
              <w:divBdr>
                <w:top w:val="none" w:sz="0" w:space="0" w:color="auto"/>
                <w:left w:val="none" w:sz="0" w:space="0" w:color="auto"/>
                <w:bottom w:val="none" w:sz="0" w:space="0" w:color="auto"/>
                <w:right w:val="none" w:sz="0" w:space="0" w:color="auto"/>
              </w:divBdr>
            </w:div>
          </w:divsChild>
        </w:div>
        <w:div w:id="1471708257">
          <w:marLeft w:val="0"/>
          <w:marRight w:val="0"/>
          <w:marTop w:val="0"/>
          <w:marBottom w:val="0"/>
          <w:divBdr>
            <w:top w:val="none" w:sz="0" w:space="0" w:color="auto"/>
            <w:left w:val="none" w:sz="0" w:space="0" w:color="auto"/>
            <w:bottom w:val="none" w:sz="0" w:space="0" w:color="auto"/>
            <w:right w:val="none" w:sz="0" w:space="0" w:color="auto"/>
          </w:divBdr>
          <w:divsChild>
            <w:div w:id="1179007990">
              <w:marLeft w:val="0"/>
              <w:marRight w:val="0"/>
              <w:marTop w:val="0"/>
              <w:marBottom w:val="0"/>
              <w:divBdr>
                <w:top w:val="none" w:sz="0" w:space="0" w:color="auto"/>
                <w:left w:val="none" w:sz="0" w:space="0" w:color="auto"/>
                <w:bottom w:val="none" w:sz="0" w:space="0" w:color="auto"/>
                <w:right w:val="none" w:sz="0" w:space="0" w:color="auto"/>
              </w:divBdr>
            </w:div>
          </w:divsChild>
        </w:div>
        <w:div w:id="1576234679">
          <w:marLeft w:val="0"/>
          <w:marRight w:val="0"/>
          <w:marTop w:val="0"/>
          <w:marBottom w:val="0"/>
          <w:divBdr>
            <w:top w:val="none" w:sz="0" w:space="0" w:color="auto"/>
            <w:left w:val="none" w:sz="0" w:space="0" w:color="auto"/>
            <w:bottom w:val="none" w:sz="0" w:space="0" w:color="auto"/>
            <w:right w:val="none" w:sz="0" w:space="0" w:color="auto"/>
          </w:divBdr>
          <w:divsChild>
            <w:div w:id="326635674">
              <w:marLeft w:val="0"/>
              <w:marRight w:val="0"/>
              <w:marTop w:val="0"/>
              <w:marBottom w:val="0"/>
              <w:divBdr>
                <w:top w:val="none" w:sz="0" w:space="0" w:color="auto"/>
                <w:left w:val="none" w:sz="0" w:space="0" w:color="auto"/>
                <w:bottom w:val="none" w:sz="0" w:space="0" w:color="auto"/>
                <w:right w:val="none" w:sz="0" w:space="0" w:color="auto"/>
              </w:divBdr>
            </w:div>
            <w:div w:id="557672812">
              <w:marLeft w:val="0"/>
              <w:marRight w:val="0"/>
              <w:marTop w:val="0"/>
              <w:marBottom w:val="0"/>
              <w:divBdr>
                <w:top w:val="none" w:sz="0" w:space="0" w:color="auto"/>
                <w:left w:val="none" w:sz="0" w:space="0" w:color="auto"/>
                <w:bottom w:val="none" w:sz="0" w:space="0" w:color="auto"/>
                <w:right w:val="none" w:sz="0" w:space="0" w:color="auto"/>
              </w:divBdr>
            </w:div>
            <w:div w:id="1025407749">
              <w:marLeft w:val="0"/>
              <w:marRight w:val="0"/>
              <w:marTop w:val="0"/>
              <w:marBottom w:val="0"/>
              <w:divBdr>
                <w:top w:val="none" w:sz="0" w:space="0" w:color="auto"/>
                <w:left w:val="none" w:sz="0" w:space="0" w:color="auto"/>
                <w:bottom w:val="none" w:sz="0" w:space="0" w:color="auto"/>
                <w:right w:val="none" w:sz="0" w:space="0" w:color="auto"/>
              </w:divBdr>
            </w:div>
            <w:div w:id="1775125230">
              <w:marLeft w:val="0"/>
              <w:marRight w:val="0"/>
              <w:marTop w:val="0"/>
              <w:marBottom w:val="0"/>
              <w:divBdr>
                <w:top w:val="none" w:sz="0" w:space="0" w:color="auto"/>
                <w:left w:val="none" w:sz="0" w:space="0" w:color="auto"/>
                <w:bottom w:val="none" w:sz="0" w:space="0" w:color="auto"/>
                <w:right w:val="none" w:sz="0" w:space="0" w:color="auto"/>
              </w:divBdr>
            </w:div>
          </w:divsChild>
        </w:div>
        <w:div w:id="1808664904">
          <w:marLeft w:val="0"/>
          <w:marRight w:val="0"/>
          <w:marTop w:val="0"/>
          <w:marBottom w:val="0"/>
          <w:divBdr>
            <w:top w:val="none" w:sz="0" w:space="0" w:color="auto"/>
            <w:left w:val="none" w:sz="0" w:space="0" w:color="auto"/>
            <w:bottom w:val="none" w:sz="0" w:space="0" w:color="auto"/>
            <w:right w:val="none" w:sz="0" w:space="0" w:color="auto"/>
          </w:divBdr>
          <w:divsChild>
            <w:div w:id="1331299715">
              <w:marLeft w:val="0"/>
              <w:marRight w:val="0"/>
              <w:marTop w:val="0"/>
              <w:marBottom w:val="0"/>
              <w:divBdr>
                <w:top w:val="none" w:sz="0" w:space="0" w:color="auto"/>
                <w:left w:val="none" w:sz="0" w:space="0" w:color="auto"/>
                <w:bottom w:val="none" w:sz="0" w:space="0" w:color="auto"/>
                <w:right w:val="none" w:sz="0" w:space="0" w:color="auto"/>
              </w:divBdr>
            </w:div>
          </w:divsChild>
        </w:div>
        <w:div w:id="1883400932">
          <w:marLeft w:val="0"/>
          <w:marRight w:val="0"/>
          <w:marTop w:val="0"/>
          <w:marBottom w:val="0"/>
          <w:divBdr>
            <w:top w:val="none" w:sz="0" w:space="0" w:color="auto"/>
            <w:left w:val="none" w:sz="0" w:space="0" w:color="auto"/>
            <w:bottom w:val="none" w:sz="0" w:space="0" w:color="auto"/>
            <w:right w:val="none" w:sz="0" w:space="0" w:color="auto"/>
          </w:divBdr>
          <w:divsChild>
            <w:div w:id="1753118498">
              <w:marLeft w:val="0"/>
              <w:marRight w:val="0"/>
              <w:marTop w:val="0"/>
              <w:marBottom w:val="0"/>
              <w:divBdr>
                <w:top w:val="none" w:sz="0" w:space="0" w:color="auto"/>
                <w:left w:val="none" w:sz="0" w:space="0" w:color="auto"/>
                <w:bottom w:val="none" w:sz="0" w:space="0" w:color="auto"/>
                <w:right w:val="none" w:sz="0" w:space="0" w:color="auto"/>
              </w:divBdr>
            </w:div>
          </w:divsChild>
        </w:div>
        <w:div w:id="1914001968">
          <w:marLeft w:val="0"/>
          <w:marRight w:val="0"/>
          <w:marTop w:val="0"/>
          <w:marBottom w:val="0"/>
          <w:divBdr>
            <w:top w:val="none" w:sz="0" w:space="0" w:color="auto"/>
            <w:left w:val="none" w:sz="0" w:space="0" w:color="auto"/>
            <w:bottom w:val="none" w:sz="0" w:space="0" w:color="auto"/>
            <w:right w:val="none" w:sz="0" w:space="0" w:color="auto"/>
          </w:divBdr>
          <w:divsChild>
            <w:div w:id="1413159457">
              <w:marLeft w:val="0"/>
              <w:marRight w:val="0"/>
              <w:marTop w:val="0"/>
              <w:marBottom w:val="0"/>
              <w:divBdr>
                <w:top w:val="none" w:sz="0" w:space="0" w:color="auto"/>
                <w:left w:val="none" w:sz="0" w:space="0" w:color="auto"/>
                <w:bottom w:val="none" w:sz="0" w:space="0" w:color="auto"/>
                <w:right w:val="none" w:sz="0" w:space="0" w:color="auto"/>
              </w:divBdr>
            </w:div>
          </w:divsChild>
        </w:div>
        <w:div w:id="1919437184">
          <w:marLeft w:val="0"/>
          <w:marRight w:val="0"/>
          <w:marTop w:val="0"/>
          <w:marBottom w:val="0"/>
          <w:divBdr>
            <w:top w:val="none" w:sz="0" w:space="0" w:color="auto"/>
            <w:left w:val="none" w:sz="0" w:space="0" w:color="auto"/>
            <w:bottom w:val="none" w:sz="0" w:space="0" w:color="auto"/>
            <w:right w:val="none" w:sz="0" w:space="0" w:color="auto"/>
          </w:divBdr>
          <w:divsChild>
            <w:div w:id="509688168">
              <w:marLeft w:val="0"/>
              <w:marRight w:val="0"/>
              <w:marTop w:val="0"/>
              <w:marBottom w:val="0"/>
              <w:divBdr>
                <w:top w:val="none" w:sz="0" w:space="0" w:color="auto"/>
                <w:left w:val="none" w:sz="0" w:space="0" w:color="auto"/>
                <w:bottom w:val="none" w:sz="0" w:space="0" w:color="auto"/>
                <w:right w:val="none" w:sz="0" w:space="0" w:color="auto"/>
              </w:divBdr>
            </w:div>
          </w:divsChild>
        </w:div>
        <w:div w:id="1941834261">
          <w:marLeft w:val="0"/>
          <w:marRight w:val="0"/>
          <w:marTop w:val="0"/>
          <w:marBottom w:val="0"/>
          <w:divBdr>
            <w:top w:val="none" w:sz="0" w:space="0" w:color="auto"/>
            <w:left w:val="none" w:sz="0" w:space="0" w:color="auto"/>
            <w:bottom w:val="none" w:sz="0" w:space="0" w:color="auto"/>
            <w:right w:val="none" w:sz="0" w:space="0" w:color="auto"/>
          </w:divBdr>
          <w:divsChild>
            <w:div w:id="388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20983">
      <w:bodyDiv w:val="1"/>
      <w:marLeft w:val="0"/>
      <w:marRight w:val="0"/>
      <w:marTop w:val="0"/>
      <w:marBottom w:val="0"/>
      <w:divBdr>
        <w:top w:val="none" w:sz="0" w:space="0" w:color="auto"/>
        <w:left w:val="none" w:sz="0" w:space="0" w:color="auto"/>
        <w:bottom w:val="none" w:sz="0" w:space="0" w:color="auto"/>
        <w:right w:val="none" w:sz="0" w:space="0" w:color="auto"/>
      </w:divBdr>
    </w:div>
    <w:div w:id="1880555828">
      <w:bodyDiv w:val="1"/>
      <w:marLeft w:val="0"/>
      <w:marRight w:val="0"/>
      <w:marTop w:val="0"/>
      <w:marBottom w:val="0"/>
      <w:divBdr>
        <w:top w:val="none" w:sz="0" w:space="0" w:color="auto"/>
        <w:left w:val="none" w:sz="0" w:space="0" w:color="auto"/>
        <w:bottom w:val="none" w:sz="0" w:space="0" w:color="auto"/>
        <w:right w:val="none" w:sz="0" w:space="0" w:color="auto"/>
      </w:divBdr>
    </w:div>
    <w:div w:id="1884369577">
      <w:bodyDiv w:val="1"/>
      <w:marLeft w:val="0"/>
      <w:marRight w:val="0"/>
      <w:marTop w:val="0"/>
      <w:marBottom w:val="0"/>
      <w:divBdr>
        <w:top w:val="none" w:sz="0" w:space="0" w:color="auto"/>
        <w:left w:val="none" w:sz="0" w:space="0" w:color="auto"/>
        <w:bottom w:val="none" w:sz="0" w:space="0" w:color="auto"/>
        <w:right w:val="none" w:sz="0" w:space="0" w:color="auto"/>
      </w:divBdr>
    </w:div>
    <w:div w:id="1889340482">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1893535060">
      <w:bodyDiv w:val="1"/>
      <w:marLeft w:val="0"/>
      <w:marRight w:val="0"/>
      <w:marTop w:val="0"/>
      <w:marBottom w:val="0"/>
      <w:divBdr>
        <w:top w:val="none" w:sz="0" w:space="0" w:color="auto"/>
        <w:left w:val="none" w:sz="0" w:space="0" w:color="auto"/>
        <w:bottom w:val="none" w:sz="0" w:space="0" w:color="auto"/>
        <w:right w:val="none" w:sz="0" w:space="0" w:color="auto"/>
      </w:divBdr>
    </w:div>
    <w:div w:id="1894926394">
      <w:bodyDiv w:val="1"/>
      <w:marLeft w:val="0"/>
      <w:marRight w:val="0"/>
      <w:marTop w:val="0"/>
      <w:marBottom w:val="0"/>
      <w:divBdr>
        <w:top w:val="none" w:sz="0" w:space="0" w:color="auto"/>
        <w:left w:val="none" w:sz="0" w:space="0" w:color="auto"/>
        <w:bottom w:val="none" w:sz="0" w:space="0" w:color="auto"/>
        <w:right w:val="none" w:sz="0" w:space="0" w:color="auto"/>
      </w:divBdr>
    </w:div>
    <w:div w:id="1895390134">
      <w:bodyDiv w:val="1"/>
      <w:marLeft w:val="0"/>
      <w:marRight w:val="0"/>
      <w:marTop w:val="0"/>
      <w:marBottom w:val="0"/>
      <w:divBdr>
        <w:top w:val="none" w:sz="0" w:space="0" w:color="auto"/>
        <w:left w:val="none" w:sz="0" w:space="0" w:color="auto"/>
        <w:bottom w:val="none" w:sz="0" w:space="0" w:color="auto"/>
        <w:right w:val="none" w:sz="0" w:space="0" w:color="auto"/>
      </w:divBdr>
      <w:divsChild>
        <w:div w:id="1785728317">
          <w:marLeft w:val="0"/>
          <w:marRight w:val="0"/>
          <w:marTop w:val="0"/>
          <w:marBottom w:val="0"/>
          <w:divBdr>
            <w:top w:val="none" w:sz="0" w:space="0" w:color="auto"/>
            <w:left w:val="none" w:sz="0" w:space="0" w:color="auto"/>
            <w:bottom w:val="none" w:sz="0" w:space="0" w:color="auto"/>
            <w:right w:val="none" w:sz="0" w:space="0" w:color="auto"/>
          </w:divBdr>
          <w:divsChild>
            <w:div w:id="1660190468">
              <w:marLeft w:val="0"/>
              <w:marRight w:val="0"/>
              <w:marTop w:val="0"/>
              <w:marBottom w:val="0"/>
              <w:divBdr>
                <w:top w:val="none" w:sz="0" w:space="0" w:color="auto"/>
                <w:left w:val="none" w:sz="0" w:space="0" w:color="auto"/>
                <w:bottom w:val="none" w:sz="0" w:space="0" w:color="auto"/>
                <w:right w:val="none" w:sz="0" w:space="0" w:color="auto"/>
              </w:divBdr>
              <w:divsChild>
                <w:div w:id="337389273">
                  <w:marLeft w:val="0"/>
                  <w:marRight w:val="0"/>
                  <w:marTop w:val="0"/>
                  <w:marBottom w:val="0"/>
                  <w:divBdr>
                    <w:top w:val="none" w:sz="0" w:space="0" w:color="auto"/>
                    <w:left w:val="none" w:sz="0" w:space="0" w:color="auto"/>
                    <w:bottom w:val="none" w:sz="0" w:space="0" w:color="auto"/>
                    <w:right w:val="none" w:sz="0" w:space="0" w:color="auto"/>
                  </w:divBdr>
                  <w:divsChild>
                    <w:div w:id="1145204010">
                      <w:marLeft w:val="0"/>
                      <w:marRight w:val="0"/>
                      <w:marTop w:val="0"/>
                      <w:marBottom w:val="0"/>
                      <w:divBdr>
                        <w:top w:val="none" w:sz="0" w:space="0" w:color="auto"/>
                        <w:left w:val="none" w:sz="0" w:space="0" w:color="auto"/>
                        <w:bottom w:val="none" w:sz="0" w:space="0" w:color="auto"/>
                        <w:right w:val="none" w:sz="0" w:space="0" w:color="auto"/>
                      </w:divBdr>
                      <w:divsChild>
                        <w:div w:id="123161810">
                          <w:marLeft w:val="0"/>
                          <w:marRight w:val="0"/>
                          <w:marTop w:val="0"/>
                          <w:marBottom w:val="0"/>
                          <w:divBdr>
                            <w:top w:val="none" w:sz="0" w:space="0" w:color="auto"/>
                            <w:left w:val="none" w:sz="0" w:space="0" w:color="auto"/>
                            <w:bottom w:val="none" w:sz="0" w:space="0" w:color="auto"/>
                            <w:right w:val="none" w:sz="0" w:space="0" w:color="auto"/>
                          </w:divBdr>
                          <w:divsChild>
                            <w:div w:id="1046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399">
      <w:bodyDiv w:val="1"/>
      <w:marLeft w:val="0"/>
      <w:marRight w:val="0"/>
      <w:marTop w:val="0"/>
      <w:marBottom w:val="0"/>
      <w:divBdr>
        <w:top w:val="none" w:sz="0" w:space="0" w:color="auto"/>
        <w:left w:val="none" w:sz="0" w:space="0" w:color="auto"/>
        <w:bottom w:val="none" w:sz="0" w:space="0" w:color="auto"/>
        <w:right w:val="none" w:sz="0" w:space="0" w:color="auto"/>
      </w:divBdr>
    </w:div>
    <w:div w:id="1900361258">
      <w:bodyDiv w:val="1"/>
      <w:marLeft w:val="0"/>
      <w:marRight w:val="0"/>
      <w:marTop w:val="0"/>
      <w:marBottom w:val="0"/>
      <w:divBdr>
        <w:top w:val="none" w:sz="0" w:space="0" w:color="auto"/>
        <w:left w:val="none" w:sz="0" w:space="0" w:color="auto"/>
        <w:bottom w:val="none" w:sz="0" w:space="0" w:color="auto"/>
        <w:right w:val="none" w:sz="0" w:space="0" w:color="auto"/>
      </w:divBdr>
    </w:div>
    <w:div w:id="1910454285">
      <w:bodyDiv w:val="1"/>
      <w:marLeft w:val="0"/>
      <w:marRight w:val="0"/>
      <w:marTop w:val="0"/>
      <w:marBottom w:val="0"/>
      <w:divBdr>
        <w:top w:val="none" w:sz="0" w:space="0" w:color="auto"/>
        <w:left w:val="none" w:sz="0" w:space="0" w:color="auto"/>
        <w:bottom w:val="none" w:sz="0" w:space="0" w:color="auto"/>
        <w:right w:val="none" w:sz="0" w:space="0" w:color="auto"/>
      </w:divBdr>
    </w:div>
    <w:div w:id="1911384411">
      <w:bodyDiv w:val="1"/>
      <w:marLeft w:val="0"/>
      <w:marRight w:val="0"/>
      <w:marTop w:val="0"/>
      <w:marBottom w:val="0"/>
      <w:divBdr>
        <w:top w:val="none" w:sz="0" w:space="0" w:color="auto"/>
        <w:left w:val="none" w:sz="0" w:space="0" w:color="auto"/>
        <w:bottom w:val="none" w:sz="0" w:space="0" w:color="auto"/>
        <w:right w:val="none" w:sz="0" w:space="0" w:color="auto"/>
      </w:divBdr>
      <w:divsChild>
        <w:div w:id="292251428">
          <w:marLeft w:val="0"/>
          <w:marRight w:val="0"/>
          <w:marTop w:val="0"/>
          <w:marBottom w:val="0"/>
          <w:divBdr>
            <w:top w:val="none" w:sz="0" w:space="0" w:color="auto"/>
            <w:left w:val="none" w:sz="0" w:space="0" w:color="auto"/>
            <w:bottom w:val="none" w:sz="0" w:space="0" w:color="auto"/>
            <w:right w:val="none" w:sz="0" w:space="0" w:color="auto"/>
          </w:divBdr>
          <w:divsChild>
            <w:div w:id="43021150">
              <w:marLeft w:val="0"/>
              <w:marRight w:val="0"/>
              <w:marTop w:val="0"/>
              <w:marBottom w:val="0"/>
              <w:divBdr>
                <w:top w:val="none" w:sz="0" w:space="0" w:color="auto"/>
                <w:left w:val="none" w:sz="0" w:space="0" w:color="auto"/>
                <w:bottom w:val="none" w:sz="0" w:space="0" w:color="auto"/>
                <w:right w:val="none" w:sz="0" w:space="0" w:color="auto"/>
              </w:divBdr>
              <w:divsChild>
                <w:div w:id="51009178">
                  <w:marLeft w:val="0"/>
                  <w:marRight w:val="0"/>
                  <w:marTop w:val="0"/>
                  <w:marBottom w:val="0"/>
                  <w:divBdr>
                    <w:top w:val="none" w:sz="0" w:space="0" w:color="auto"/>
                    <w:left w:val="none" w:sz="0" w:space="0" w:color="auto"/>
                    <w:bottom w:val="none" w:sz="0" w:space="0" w:color="auto"/>
                    <w:right w:val="none" w:sz="0" w:space="0" w:color="auto"/>
                  </w:divBdr>
                  <w:divsChild>
                    <w:div w:id="12624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6463">
      <w:bodyDiv w:val="1"/>
      <w:marLeft w:val="0"/>
      <w:marRight w:val="0"/>
      <w:marTop w:val="0"/>
      <w:marBottom w:val="0"/>
      <w:divBdr>
        <w:top w:val="none" w:sz="0" w:space="0" w:color="auto"/>
        <w:left w:val="none" w:sz="0" w:space="0" w:color="auto"/>
        <w:bottom w:val="none" w:sz="0" w:space="0" w:color="auto"/>
        <w:right w:val="none" w:sz="0" w:space="0" w:color="auto"/>
      </w:divBdr>
    </w:div>
    <w:div w:id="1916933640">
      <w:bodyDiv w:val="1"/>
      <w:marLeft w:val="0"/>
      <w:marRight w:val="0"/>
      <w:marTop w:val="0"/>
      <w:marBottom w:val="0"/>
      <w:divBdr>
        <w:top w:val="none" w:sz="0" w:space="0" w:color="auto"/>
        <w:left w:val="none" w:sz="0" w:space="0" w:color="auto"/>
        <w:bottom w:val="none" w:sz="0" w:space="0" w:color="auto"/>
        <w:right w:val="none" w:sz="0" w:space="0" w:color="auto"/>
      </w:divBdr>
    </w:div>
    <w:div w:id="1918442982">
      <w:bodyDiv w:val="1"/>
      <w:marLeft w:val="0"/>
      <w:marRight w:val="0"/>
      <w:marTop w:val="0"/>
      <w:marBottom w:val="0"/>
      <w:divBdr>
        <w:top w:val="none" w:sz="0" w:space="0" w:color="auto"/>
        <w:left w:val="none" w:sz="0" w:space="0" w:color="auto"/>
        <w:bottom w:val="none" w:sz="0" w:space="0" w:color="auto"/>
        <w:right w:val="none" w:sz="0" w:space="0" w:color="auto"/>
      </w:divBdr>
    </w:div>
    <w:div w:id="1924753179">
      <w:bodyDiv w:val="1"/>
      <w:marLeft w:val="0"/>
      <w:marRight w:val="0"/>
      <w:marTop w:val="0"/>
      <w:marBottom w:val="0"/>
      <w:divBdr>
        <w:top w:val="none" w:sz="0" w:space="0" w:color="auto"/>
        <w:left w:val="none" w:sz="0" w:space="0" w:color="auto"/>
        <w:bottom w:val="none" w:sz="0" w:space="0" w:color="auto"/>
        <w:right w:val="none" w:sz="0" w:space="0" w:color="auto"/>
      </w:divBdr>
    </w:div>
    <w:div w:id="1937012296">
      <w:bodyDiv w:val="1"/>
      <w:marLeft w:val="0"/>
      <w:marRight w:val="0"/>
      <w:marTop w:val="0"/>
      <w:marBottom w:val="0"/>
      <w:divBdr>
        <w:top w:val="none" w:sz="0" w:space="0" w:color="auto"/>
        <w:left w:val="none" w:sz="0" w:space="0" w:color="auto"/>
        <w:bottom w:val="none" w:sz="0" w:space="0" w:color="auto"/>
        <w:right w:val="none" w:sz="0" w:space="0" w:color="auto"/>
      </w:divBdr>
    </w:div>
    <w:div w:id="1939826595">
      <w:bodyDiv w:val="1"/>
      <w:marLeft w:val="0"/>
      <w:marRight w:val="0"/>
      <w:marTop w:val="0"/>
      <w:marBottom w:val="0"/>
      <w:divBdr>
        <w:top w:val="none" w:sz="0" w:space="0" w:color="auto"/>
        <w:left w:val="none" w:sz="0" w:space="0" w:color="auto"/>
        <w:bottom w:val="none" w:sz="0" w:space="0" w:color="auto"/>
        <w:right w:val="none" w:sz="0" w:space="0" w:color="auto"/>
      </w:divBdr>
    </w:div>
    <w:div w:id="1942832538">
      <w:bodyDiv w:val="1"/>
      <w:marLeft w:val="0"/>
      <w:marRight w:val="0"/>
      <w:marTop w:val="0"/>
      <w:marBottom w:val="0"/>
      <w:divBdr>
        <w:top w:val="none" w:sz="0" w:space="0" w:color="auto"/>
        <w:left w:val="none" w:sz="0" w:space="0" w:color="auto"/>
        <w:bottom w:val="none" w:sz="0" w:space="0" w:color="auto"/>
        <w:right w:val="none" w:sz="0" w:space="0" w:color="auto"/>
      </w:divBdr>
    </w:div>
    <w:div w:id="1943416451">
      <w:bodyDiv w:val="1"/>
      <w:marLeft w:val="0"/>
      <w:marRight w:val="0"/>
      <w:marTop w:val="0"/>
      <w:marBottom w:val="0"/>
      <w:divBdr>
        <w:top w:val="none" w:sz="0" w:space="0" w:color="auto"/>
        <w:left w:val="none" w:sz="0" w:space="0" w:color="auto"/>
        <w:bottom w:val="none" w:sz="0" w:space="0" w:color="auto"/>
        <w:right w:val="none" w:sz="0" w:space="0" w:color="auto"/>
      </w:divBdr>
    </w:div>
    <w:div w:id="1945459861">
      <w:bodyDiv w:val="1"/>
      <w:marLeft w:val="0"/>
      <w:marRight w:val="0"/>
      <w:marTop w:val="0"/>
      <w:marBottom w:val="0"/>
      <w:divBdr>
        <w:top w:val="none" w:sz="0" w:space="0" w:color="auto"/>
        <w:left w:val="none" w:sz="0" w:space="0" w:color="auto"/>
        <w:bottom w:val="none" w:sz="0" w:space="0" w:color="auto"/>
        <w:right w:val="none" w:sz="0" w:space="0" w:color="auto"/>
      </w:divBdr>
    </w:div>
    <w:div w:id="1946619113">
      <w:bodyDiv w:val="1"/>
      <w:marLeft w:val="0"/>
      <w:marRight w:val="0"/>
      <w:marTop w:val="0"/>
      <w:marBottom w:val="0"/>
      <w:divBdr>
        <w:top w:val="none" w:sz="0" w:space="0" w:color="auto"/>
        <w:left w:val="none" w:sz="0" w:space="0" w:color="auto"/>
        <w:bottom w:val="none" w:sz="0" w:space="0" w:color="auto"/>
        <w:right w:val="none" w:sz="0" w:space="0" w:color="auto"/>
      </w:divBdr>
      <w:divsChild>
        <w:div w:id="1022783399">
          <w:marLeft w:val="0"/>
          <w:marRight w:val="0"/>
          <w:marTop w:val="0"/>
          <w:marBottom w:val="0"/>
          <w:divBdr>
            <w:top w:val="none" w:sz="0" w:space="0" w:color="auto"/>
            <w:left w:val="none" w:sz="0" w:space="0" w:color="auto"/>
            <w:bottom w:val="none" w:sz="0" w:space="0" w:color="auto"/>
            <w:right w:val="none" w:sz="0" w:space="0" w:color="auto"/>
          </w:divBdr>
        </w:div>
      </w:divsChild>
    </w:div>
    <w:div w:id="1953970937">
      <w:bodyDiv w:val="1"/>
      <w:marLeft w:val="0"/>
      <w:marRight w:val="0"/>
      <w:marTop w:val="0"/>
      <w:marBottom w:val="0"/>
      <w:divBdr>
        <w:top w:val="none" w:sz="0" w:space="0" w:color="auto"/>
        <w:left w:val="none" w:sz="0" w:space="0" w:color="auto"/>
        <w:bottom w:val="none" w:sz="0" w:space="0" w:color="auto"/>
        <w:right w:val="none" w:sz="0" w:space="0" w:color="auto"/>
      </w:divBdr>
    </w:div>
    <w:div w:id="1955290121">
      <w:bodyDiv w:val="1"/>
      <w:marLeft w:val="0"/>
      <w:marRight w:val="0"/>
      <w:marTop w:val="0"/>
      <w:marBottom w:val="0"/>
      <w:divBdr>
        <w:top w:val="none" w:sz="0" w:space="0" w:color="auto"/>
        <w:left w:val="none" w:sz="0" w:space="0" w:color="auto"/>
        <w:bottom w:val="none" w:sz="0" w:space="0" w:color="auto"/>
        <w:right w:val="none" w:sz="0" w:space="0" w:color="auto"/>
      </w:divBdr>
      <w:divsChild>
        <w:div w:id="761145607">
          <w:marLeft w:val="0"/>
          <w:marRight w:val="0"/>
          <w:marTop w:val="0"/>
          <w:marBottom w:val="0"/>
          <w:divBdr>
            <w:top w:val="none" w:sz="0" w:space="0" w:color="auto"/>
            <w:left w:val="none" w:sz="0" w:space="0" w:color="auto"/>
            <w:bottom w:val="none" w:sz="0" w:space="0" w:color="auto"/>
            <w:right w:val="none" w:sz="0" w:space="0" w:color="auto"/>
          </w:divBdr>
        </w:div>
      </w:divsChild>
    </w:div>
    <w:div w:id="1955361295">
      <w:bodyDiv w:val="1"/>
      <w:marLeft w:val="0"/>
      <w:marRight w:val="0"/>
      <w:marTop w:val="0"/>
      <w:marBottom w:val="0"/>
      <w:divBdr>
        <w:top w:val="none" w:sz="0" w:space="0" w:color="auto"/>
        <w:left w:val="none" w:sz="0" w:space="0" w:color="auto"/>
        <w:bottom w:val="none" w:sz="0" w:space="0" w:color="auto"/>
        <w:right w:val="none" w:sz="0" w:space="0" w:color="auto"/>
      </w:divBdr>
    </w:div>
    <w:div w:id="1962766314">
      <w:bodyDiv w:val="1"/>
      <w:marLeft w:val="0"/>
      <w:marRight w:val="0"/>
      <w:marTop w:val="0"/>
      <w:marBottom w:val="0"/>
      <w:divBdr>
        <w:top w:val="none" w:sz="0" w:space="0" w:color="auto"/>
        <w:left w:val="none" w:sz="0" w:space="0" w:color="auto"/>
        <w:bottom w:val="none" w:sz="0" w:space="0" w:color="auto"/>
        <w:right w:val="none" w:sz="0" w:space="0" w:color="auto"/>
      </w:divBdr>
    </w:div>
    <w:div w:id="1963608125">
      <w:bodyDiv w:val="1"/>
      <w:marLeft w:val="0"/>
      <w:marRight w:val="0"/>
      <w:marTop w:val="0"/>
      <w:marBottom w:val="0"/>
      <w:divBdr>
        <w:top w:val="none" w:sz="0" w:space="0" w:color="auto"/>
        <w:left w:val="none" w:sz="0" w:space="0" w:color="auto"/>
        <w:bottom w:val="none" w:sz="0" w:space="0" w:color="auto"/>
        <w:right w:val="none" w:sz="0" w:space="0" w:color="auto"/>
      </w:divBdr>
    </w:div>
    <w:div w:id="1964456025">
      <w:bodyDiv w:val="1"/>
      <w:marLeft w:val="0"/>
      <w:marRight w:val="0"/>
      <w:marTop w:val="0"/>
      <w:marBottom w:val="0"/>
      <w:divBdr>
        <w:top w:val="none" w:sz="0" w:space="0" w:color="auto"/>
        <w:left w:val="none" w:sz="0" w:space="0" w:color="auto"/>
        <w:bottom w:val="none" w:sz="0" w:space="0" w:color="auto"/>
        <w:right w:val="none" w:sz="0" w:space="0" w:color="auto"/>
      </w:divBdr>
    </w:div>
    <w:div w:id="1967464410">
      <w:bodyDiv w:val="1"/>
      <w:marLeft w:val="0"/>
      <w:marRight w:val="0"/>
      <w:marTop w:val="0"/>
      <w:marBottom w:val="0"/>
      <w:divBdr>
        <w:top w:val="none" w:sz="0" w:space="0" w:color="auto"/>
        <w:left w:val="none" w:sz="0" w:space="0" w:color="auto"/>
        <w:bottom w:val="none" w:sz="0" w:space="0" w:color="auto"/>
        <w:right w:val="none" w:sz="0" w:space="0" w:color="auto"/>
      </w:divBdr>
    </w:div>
    <w:div w:id="1971085185">
      <w:bodyDiv w:val="1"/>
      <w:marLeft w:val="0"/>
      <w:marRight w:val="0"/>
      <w:marTop w:val="0"/>
      <w:marBottom w:val="0"/>
      <w:divBdr>
        <w:top w:val="none" w:sz="0" w:space="0" w:color="auto"/>
        <w:left w:val="none" w:sz="0" w:space="0" w:color="auto"/>
        <w:bottom w:val="none" w:sz="0" w:space="0" w:color="auto"/>
        <w:right w:val="none" w:sz="0" w:space="0" w:color="auto"/>
      </w:divBdr>
      <w:divsChild>
        <w:div w:id="63458153">
          <w:marLeft w:val="0"/>
          <w:marRight w:val="0"/>
          <w:marTop w:val="0"/>
          <w:marBottom w:val="0"/>
          <w:divBdr>
            <w:top w:val="none" w:sz="0" w:space="0" w:color="auto"/>
            <w:left w:val="none" w:sz="0" w:space="0" w:color="auto"/>
            <w:bottom w:val="none" w:sz="0" w:space="0" w:color="auto"/>
            <w:right w:val="none" w:sz="0" w:space="0" w:color="auto"/>
          </w:divBdr>
          <w:divsChild>
            <w:div w:id="709576215">
              <w:marLeft w:val="0"/>
              <w:marRight w:val="0"/>
              <w:marTop w:val="0"/>
              <w:marBottom w:val="0"/>
              <w:divBdr>
                <w:top w:val="none" w:sz="0" w:space="0" w:color="auto"/>
                <w:left w:val="none" w:sz="0" w:space="0" w:color="auto"/>
                <w:bottom w:val="none" w:sz="0" w:space="0" w:color="auto"/>
                <w:right w:val="none" w:sz="0" w:space="0" w:color="auto"/>
              </w:divBdr>
            </w:div>
          </w:divsChild>
        </w:div>
        <w:div w:id="135226295">
          <w:marLeft w:val="0"/>
          <w:marRight w:val="0"/>
          <w:marTop w:val="0"/>
          <w:marBottom w:val="0"/>
          <w:divBdr>
            <w:top w:val="none" w:sz="0" w:space="0" w:color="auto"/>
            <w:left w:val="none" w:sz="0" w:space="0" w:color="auto"/>
            <w:bottom w:val="none" w:sz="0" w:space="0" w:color="auto"/>
            <w:right w:val="none" w:sz="0" w:space="0" w:color="auto"/>
          </w:divBdr>
          <w:divsChild>
            <w:div w:id="361134929">
              <w:marLeft w:val="0"/>
              <w:marRight w:val="0"/>
              <w:marTop w:val="0"/>
              <w:marBottom w:val="0"/>
              <w:divBdr>
                <w:top w:val="none" w:sz="0" w:space="0" w:color="auto"/>
                <w:left w:val="none" w:sz="0" w:space="0" w:color="auto"/>
                <w:bottom w:val="none" w:sz="0" w:space="0" w:color="auto"/>
                <w:right w:val="none" w:sz="0" w:space="0" w:color="auto"/>
              </w:divBdr>
            </w:div>
          </w:divsChild>
        </w:div>
        <w:div w:id="238056991">
          <w:marLeft w:val="0"/>
          <w:marRight w:val="0"/>
          <w:marTop w:val="0"/>
          <w:marBottom w:val="0"/>
          <w:divBdr>
            <w:top w:val="none" w:sz="0" w:space="0" w:color="auto"/>
            <w:left w:val="none" w:sz="0" w:space="0" w:color="auto"/>
            <w:bottom w:val="none" w:sz="0" w:space="0" w:color="auto"/>
            <w:right w:val="none" w:sz="0" w:space="0" w:color="auto"/>
          </w:divBdr>
          <w:divsChild>
            <w:div w:id="1193423388">
              <w:marLeft w:val="0"/>
              <w:marRight w:val="0"/>
              <w:marTop w:val="0"/>
              <w:marBottom w:val="0"/>
              <w:divBdr>
                <w:top w:val="none" w:sz="0" w:space="0" w:color="auto"/>
                <w:left w:val="none" w:sz="0" w:space="0" w:color="auto"/>
                <w:bottom w:val="none" w:sz="0" w:space="0" w:color="auto"/>
                <w:right w:val="none" w:sz="0" w:space="0" w:color="auto"/>
              </w:divBdr>
            </w:div>
            <w:div w:id="1316760254">
              <w:marLeft w:val="0"/>
              <w:marRight w:val="0"/>
              <w:marTop w:val="0"/>
              <w:marBottom w:val="0"/>
              <w:divBdr>
                <w:top w:val="none" w:sz="0" w:space="0" w:color="auto"/>
                <w:left w:val="none" w:sz="0" w:space="0" w:color="auto"/>
                <w:bottom w:val="none" w:sz="0" w:space="0" w:color="auto"/>
                <w:right w:val="none" w:sz="0" w:space="0" w:color="auto"/>
              </w:divBdr>
            </w:div>
            <w:div w:id="1947150708">
              <w:marLeft w:val="0"/>
              <w:marRight w:val="0"/>
              <w:marTop w:val="0"/>
              <w:marBottom w:val="0"/>
              <w:divBdr>
                <w:top w:val="none" w:sz="0" w:space="0" w:color="auto"/>
                <w:left w:val="none" w:sz="0" w:space="0" w:color="auto"/>
                <w:bottom w:val="none" w:sz="0" w:space="0" w:color="auto"/>
                <w:right w:val="none" w:sz="0" w:space="0" w:color="auto"/>
              </w:divBdr>
            </w:div>
            <w:div w:id="1979988603">
              <w:marLeft w:val="0"/>
              <w:marRight w:val="0"/>
              <w:marTop w:val="0"/>
              <w:marBottom w:val="0"/>
              <w:divBdr>
                <w:top w:val="none" w:sz="0" w:space="0" w:color="auto"/>
                <w:left w:val="none" w:sz="0" w:space="0" w:color="auto"/>
                <w:bottom w:val="none" w:sz="0" w:space="0" w:color="auto"/>
                <w:right w:val="none" w:sz="0" w:space="0" w:color="auto"/>
              </w:divBdr>
            </w:div>
          </w:divsChild>
        </w:div>
        <w:div w:id="298658833">
          <w:marLeft w:val="0"/>
          <w:marRight w:val="0"/>
          <w:marTop w:val="0"/>
          <w:marBottom w:val="0"/>
          <w:divBdr>
            <w:top w:val="none" w:sz="0" w:space="0" w:color="auto"/>
            <w:left w:val="none" w:sz="0" w:space="0" w:color="auto"/>
            <w:bottom w:val="none" w:sz="0" w:space="0" w:color="auto"/>
            <w:right w:val="none" w:sz="0" w:space="0" w:color="auto"/>
          </w:divBdr>
          <w:divsChild>
            <w:div w:id="2113669718">
              <w:marLeft w:val="0"/>
              <w:marRight w:val="0"/>
              <w:marTop w:val="0"/>
              <w:marBottom w:val="0"/>
              <w:divBdr>
                <w:top w:val="none" w:sz="0" w:space="0" w:color="auto"/>
                <w:left w:val="none" w:sz="0" w:space="0" w:color="auto"/>
                <w:bottom w:val="none" w:sz="0" w:space="0" w:color="auto"/>
                <w:right w:val="none" w:sz="0" w:space="0" w:color="auto"/>
              </w:divBdr>
            </w:div>
          </w:divsChild>
        </w:div>
        <w:div w:id="348677402">
          <w:marLeft w:val="0"/>
          <w:marRight w:val="0"/>
          <w:marTop w:val="0"/>
          <w:marBottom w:val="0"/>
          <w:divBdr>
            <w:top w:val="none" w:sz="0" w:space="0" w:color="auto"/>
            <w:left w:val="none" w:sz="0" w:space="0" w:color="auto"/>
            <w:bottom w:val="none" w:sz="0" w:space="0" w:color="auto"/>
            <w:right w:val="none" w:sz="0" w:space="0" w:color="auto"/>
          </w:divBdr>
          <w:divsChild>
            <w:div w:id="875898167">
              <w:marLeft w:val="0"/>
              <w:marRight w:val="0"/>
              <w:marTop w:val="0"/>
              <w:marBottom w:val="0"/>
              <w:divBdr>
                <w:top w:val="none" w:sz="0" w:space="0" w:color="auto"/>
                <w:left w:val="none" w:sz="0" w:space="0" w:color="auto"/>
                <w:bottom w:val="none" w:sz="0" w:space="0" w:color="auto"/>
                <w:right w:val="none" w:sz="0" w:space="0" w:color="auto"/>
              </w:divBdr>
            </w:div>
            <w:div w:id="1353142704">
              <w:marLeft w:val="0"/>
              <w:marRight w:val="0"/>
              <w:marTop w:val="0"/>
              <w:marBottom w:val="0"/>
              <w:divBdr>
                <w:top w:val="none" w:sz="0" w:space="0" w:color="auto"/>
                <w:left w:val="none" w:sz="0" w:space="0" w:color="auto"/>
                <w:bottom w:val="none" w:sz="0" w:space="0" w:color="auto"/>
                <w:right w:val="none" w:sz="0" w:space="0" w:color="auto"/>
              </w:divBdr>
            </w:div>
            <w:div w:id="1656105067">
              <w:marLeft w:val="0"/>
              <w:marRight w:val="0"/>
              <w:marTop w:val="0"/>
              <w:marBottom w:val="0"/>
              <w:divBdr>
                <w:top w:val="none" w:sz="0" w:space="0" w:color="auto"/>
                <w:left w:val="none" w:sz="0" w:space="0" w:color="auto"/>
                <w:bottom w:val="none" w:sz="0" w:space="0" w:color="auto"/>
                <w:right w:val="none" w:sz="0" w:space="0" w:color="auto"/>
              </w:divBdr>
            </w:div>
            <w:div w:id="2027360332">
              <w:marLeft w:val="0"/>
              <w:marRight w:val="0"/>
              <w:marTop w:val="0"/>
              <w:marBottom w:val="0"/>
              <w:divBdr>
                <w:top w:val="none" w:sz="0" w:space="0" w:color="auto"/>
                <w:left w:val="none" w:sz="0" w:space="0" w:color="auto"/>
                <w:bottom w:val="none" w:sz="0" w:space="0" w:color="auto"/>
                <w:right w:val="none" w:sz="0" w:space="0" w:color="auto"/>
              </w:divBdr>
            </w:div>
          </w:divsChild>
        </w:div>
        <w:div w:id="455880739">
          <w:marLeft w:val="0"/>
          <w:marRight w:val="0"/>
          <w:marTop w:val="0"/>
          <w:marBottom w:val="0"/>
          <w:divBdr>
            <w:top w:val="none" w:sz="0" w:space="0" w:color="auto"/>
            <w:left w:val="none" w:sz="0" w:space="0" w:color="auto"/>
            <w:bottom w:val="none" w:sz="0" w:space="0" w:color="auto"/>
            <w:right w:val="none" w:sz="0" w:space="0" w:color="auto"/>
          </w:divBdr>
          <w:divsChild>
            <w:div w:id="554513689">
              <w:marLeft w:val="0"/>
              <w:marRight w:val="0"/>
              <w:marTop w:val="0"/>
              <w:marBottom w:val="0"/>
              <w:divBdr>
                <w:top w:val="none" w:sz="0" w:space="0" w:color="auto"/>
                <w:left w:val="none" w:sz="0" w:space="0" w:color="auto"/>
                <w:bottom w:val="none" w:sz="0" w:space="0" w:color="auto"/>
                <w:right w:val="none" w:sz="0" w:space="0" w:color="auto"/>
              </w:divBdr>
            </w:div>
          </w:divsChild>
        </w:div>
        <w:div w:id="516620931">
          <w:marLeft w:val="0"/>
          <w:marRight w:val="0"/>
          <w:marTop w:val="0"/>
          <w:marBottom w:val="0"/>
          <w:divBdr>
            <w:top w:val="none" w:sz="0" w:space="0" w:color="auto"/>
            <w:left w:val="none" w:sz="0" w:space="0" w:color="auto"/>
            <w:bottom w:val="none" w:sz="0" w:space="0" w:color="auto"/>
            <w:right w:val="none" w:sz="0" w:space="0" w:color="auto"/>
          </w:divBdr>
          <w:divsChild>
            <w:div w:id="280184888">
              <w:marLeft w:val="0"/>
              <w:marRight w:val="0"/>
              <w:marTop w:val="0"/>
              <w:marBottom w:val="0"/>
              <w:divBdr>
                <w:top w:val="none" w:sz="0" w:space="0" w:color="auto"/>
                <w:left w:val="none" w:sz="0" w:space="0" w:color="auto"/>
                <w:bottom w:val="none" w:sz="0" w:space="0" w:color="auto"/>
                <w:right w:val="none" w:sz="0" w:space="0" w:color="auto"/>
              </w:divBdr>
            </w:div>
          </w:divsChild>
        </w:div>
        <w:div w:id="536937779">
          <w:marLeft w:val="0"/>
          <w:marRight w:val="0"/>
          <w:marTop w:val="0"/>
          <w:marBottom w:val="0"/>
          <w:divBdr>
            <w:top w:val="none" w:sz="0" w:space="0" w:color="auto"/>
            <w:left w:val="none" w:sz="0" w:space="0" w:color="auto"/>
            <w:bottom w:val="none" w:sz="0" w:space="0" w:color="auto"/>
            <w:right w:val="none" w:sz="0" w:space="0" w:color="auto"/>
          </w:divBdr>
          <w:divsChild>
            <w:div w:id="1345207381">
              <w:marLeft w:val="0"/>
              <w:marRight w:val="0"/>
              <w:marTop w:val="0"/>
              <w:marBottom w:val="0"/>
              <w:divBdr>
                <w:top w:val="none" w:sz="0" w:space="0" w:color="auto"/>
                <w:left w:val="none" w:sz="0" w:space="0" w:color="auto"/>
                <w:bottom w:val="none" w:sz="0" w:space="0" w:color="auto"/>
                <w:right w:val="none" w:sz="0" w:space="0" w:color="auto"/>
              </w:divBdr>
            </w:div>
          </w:divsChild>
        </w:div>
        <w:div w:id="662777492">
          <w:marLeft w:val="0"/>
          <w:marRight w:val="0"/>
          <w:marTop w:val="0"/>
          <w:marBottom w:val="0"/>
          <w:divBdr>
            <w:top w:val="none" w:sz="0" w:space="0" w:color="auto"/>
            <w:left w:val="none" w:sz="0" w:space="0" w:color="auto"/>
            <w:bottom w:val="none" w:sz="0" w:space="0" w:color="auto"/>
            <w:right w:val="none" w:sz="0" w:space="0" w:color="auto"/>
          </w:divBdr>
          <w:divsChild>
            <w:div w:id="817451922">
              <w:marLeft w:val="0"/>
              <w:marRight w:val="0"/>
              <w:marTop w:val="0"/>
              <w:marBottom w:val="0"/>
              <w:divBdr>
                <w:top w:val="none" w:sz="0" w:space="0" w:color="auto"/>
                <w:left w:val="none" w:sz="0" w:space="0" w:color="auto"/>
                <w:bottom w:val="none" w:sz="0" w:space="0" w:color="auto"/>
                <w:right w:val="none" w:sz="0" w:space="0" w:color="auto"/>
              </w:divBdr>
            </w:div>
          </w:divsChild>
        </w:div>
        <w:div w:id="822699952">
          <w:marLeft w:val="0"/>
          <w:marRight w:val="0"/>
          <w:marTop w:val="0"/>
          <w:marBottom w:val="0"/>
          <w:divBdr>
            <w:top w:val="none" w:sz="0" w:space="0" w:color="auto"/>
            <w:left w:val="none" w:sz="0" w:space="0" w:color="auto"/>
            <w:bottom w:val="none" w:sz="0" w:space="0" w:color="auto"/>
            <w:right w:val="none" w:sz="0" w:space="0" w:color="auto"/>
          </w:divBdr>
          <w:divsChild>
            <w:div w:id="701172274">
              <w:marLeft w:val="0"/>
              <w:marRight w:val="0"/>
              <w:marTop w:val="0"/>
              <w:marBottom w:val="0"/>
              <w:divBdr>
                <w:top w:val="none" w:sz="0" w:space="0" w:color="auto"/>
                <w:left w:val="none" w:sz="0" w:space="0" w:color="auto"/>
                <w:bottom w:val="none" w:sz="0" w:space="0" w:color="auto"/>
                <w:right w:val="none" w:sz="0" w:space="0" w:color="auto"/>
              </w:divBdr>
            </w:div>
          </w:divsChild>
        </w:div>
        <w:div w:id="944194759">
          <w:marLeft w:val="0"/>
          <w:marRight w:val="0"/>
          <w:marTop w:val="0"/>
          <w:marBottom w:val="0"/>
          <w:divBdr>
            <w:top w:val="none" w:sz="0" w:space="0" w:color="auto"/>
            <w:left w:val="none" w:sz="0" w:space="0" w:color="auto"/>
            <w:bottom w:val="none" w:sz="0" w:space="0" w:color="auto"/>
            <w:right w:val="none" w:sz="0" w:space="0" w:color="auto"/>
          </w:divBdr>
          <w:divsChild>
            <w:div w:id="325399687">
              <w:marLeft w:val="0"/>
              <w:marRight w:val="0"/>
              <w:marTop w:val="0"/>
              <w:marBottom w:val="0"/>
              <w:divBdr>
                <w:top w:val="none" w:sz="0" w:space="0" w:color="auto"/>
                <w:left w:val="none" w:sz="0" w:space="0" w:color="auto"/>
                <w:bottom w:val="none" w:sz="0" w:space="0" w:color="auto"/>
                <w:right w:val="none" w:sz="0" w:space="0" w:color="auto"/>
              </w:divBdr>
            </w:div>
            <w:div w:id="358507355">
              <w:marLeft w:val="0"/>
              <w:marRight w:val="0"/>
              <w:marTop w:val="0"/>
              <w:marBottom w:val="0"/>
              <w:divBdr>
                <w:top w:val="none" w:sz="0" w:space="0" w:color="auto"/>
                <w:left w:val="none" w:sz="0" w:space="0" w:color="auto"/>
                <w:bottom w:val="none" w:sz="0" w:space="0" w:color="auto"/>
                <w:right w:val="none" w:sz="0" w:space="0" w:color="auto"/>
              </w:divBdr>
            </w:div>
            <w:div w:id="1082338734">
              <w:marLeft w:val="0"/>
              <w:marRight w:val="0"/>
              <w:marTop w:val="0"/>
              <w:marBottom w:val="0"/>
              <w:divBdr>
                <w:top w:val="none" w:sz="0" w:space="0" w:color="auto"/>
                <w:left w:val="none" w:sz="0" w:space="0" w:color="auto"/>
                <w:bottom w:val="none" w:sz="0" w:space="0" w:color="auto"/>
                <w:right w:val="none" w:sz="0" w:space="0" w:color="auto"/>
              </w:divBdr>
            </w:div>
            <w:div w:id="2012639984">
              <w:marLeft w:val="0"/>
              <w:marRight w:val="0"/>
              <w:marTop w:val="0"/>
              <w:marBottom w:val="0"/>
              <w:divBdr>
                <w:top w:val="none" w:sz="0" w:space="0" w:color="auto"/>
                <w:left w:val="none" w:sz="0" w:space="0" w:color="auto"/>
                <w:bottom w:val="none" w:sz="0" w:space="0" w:color="auto"/>
                <w:right w:val="none" w:sz="0" w:space="0" w:color="auto"/>
              </w:divBdr>
            </w:div>
          </w:divsChild>
        </w:div>
        <w:div w:id="953561327">
          <w:marLeft w:val="0"/>
          <w:marRight w:val="0"/>
          <w:marTop w:val="0"/>
          <w:marBottom w:val="0"/>
          <w:divBdr>
            <w:top w:val="none" w:sz="0" w:space="0" w:color="auto"/>
            <w:left w:val="none" w:sz="0" w:space="0" w:color="auto"/>
            <w:bottom w:val="none" w:sz="0" w:space="0" w:color="auto"/>
            <w:right w:val="none" w:sz="0" w:space="0" w:color="auto"/>
          </w:divBdr>
          <w:divsChild>
            <w:div w:id="2084525444">
              <w:marLeft w:val="0"/>
              <w:marRight w:val="0"/>
              <w:marTop w:val="0"/>
              <w:marBottom w:val="0"/>
              <w:divBdr>
                <w:top w:val="none" w:sz="0" w:space="0" w:color="auto"/>
                <w:left w:val="none" w:sz="0" w:space="0" w:color="auto"/>
                <w:bottom w:val="none" w:sz="0" w:space="0" w:color="auto"/>
                <w:right w:val="none" w:sz="0" w:space="0" w:color="auto"/>
              </w:divBdr>
            </w:div>
          </w:divsChild>
        </w:div>
        <w:div w:id="1016885160">
          <w:marLeft w:val="0"/>
          <w:marRight w:val="0"/>
          <w:marTop w:val="0"/>
          <w:marBottom w:val="0"/>
          <w:divBdr>
            <w:top w:val="none" w:sz="0" w:space="0" w:color="auto"/>
            <w:left w:val="none" w:sz="0" w:space="0" w:color="auto"/>
            <w:bottom w:val="none" w:sz="0" w:space="0" w:color="auto"/>
            <w:right w:val="none" w:sz="0" w:space="0" w:color="auto"/>
          </w:divBdr>
          <w:divsChild>
            <w:div w:id="836917109">
              <w:marLeft w:val="0"/>
              <w:marRight w:val="0"/>
              <w:marTop w:val="0"/>
              <w:marBottom w:val="0"/>
              <w:divBdr>
                <w:top w:val="none" w:sz="0" w:space="0" w:color="auto"/>
                <w:left w:val="none" w:sz="0" w:space="0" w:color="auto"/>
                <w:bottom w:val="none" w:sz="0" w:space="0" w:color="auto"/>
                <w:right w:val="none" w:sz="0" w:space="0" w:color="auto"/>
              </w:divBdr>
            </w:div>
            <w:div w:id="930311338">
              <w:marLeft w:val="0"/>
              <w:marRight w:val="0"/>
              <w:marTop w:val="0"/>
              <w:marBottom w:val="0"/>
              <w:divBdr>
                <w:top w:val="none" w:sz="0" w:space="0" w:color="auto"/>
                <w:left w:val="none" w:sz="0" w:space="0" w:color="auto"/>
                <w:bottom w:val="none" w:sz="0" w:space="0" w:color="auto"/>
                <w:right w:val="none" w:sz="0" w:space="0" w:color="auto"/>
              </w:divBdr>
            </w:div>
            <w:div w:id="1281768397">
              <w:marLeft w:val="0"/>
              <w:marRight w:val="0"/>
              <w:marTop w:val="0"/>
              <w:marBottom w:val="0"/>
              <w:divBdr>
                <w:top w:val="none" w:sz="0" w:space="0" w:color="auto"/>
                <w:left w:val="none" w:sz="0" w:space="0" w:color="auto"/>
                <w:bottom w:val="none" w:sz="0" w:space="0" w:color="auto"/>
                <w:right w:val="none" w:sz="0" w:space="0" w:color="auto"/>
              </w:divBdr>
            </w:div>
            <w:div w:id="1716275310">
              <w:marLeft w:val="0"/>
              <w:marRight w:val="0"/>
              <w:marTop w:val="0"/>
              <w:marBottom w:val="0"/>
              <w:divBdr>
                <w:top w:val="none" w:sz="0" w:space="0" w:color="auto"/>
                <w:left w:val="none" w:sz="0" w:space="0" w:color="auto"/>
                <w:bottom w:val="none" w:sz="0" w:space="0" w:color="auto"/>
                <w:right w:val="none" w:sz="0" w:space="0" w:color="auto"/>
              </w:divBdr>
            </w:div>
            <w:div w:id="2084597412">
              <w:marLeft w:val="0"/>
              <w:marRight w:val="0"/>
              <w:marTop w:val="0"/>
              <w:marBottom w:val="0"/>
              <w:divBdr>
                <w:top w:val="none" w:sz="0" w:space="0" w:color="auto"/>
                <w:left w:val="none" w:sz="0" w:space="0" w:color="auto"/>
                <w:bottom w:val="none" w:sz="0" w:space="0" w:color="auto"/>
                <w:right w:val="none" w:sz="0" w:space="0" w:color="auto"/>
              </w:divBdr>
            </w:div>
          </w:divsChild>
        </w:div>
        <w:div w:id="1215853355">
          <w:marLeft w:val="0"/>
          <w:marRight w:val="0"/>
          <w:marTop w:val="0"/>
          <w:marBottom w:val="0"/>
          <w:divBdr>
            <w:top w:val="none" w:sz="0" w:space="0" w:color="auto"/>
            <w:left w:val="none" w:sz="0" w:space="0" w:color="auto"/>
            <w:bottom w:val="none" w:sz="0" w:space="0" w:color="auto"/>
            <w:right w:val="none" w:sz="0" w:space="0" w:color="auto"/>
          </w:divBdr>
          <w:divsChild>
            <w:div w:id="241723538">
              <w:marLeft w:val="0"/>
              <w:marRight w:val="0"/>
              <w:marTop w:val="0"/>
              <w:marBottom w:val="0"/>
              <w:divBdr>
                <w:top w:val="none" w:sz="0" w:space="0" w:color="auto"/>
                <w:left w:val="none" w:sz="0" w:space="0" w:color="auto"/>
                <w:bottom w:val="none" w:sz="0" w:space="0" w:color="auto"/>
                <w:right w:val="none" w:sz="0" w:space="0" w:color="auto"/>
              </w:divBdr>
            </w:div>
            <w:div w:id="1122573303">
              <w:marLeft w:val="0"/>
              <w:marRight w:val="0"/>
              <w:marTop w:val="0"/>
              <w:marBottom w:val="0"/>
              <w:divBdr>
                <w:top w:val="none" w:sz="0" w:space="0" w:color="auto"/>
                <w:left w:val="none" w:sz="0" w:space="0" w:color="auto"/>
                <w:bottom w:val="none" w:sz="0" w:space="0" w:color="auto"/>
                <w:right w:val="none" w:sz="0" w:space="0" w:color="auto"/>
              </w:divBdr>
            </w:div>
            <w:div w:id="1826313169">
              <w:marLeft w:val="0"/>
              <w:marRight w:val="0"/>
              <w:marTop w:val="0"/>
              <w:marBottom w:val="0"/>
              <w:divBdr>
                <w:top w:val="none" w:sz="0" w:space="0" w:color="auto"/>
                <w:left w:val="none" w:sz="0" w:space="0" w:color="auto"/>
                <w:bottom w:val="none" w:sz="0" w:space="0" w:color="auto"/>
                <w:right w:val="none" w:sz="0" w:space="0" w:color="auto"/>
              </w:divBdr>
            </w:div>
          </w:divsChild>
        </w:div>
        <w:div w:id="1252856461">
          <w:marLeft w:val="0"/>
          <w:marRight w:val="0"/>
          <w:marTop w:val="0"/>
          <w:marBottom w:val="0"/>
          <w:divBdr>
            <w:top w:val="none" w:sz="0" w:space="0" w:color="auto"/>
            <w:left w:val="none" w:sz="0" w:space="0" w:color="auto"/>
            <w:bottom w:val="none" w:sz="0" w:space="0" w:color="auto"/>
            <w:right w:val="none" w:sz="0" w:space="0" w:color="auto"/>
          </w:divBdr>
          <w:divsChild>
            <w:div w:id="137957863">
              <w:marLeft w:val="0"/>
              <w:marRight w:val="0"/>
              <w:marTop w:val="0"/>
              <w:marBottom w:val="0"/>
              <w:divBdr>
                <w:top w:val="none" w:sz="0" w:space="0" w:color="auto"/>
                <w:left w:val="none" w:sz="0" w:space="0" w:color="auto"/>
                <w:bottom w:val="none" w:sz="0" w:space="0" w:color="auto"/>
                <w:right w:val="none" w:sz="0" w:space="0" w:color="auto"/>
              </w:divBdr>
            </w:div>
            <w:div w:id="648444191">
              <w:marLeft w:val="0"/>
              <w:marRight w:val="0"/>
              <w:marTop w:val="0"/>
              <w:marBottom w:val="0"/>
              <w:divBdr>
                <w:top w:val="none" w:sz="0" w:space="0" w:color="auto"/>
                <w:left w:val="none" w:sz="0" w:space="0" w:color="auto"/>
                <w:bottom w:val="none" w:sz="0" w:space="0" w:color="auto"/>
                <w:right w:val="none" w:sz="0" w:space="0" w:color="auto"/>
              </w:divBdr>
            </w:div>
            <w:div w:id="1131095645">
              <w:marLeft w:val="0"/>
              <w:marRight w:val="0"/>
              <w:marTop w:val="0"/>
              <w:marBottom w:val="0"/>
              <w:divBdr>
                <w:top w:val="none" w:sz="0" w:space="0" w:color="auto"/>
                <w:left w:val="none" w:sz="0" w:space="0" w:color="auto"/>
                <w:bottom w:val="none" w:sz="0" w:space="0" w:color="auto"/>
                <w:right w:val="none" w:sz="0" w:space="0" w:color="auto"/>
              </w:divBdr>
            </w:div>
            <w:div w:id="1263611567">
              <w:marLeft w:val="0"/>
              <w:marRight w:val="0"/>
              <w:marTop w:val="0"/>
              <w:marBottom w:val="0"/>
              <w:divBdr>
                <w:top w:val="none" w:sz="0" w:space="0" w:color="auto"/>
                <w:left w:val="none" w:sz="0" w:space="0" w:color="auto"/>
                <w:bottom w:val="none" w:sz="0" w:space="0" w:color="auto"/>
                <w:right w:val="none" w:sz="0" w:space="0" w:color="auto"/>
              </w:divBdr>
            </w:div>
            <w:div w:id="1378897206">
              <w:marLeft w:val="0"/>
              <w:marRight w:val="0"/>
              <w:marTop w:val="0"/>
              <w:marBottom w:val="0"/>
              <w:divBdr>
                <w:top w:val="none" w:sz="0" w:space="0" w:color="auto"/>
                <w:left w:val="none" w:sz="0" w:space="0" w:color="auto"/>
                <w:bottom w:val="none" w:sz="0" w:space="0" w:color="auto"/>
                <w:right w:val="none" w:sz="0" w:space="0" w:color="auto"/>
              </w:divBdr>
            </w:div>
            <w:div w:id="1387146211">
              <w:marLeft w:val="0"/>
              <w:marRight w:val="0"/>
              <w:marTop w:val="0"/>
              <w:marBottom w:val="0"/>
              <w:divBdr>
                <w:top w:val="none" w:sz="0" w:space="0" w:color="auto"/>
                <w:left w:val="none" w:sz="0" w:space="0" w:color="auto"/>
                <w:bottom w:val="none" w:sz="0" w:space="0" w:color="auto"/>
                <w:right w:val="none" w:sz="0" w:space="0" w:color="auto"/>
              </w:divBdr>
            </w:div>
          </w:divsChild>
        </w:div>
        <w:div w:id="1323464394">
          <w:marLeft w:val="0"/>
          <w:marRight w:val="0"/>
          <w:marTop w:val="0"/>
          <w:marBottom w:val="0"/>
          <w:divBdr>
            <w:top w:val="none" w:sz="0" w:space="0" w:color="auto"/>
            <w:left w:val="none" w:sz="0" w:space="0" w:color="auto"/>
            <w:bottom w:val="none" w:sz="0" w:space="0" w:color="auto"/>
            <w:right w:val="none" w:sz="0" w:space="0" w:color="auto"/>
          </w:divBdr>
          <w:divsChild>
            <w:div w:id="818302019">
              <w:marLeft w:val="0"/>
              <w:marRight w:val="0"/>
              <w:marTop w:val="0"/>
              <w:marBottom w:val="0"/>
              <w:divBdr>
                <w:top w:val="none" w:sz="0" w:space="0" w:color="auto"/>
                <w:left w:val="none" w:sz="0" w:space="0" w:color="auto"/>
                <w:bottom w:val="none" w:sz="0" w:space="0" w:color="auto"/>
                <w:right w:val="none" w:sz="0" w:space="0" w:color="auto"/>
              </w:divBdr>
            </w:div>
          </w:divsChild>
        </w:div>
        <w:div w:id="1334651444">
          <w:marLeft w:val="0"/>
          <w:marRight w:val="0"/>
          <w:marTop w:val="0"/>
          <w:marBottom w:val="0"/>
          <w:divBdr>
            <w:top w:val="none" w:sz="0" w:space="0" w:color="auto"/>
            <w:left w:val="none" w:sz="0" w:space="0" w:color="auto"/>
            <w:bottom w:val="none" w:sz="0" w:space="0" w:color="auto"/>
            <w:right w:val="none" w:sz="0" w:space="0" w:color="auto"/>
          </w:divBdr>
          <w:divsChild>
            <w:div w:id="1014763470">
              <w:marLeft w:val="0"/>
              <w:marRight w:val="0"/>
              <w:marTop w:val="0"/>
              <w:marBottom w:val="0"/>
              <w:divBdr>
                <w:top w:val="none" w:sz="0" w:space="0" w:color="auto"/>
                <w:left w:val="none" w:sz="0" w:space="0" w:color="auto"/>
                <w:bottom w:val="none" w:sz="0" w:space="0" w:color="auto"/>
                <w:right w:val="none" w:sz="0" w:space="0" w:color="auto"/>
              </w:divBdr>
            </w:div>
          </w:divsChild>
        </w:div>
        <w:div w:id="1413356126">
          <w:marLeft w:val="0"/>
          <w:marRight w:val="0"/>
          <w:marTop w:val="0"/>
          <w:marBottom w:val="0"/>
          <w:divBdr>
            <w:top w:val="none" w:sz="0" w:space="0" w:color="auto"/>
            <w:left w:val="none" w:sz="0" w:space="0" w:color="auto"/>
            <w:bottom w:val="none" w:sz="0" w:space="0" w:color="auto"/>
            <w:right w:val="none" w:sz="0" w:space="0" w:color="auto"/>
          </w:divBdr>
          <w:divsChild>
            <w:div w:id="469590616">
              <w:marLeft w:val="0"/>
              <w:marRight w:val="0"/>
              <w:marTop w:val="0"/>
              <w:marBottom w:val="0"/>
              <w:divBdr>
                <w:top w:val="none" w:sz="0" w:space="0" w:color="auto"/>
                <w:left w:val="none" w:sz="0" w:space="0" w:color="auto"/>
                <w:bottom w:val="none" w:sz="0" w:space="0" w:color="auto"/>
                <w:right w:val="none" w:sz="0" w:space="0" w:color="auto"/>
              </w:divBdr>
            </w:div>
            <w:div w:id="653098126">
              <w:marLeft w:val="0"/>
              <w:marRight w:val="0"/>
              <w:marTop w:val="0"/>
              <w:marBottom w:val="0"/>
              <w:divBdr>
                <w:top w:val="none" w:sz="0" w:space="0" w:color="auto"/>
                <w:left w:val="none" w:sz="0" w:space="0" w:color="auto"/>
                <w:bottom w:val="none" w:sz="0" w:space="0" w:color="auto"/>
                <w:right w:val="none" w:sz="0" w:space="0" w:color="auto"/>
              </w:divBdr>
            </w:div>
            <w:div w:id="1672179191">
              <w:marLeft w:val="0"/>
              <w:marRight w:val="0"/>
              <w:marTop w:val="0"/>
              <w:marBottom w:val="0"/>
              <w:divBdr>
                <w:top w:val="none" w:sz="0" w:space="0" w:color="auto"/>
                <w:left w:val="none" w:sz="0" w:space="0" w:color="auto"/>
                <w:bottom w:val="none" w:sz="0" w:space="0" w:color="auto"/>
                <w:right w:val="none" w:sz="0" w:space="0" w:color="auto"/>
              </w:divBdr>
            </w:div>
            <w:div w:id="1926263493">
              <w:marLeft w:val="0"/>
              <w:marRight w:val="0"/>
              <w:marTop w:val="0"/>
              <w:marBottom w:val="0"/>
              <w:divBdr>
                <w:top w:val="none" w:sz="0" w:space="0" w:color="auto"/>
                <w:left w:val="none" w:sz="0" w:space="0" w:color="auto"/>
                <w:bottom w:val="none" w:sz="0" w:space="0" w:color="auto"/>
                <w:right w:val="none" w:sz="0" w:space="0" w:color="auto"/>
              </w:divBdr>
            </w:div>
            <w:div w:id="1954050135">
              <w:marLeft w:val="0"/>
              <w:marRight w:val="0"/>
              <w:marTop w:val="0"/>
              <w:marBottom w:val="0"/>
              <w:divBdr>
                <w:top w:val="none" w:sz="0" w:space="0" w:color="auto"/>
                <w:left w:val="none" w:sz="0" w:space="0" w:color="auto"/>
                <w:bottom w:val="none" w:sz="0" w:space="0" w:color="auto"/>
                <w:right w:val="none" w:sz="0" w:space="0" w:color="auto"/>
              </w:divBdr>
            </w:div>
          </w:divsChild>
        </w:div>
        <w:div w:id="1520042724">
          <w:marLeft w:val="0"/>
          <w:marRight w:val="0"/>
          <w:marTop w:val="0"/>
          <w:marBottom w:val="0"/>
          <w:divBdr>
            <w:top w:val="none" w:sz="0" w:space="0" w:color="auto"/>
            <w:left w:val="none" w:sz="0" w:space="0" w:color="auto"/>
            <w:bottom w:val="none" w:sz="0" w:space="0" w:color="auto"/>
            <w:right w:val="none" w:sz="0" w:space="0" w:color="auto"/>
          </w:divBdr>
          <w:divsChild>
            <w:div w:id="565261842">
              <w:marLeft w:val="0"/>
              <w:marRight w:val="0"/>
              <w:marTop w:val="0"/>
              <w:marBottom w:val="0"/>
              <w:divBdr>
                <w:top w:val="none" w:sz="0" w:space="0" w:color="auto"/>
                <w:left w:val="none" w:sz="0" w:space="0" w:color="auto"/>
                <w:bottom w:val="none" w:sz="0" w:space="0" w:color="auto"/>
                <w:right w:val="none" w:sz="0" w:space="0" w:color="auto"/>
              </w:divBdr>
            </w:div>
          </w:divsChild>
        </w:div>
        <w:div w:id="1734965423">
          <w:marLeft w:val="0"/>
          <w:marRight w:val="0"/>
          <w:marTop w:val="0"/>
          <w:marBottom w:val="0"/>
          <w:divBdr>
            <w:top w:val="none" w:sz="0" w:space="0" w:color="auto"/>
            <w:left w:val="none" w:sz="0" w:space="0" w:color="auto"/>
            <w:bottom w:val="none" w:sz="0" w:space="0" w:color="auto"/>
            <w:right w:val="none" w:sz="0" w:space="0" w:color="auto"/>
          </w:divBdr>
          <w:divsChild>
            <w:div w:id="767626534">
              <w:marLeft w:val="0"/>
              <w:marRight w:val="0"/>
              <w:marTop w:val="0"/>
              <w:marBottom w:val="0"/>
              <w:divBdr>
                <w:top w:val="none" w:sz="0" w:space="0" w:color="auto"/>
                <w:left w:val="none" w:sz="0" w:space="0" w:color="auto"/>
                <w:bottom w:val="none" w:sz="0" w:space="0" w:color="auto"/>
                <w:right w:val="none" w:sz="0" w:space="0" w:color="auto"/>
              </w:divBdr>
            </w:div>
          </w:divsChild>
        </w:div>
        <w:div w:id="1809056619">
          <w:marLeft w:val="0"/>
          <w:marRight w:val="0"/>
          <w:marTop w:val="0"/>
          <w:marBottom w:val="0"/>
          <w:divBdr>
            <w:top w:val="none" w:sz="0" w:space="0" w:color="auto"/>
            <w:left w:val="none" w:sz="0" w:space="0" w:color="auto"/>
            <w:bottom w:val="none" w:sz="0" w:space="0" w:color="auto"/>
            <w:right w:val="none" w:sz="0" w:space="0" w:color="auto"/>
          </w:divBdr>
          <w:divsChild>
            <w:div w:id="1188517830">
              <w:marLeft w:val="0"/>
              <w:marRight w:val="0"/>
              <w:marTop w:val="0"/>
              <w:marBottom w:val="0"/>
              <w:divBdr>
                <w:top w:val="none" w:sz="0" w:space="0" w:color="auto"/>
                <w:left w:val="none" w:sz="0" w:space="0" w:color="auto"/>
                <w:bottom w:val="none" w:sz="0" w:space="0" w:color="auto"/>
                <w:right w:val="none" w:sz="0" w:space="0" w:color="auto"/>
              </w:divBdr>
            </w:div>
          </w:divsChild>
        </w:div>
        <w:div w:id="1926261440">
          <w:marLeft w:val="0"/>
          <w:marRight w:val="0"/>
          <w:marTop w:val="0"/>
          <w:marBottom w:val="0"/>
          <w:divBdr>
            <w:top w:val="none" w:sz="0" w:space="0" w:color="auto"/>
            <w:left w:val="none" w:sz="0" w:space="0" w:color="auto"/>
            <w:bottom w:val="none" w:sz="0" w:space="0" w:color="auto"/>
            <w:right w:val="none" w:sz="0" w:space="0" w:color="auto"/>
          </w:divBdr>
          <w:divsChild>
            <w:div w:id="224607696">
              <w:marLeft w:val="0"/>
              <w:marRight w:val="0"/>
              <w:marTop w:val="0"/>
              <w:marBottom w:val="0"/>
              <w:divBdr>
                <w:top w:val="none" w:sz="0" w:space="0" w:color="auto"/>
                <w:left w:val="none" w:sz="0" w:space="0" w:color="auto"/>
                <w:bottom w:val="none" w:sz="0" w:space="0" w:color="auto"/>
                <w:right w:val="none" w:sz="0" w:space="0" w:color="auto"/>
              </w:divBdr>
            </w:div>
            <w:div w:id="687682411">
              <w:marLeft w:val="0"/>
              <w:marRight w:val="0"/>
              <w:marTop w:val="0"/>
              <w:marBottom w:val="0"/>
              <w:divBdr>
                <w:top w:val="none" w:sz="0" w:space="0" w:color="auto"/>
                <w:left w:val="none" w:sz="0" w:space="0" w:color="auto"/>
                <w:bottom w:val="none" w:sz="0" w:space="0" w:color="auto"/>
                <w:right w:val="none" w:sz="0" w:space="0" w:color="auto"/>
              </w:divBdr>
            </w:div>
            <w:div w:id="747656479">
              <w:marLeft w:val="0"/>
              <w:marRight w:val="0"/>
              <w:marTop w:val="0"/>
              <w:marBottom w:val="0"/>
              <w:divBdr>
                <w:top w:val="none" w:sz="0" w:space="0" w:color="auto"/>
                <w:left w:val="none" w:sz="0" w:space="0" w:color="auto"/>
                <w:bottom w:val="none" w:sz="0" w:space="0" w:color="auto"/>
                <w:right w:val="none" w:sz="0" w:space="0" w:color="auto"/>
              </w:divBdr>
            </w:div>
            <w:div w:id="753472486">
              <w:marLeft w:val="0"/>
              <w:marRight w:val="0"/>
              <w:marTop w:val="0"/>
              <w:marBottom w:val="0"/>
              <w:divBdr>
                <w:top w:val="none" w:sz="0" w:space="0" w:color="auto"/>
                <w:left w:val="none" w:sz="0" w:space="0" w:color="auto"/>
                <w:bottom w:val="none" w:sz="0" w:space="0" w:color="auto"/>
                <w:right w:val="none" w:sz="0" w:space="0" w:color="auto"/>
              </w:divBdr>
            </w:div>
            <w:div w:id="1445077509">
              <w:marLeft w:val="0"/>
              <w:marRight w:val="0"/>
              <w:marTop w:val="0"/>
              <w:marBottom w:val="0"/>
              <w:divBdr>
                <w:top w:val="none" w:sz="0" w:space="0" w:color="auto"/>
                <w:left w:val="none" w:sz="0" w:space="0" w:color="auto"/>
                <w:bottom w:val="none" w:sz="0" w:space="0" w:color="auto"/>
                <w:right w:val="none" w:sz="0" w:space="0" w:color="auto"/>
              </w:divBdr>
            </w:div>
            <w:div w:id="1634946700">
              <w:marLeft w:val="0"/>
              <w:marRight w:val="0"/>
              <w:marTop w:val="0"/>
              <w:marBottom w:val="0"/>
              <w:divBdr>
                <w:top w:val="none" w:sz="0" w:space="0" w:color="auto"/>
                <w:left w:val="none" w:sz="0" w:space="0" w:color="auto"/>
                <w:bottom w:val="none" w:sz="0" w:space="0" w:color="auto"/>
                <w:right w:val="none" w:sz="0" w:space="0" w:color="auto"/>
              </w:divBdr>
            </w:div>
            <w:div w:id="18871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02161">
      <w:bodyDiv w:val="1"/>
      <w:marLeft w:val="0"/>
      <w:marRight w:val="0"/>
      <w:marTop w:val="0"/>
      <w:marBottom w:val="0"/>
      <w:divBdr>
        <w:top w:val="none" w:sz="0" w:space="0" w:color="auto"/>
        <w:left w:val="none" w:sz="0" w:space="0" w:color="auto"/>
        <w:bottom w:val="none" w:sz="0" w:space="0" w:color="auto"/>
        <w:right w:val="none" w:sz="0" w:space="0" w:color="auto"/>
      </w:divBdr>
    </w:div>
    <w:div w:id="1973369169">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 w:id="1981181252">
      <w:bodyDiv w:val="1"/>
      <w:marLeft w:val="0"/>
      <w:marRight w:val="0"/>
      <w:marTop w:val="0"/>
      <w:marBottom w:val="0"/>
      <w:divBdr>
        <w:top w:val="none" w:sz="0" w:space="0" w:color="auto"/>
        <w:left w:val="none" w:sz="0" w:space="0" w:color="auto"/>
        <w:bottom w:val="none" w:sz="0" w:space="0" w:color="auto"/>
        <w:right w:val="none" w:sz="0" w:space="0" w:color="auto"/>
      </w:divBdr>
    </w:div>
    <w:div w:id="1981566987">
      <w:bodyDiv w:val="1"/>
      <w:marLeft w:val="0"/>
      <w:marRight w:val="0"/>
      <w:marTop w:val="0"/>
      <w:marBottom w:val="0"/>
      <w:divBdr>
        <w:top w:val="none" w:sz="0" w:space="0" w:color="auto"/>
        <w:left w:val="none" w:sz="0" w:space="0" w:color="auto"/>
        <w:bottom w:val="none" w:sz="0" w:space="0" w:color="auto"/>
        <w:right w:val="none" w:sz="0" w:space="0" w:color="auto"/>
      </w:divBdr>
    </w:div>
    <w:div w:id="1986663589">
      <w:bodyDiv w:val="1"/>
      <w:marLeft w:val="0"/>
      <w:marRight w:val="0"/>
      <w:marTop w:val="0"/>
      <w:marBottom w:val="0"/>
      <w:divBdr>
        <w:top w:val="none" w:sz="0" w:space="0" w:color="auto"/>
        <w:left w:val="none" w:sz="0" w:space="0" w:color="auto"/>
        <w:bottom w:val="none" w:sz="0" w:space="0" w:color="auto"/>
        <w:right w:val="none" w:sz="0" w:space="0" w:color="auto"/>
      </w:divBdr>
    </w:div>
    <w:div w:id="1991714224">
      <w:bodyDiv w:val="1"/>
      <w:marLeft w:val="0"/>
      <w:marRight w:val="0"/>
      <w:marTop w:val="0"/>
      <w:marBottom w:val="0"/>
      <w:divBdr>
        <w:top w:val="none" w:sz="0" w:space="0" w:color="auto"/>
        <w:left w:val="none" w:sz="0" w:space="0" w:color="auto"/>
        <w:bottom w:val="none" w:sz="0" w:space="0" w:color="auto"/>
        <w:right w:val="none" w:sz="0" w:space="0" w:color="auto"/>
      </w:divBdr>
    </w:div>
    <w:div w:id="1992756368">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06199619">
      <w:bodyDiv w:val="1"/>
      <w:marLeft w:val="0"/>
      <w:marRight w:val="0"/>
      <w:marTop w:val="0"/>
      <w:marBottom w:val="0"/>
      <w:divBdr>
        <w:top w:val="none" w:sz="0" w:space="0" w:color="auto"/>
        <w:left w:val="none" w:sz="0" w:space="0" w:color="auto"/>
        <w:bottom w:val="none" w:sz="0" w:space="0" w:color="auto"/>
        <w:right w:val="none" w:sz="0" w:space="0" w:color="auto"/>
      </w:divBdr>
    </w:div>
    <w:div w:id="2006391755">
      <w:bodyDiv w:val="1"/>
      <w:marLeft w:val="0"/>
      <w:marRight w:val="0"/>
      <w:marTop w:val="0"/>
      <w:marBottom w:val="0"/>
      <w:divBdr>
        <w:top w:val="none" w:sz="0" w:space="0" w:color="auto"/>
        <w:left w:val="none" w:sz="0" w:space="0" w:color="auto"/>
        <w:bottom w:val="none" w:sz="0" w:space="0" w:color="auto"/>
        <w:right w:val="none" w:sz="0" w:space="0" w:color="auto"/>
      </w:divBdr>
    </w:div>
    <w:div w:id="2007442822">
      <w:bodyDiv w:val="1"/>
      <w:marLeft w:val="0"/>
      <w:marRight w:val="0"/>
      <w:marTop w:val="0"/>
      <w:marBottom w:val="0"/>
      <w:divBdr>
        <w:top w:val="none" w:sz="0" w:space="0" w:color="auto"/>
        <w:left w:val="none" w:sz="0" w:space="0" w:color="auto"/>
        <w:bottom w:val="none" w:sz="0" w:space="0" w:color="auto"/>
        <w:right w:val="none" w:sz="0" w:space="0" w:color="auto"/>
      </w:divBdr>
    </w:div>
    <w:div w:id="2008899974">
      <w:bodyDiv w:val="1"/>
      <w:marLeft w:val="0"/>
      <w:marRight w:val="0"/>
      <w:marTop w:val="0"/>
      <w:marBottom w:val="0"/>
      <w:divBdr>
        <w:top w:val="none" w:sz="0" w:space="0" w:color="auto"/>
        <w:left w:val="none" w:sz="0" w:space="0" w:color="auto"/>
        <w:bottom w:val="none" w:sz="0" w:space="0" w:color="auto"/>
        <w:right w:val="none" w:sz="0" w:space="0" w:color="auto"/>
      </w:divBdr>
    </w:div>
    <w:div w:id="2012023251">
      <w:bodyDiv w:val="1"/>
      <w:marLeft w:val="0"/>
      <w:marRight w:val="0"/>
      <w:marTop w:val="0"/>
      <w:marBottom w:val="0"/>
      <w:divBdr>
        <w:top w:val="none" w:sz="0" w:space="0" w:color="auto"/>
        <w:left w:val="none" w:sz="0" w:space="0" w:color="auto"/>
        <w:bottom w:val="none" w:sz="0" w:space="0" w:color="auto"/>
        <w:right w:val="none" w:sz="0" w:space="0" w:color="auto"/>
      </w:divBdr>
    </w:div>
    <w:div w:id="2022927761">
      <w:bodyDiv w:val="1"/>
      <w:marLeft w:val="0"/>
      <w:marRight w:val="0"/>
      <w:marTop w:val="0"/>
      <w:marBottom w:val="0"/>
      <w:divBdr>
        <w:top w:val="none" w:sz="0" w:space="0" w:color="auto"/>
        <w:left w:val="none" w:sz="0" w:space="0" w:color="auto"/>
        <w:bottom w:val="none" w:sz="0" w:space="0" w:color="auto"/>
        <w:right w:val="none" w:sz="0" w:space="0" w:color="auto"/>
      </w:divBdr>
    </w:div>
    <w:div w:id="2025356142">
      <w:bodyDiv w:val="1"/>
      <w:marLeft w:val="0"/>
      <w:marRight w:val="0"/>
      <w:marTop w:val="0"/>
      <w:marBottom w:val="0"/>
      <w:divBdr>
        <w:top w:val="none" w:sz="0" w:space="0" w:color="auto"/>
        <w:left w:val="none" w:sz="0" w:space="0" w:color="auto"/>
        <w:bottom w:val="none" w:sz="0" w:space="0" w:color="auto"/>
        <w:right w:val="none" w:sz="0" w:space="0" w:color="auto"/>
      </w:divBdr>
    </w:div>
    <w:div w:id="2030988481">
      <w:bodyDiv w:val="1"/>
      <w:marLeft w:val="0"/>
      <w:marRight w:val="0"/>
      <w:marTop w:val="0"/>
      <w:marBottom w:val="0"/>
      <w:divBdr>
        <w:top w:val="none" w:sz="0" w:space="0" w:color="auto"/>
        <w:left w:val="none" w:sz="0" w:space="0" w:color="auto"/>
        <w:bottom w:val="none" w:sz="0" w:space="0" w:color="auto"/>
        <w:right w:val="none" w:sz="0" w:space="0" w:color="auto"/>
      </w:divBdr>
    </w:div>
    <w:div w:id="2032950325">
      <w:bodyDiv w:val="1"/>
      <w:marLeft w:val="0"/>
      <w:marRight w:val="0"/>
      <w:marTop w:val="0"/>
      <w:marBottom w:val="0"/>
      <w:divBdr>
        <w:top w:val="none" w:sz="0" w:space="0" w:color="auto"/>
        <w:left w:val="none" w:sz="0" w:space="0" w:color="auto"/>
        <w:bottom w:val="none" w:sz="0" w:space="0" w:color="auto"/>
        <w:right w:val="none" w:sz="0" w:space="0" w:color="auto"/>
      </w:divBdr>
    </w:div>
    <w:div w:id="2034458928">
      <w:bodyDiv w:val="1"/>
      <w:marLeft w:val="0"/>
      <w:marRight w:val="0"/>
      <w:marTop w:val="0"/>
      <w:marBottom w:val="0"/>
      <w:divBdr>
        <w:top w:val="none" w:sz="0" w:space="0" w:color="auto"/>
        <w:left w:val="none" w:sz="0" w:space="0" w:color="auto"/>
        <w:bottom w:val="none" w:sz="0" w:space="0" w:color="auto"/>
        <w:right w:val="none" w:sz="0" w:space="0" w:color="auto"/>
      </w:divBdr>
    </w:div>
    <w:div w:id="2039037748">
      <w:bodyDiv w:val="1"/>
      <w:marLeft w:val="0"/>
      <w:marRight w:val="0"/>
      <w:marTop w:val="0"/>
      <w:marBottom w:val="0"/>
      <w:divBdr>
        <w:top w:val="none" w:sz="0" w:space="0" w:color="auto"/>
        <w:left w:val="none" w:sz="0" w:space="0" w:color="auto"/>
        <w:bottom w:val="none" w:sz="0" w:space="0" w:color="auto"/>
        <w:right w:val="none" w:sz="0" w:space="0" w:color="auto"/>
      </w:divBdr>
    </w:div>
    <w:div w:id="2039702039">
      <w:bodyDiv w:val="1"/>
      <w:marLeft w:val="0"/>
      <w:marRight w:val="0"/>
      <w:marTop w:val="0"/>
      <w:marBottom w:val="0"/>
      <w:divBdr>
        <w:top w:val="none" w:sz="0" w:space="0" w:color="auto"/>
        <w:left w:val="none" w:sz="0" w:space="0" w:color="auto"/>
        <w:bottom w:val="none" w:sz="0" w:space="0" w:color="auto"/>
        <w:right w:val="none" w:sz="0" w:space="0" w:color="auto"/>
      </w:divBdr>
    </w:div>
    <w:div w:id="2047218867">
      <w:bodyDiv w:val="1"/>
      <w:marLeft w:val="0"/>
      <w:marRight w:val="0"/>
      <w:marTop w:val="0"/>
      <w:marBottom w:val="0"/>
      <w:divBdr>
        <w:top w:val="none" w:sz="0" w:space="0" w:color="auto"/>
        <w:left w:val="none" w:sz="0" w:space="0" w:color="auto"/>
        <w:bottom w:val="none" w:sz="0" w:space="0" w:color="auto"/>
        <w:right w:val="none" w:sz="0" w:space="0" w:color="auto"/>
      </w:divBdr>
    </w:div>
    <w:div w:id="2051104999">
      <w:bodyDiv w:val="1"/>
      <w:marLeft w:val="0"/>
      <w:marRight w:val="0"/>
      <w:marTop w:val="0"/>
      <w:marBottom w:val="0"/>
      <w:divBdr>
        <w:top w:val="none" w:sz="0" w:space="0" w:color="auto"/>
        <w:left w:val="none" w:sz="0" w:space="0" w:color="auto"/>
        <w:bottom w:val="none" w:sz="0" w:space="0" w:color="auto"/>
        <w:right w:val="none" w:sz="0" w:space="0" w:color="auto"/>
      </w:divBdr>
      <w:divsChild>
        <w:div w:id="953945757">
          <w:marLeft w:val="0"/>
          <w:marRight w:val="0"/>
          <w:marTop w:val="0"/>
          <w:marBottom w:val="0"/>
          <w:divBdr>
            <w:top w:val="none" w:sz="0" w:space="0" w:color="auto"/>
            <w:left w:val="none" w:sz="0" w:space="0" w:color="auto"/>
            <w:bottom w:val="none" w:sz="0" w:space="0" w:color="auto"/>
            <w:right w:val="none" w:sz="0" w:space="0" w:color="auto"/>
          </w:divBdr>
          <w:divsChild>
            <w:div w:id="2126927823">
              <w:marLeft w:val="0"/>
              <w:marRight w:val="0"/>
              <w:marTop w:val="0"/>
              <w:marBottom w:val="0"/>
              <w:divBdr>
                <w:top w:val="none" w:sz="0" w:space="0" w:color="auto"/>
                <w:left w:val="none" w:sz="0" w:space="0" w:color="auto"/>
                <w:bottom w:val="none" w:sz="0" w:space="0" w:color="auto"/>
                <w:right w:val="none" w:sz="0" w:space="0" w:color="auto"/>
              </w:divBdr>
              <w:divsChild>
                <w:div w:id="871192782">
                  <w:marLeft w:val="0"/>
                  <w:marRight w:val="0"/>
                  <w:marTop w:val="0"/>
                  <w:marBottom w:val="0"/>
                  <w:divBdr>
                    <w:top w:val="none" w:sz="0" w:space="0" w:color="auto"/>
                    <w:left w:val="none" w:sz="0" w:space="0" w:color="auto"/>
                    <w:bottom w:val="none" w:sz="0" w:space="0" w:color="auto"/>
                    <w:right w:val="none" w:sz="0" w:space="0" w:color="auto"/>
                  </w:divBdr>
                  <w:divsChild>
                    <w:div w:id="2063094481">
                      <w:marLeft w:val="0"/>
                      <w:marRight w:val="0"/>
                      <w:marTop w:val="0"/>
                      <w:marBottom w:val="0"/>
                      <w:divBdr>
                        <w:top w:val="none" w:sz="0" w:space="0" w:color="auto"/>
                        <w:left w:val="none" w:sz="0" w:space="0" w:color="auto"/>
                        <w:bottom w:val="none" w:sz="0" w:space="0" w:color="auto"/>
                        <w:right w:val="none" w:sz="0" w:space="0" w:color="auto"/>
                      </w:divBdr>
                      <w:divsChild>
                        <w:div w:id="1547788541">
                          <w:marLeft w:val="0"/>
                          <w:marRight w:val="0"/>
                          <w:marTop w:val="0"/>
                          <w:marBottom w:val="0"/>
                          <w:divBdr>
                            <w:top w:val="none" w:sz="0" w:space="0" w:color="auto"/>
                            <w:left w:val="none" w:sz="0" w:space="0" w:color="auto"/>
                            <w:bottom w:val="none" w:sz="0" w:space="0" w:color="auto"/>
                            <w:right w:val="none" w:sz="0" w:space="0" w:color="auto"/>
                          </w:divBdr>
                          <w:divsChild>
                            <w:div w:id="629357181">
                              <w:marLeft w:val="0"/>
                              <w:marRight w:val="0"/>
                              <w:marTop w:val="0"/>
                              <w:marBottom w:val="0"/>
                              <w:divBdr>
                                <w:top w:val="none" w:sz="0" w:space="0" w:color="auto"/>
                                <w:left w:val="none" w:sz="0" w:space="0" w:color="auto"/>
                                <w:bottom w:val="none" w:sz="0" w:space="0" w:color="auto"/>
                                <w:right w:val="none" w:sz="0" w:space="0" w:color="auto"/>
                              </w:divBdr>
                              <w:divsChild>
                                <w:div w:id="197931976">
                                  <w:marLeft w:val="0"/>
                                  <w:marRight w:val="0"/>
                                  <w:marTop w:val="0"/>
                                  <w:marBottom w:val="0"/>
                                  <w:divBdr>
                                    <w:top w:val="none" w:sz="0" w:space="0" w:color="auto"/>
                                    <w:left w:val="none" w:sz="0" w:space="0" w:color="auto"/>
                                    <w:bottom w:val="none" w:sz="0" w:space="0" w:color="auto"/>
                                    <w:right w:val="none" w:sz="0" w:space="0" w:color="auto"/>
                                  </w:divBdr>
                                  <w:divsChild>
                                    <w:div w:id="1731421228">
                                      <w:marLeft w:val="0"/>
                                      <w:marRight w:val="0"/>
                                      <w:marTop w:val="0"/>
                                      <w:marBottom w:val="0"/>
                                      <w:divBdr>
                                        <w:top w:val="none" w:sz="0" w:space="0" w:color="auto"/>
                                        <w:left w:val="none" w:sz="0" w:space="0" w:color="auto"/>
                                        <w:bottom w:val="none" w:sz="0" w:space="0" w:color="auto"/>
                                        <w:right w:val="none" w:sz="0" w:space="0" w:color="auto"/>
                                      </w:divBdr>
                                      <w:divsChild>
                                        <w:div w:id="587227929">
                                          <w:marLeft w:val="0"/>
                                          <w:marRight w:val="0"/>
                                          <w:marTop w:val="0"/>
                                          <w:marBottom w:val="0"/>
                                          <w:divBdr>
                                            <w:top w:val="none" w:sz="0" w:space="0" w:color="auto"/>
                                            <w:left w:val="none" w:sz="0" w:space="0" w:color="auto"/>
                                            <w:bottom w:val="none" w:sz="0" w:space="0" w:color="auto"/>
                                            <w:right w:val="none" w:sz="0" w:space="0" w:color="auto"/>
                                          </w:divBdr>
                                          <w:divsChild>
                                            <w:div w:id="1763531610">
                                              <w:marLeft w:val="0"/>
                                              <w:marRight w:val="0"/>
                                              <w:marTop w:val="0"/>
                                              <w:marBottom w:val="0"/>
                                              <w:divBdr>
                                                <w:top w:val="none" w:sz="0" w:space="0" w:color="auto"/>
                                                <w:left w:val="none" w:sz="0" w:space="0" w:color="auto"/>
                                                <w:bottom w:val="none" w:sz="0" w:space="0" w:color="auto"/>
                                                <w:right w:val="none" w:sz="0" w:space="0" w:color="auto"/>
                                              </w:divBdr>
                                              <w:divsChild>
                                                <w:div w:id="1453668395">
                                                  <w:marLeft w:val="0"/>
                                                  <w:marRight w:val="0"/>
                                                  <w:marTop w:val="0"/>
                                                  <w:marBottom w:val="0"/>
                                                  <w:divBdr>
                                                    <w:top w:val="none" w:sz="0" w:space="0" w:color="auto"/>
                                                    <w:left w:val="none" w:sz="0" w:space="0" w:color="auto"/>
                                                    <w:bottom w:val="none" w:sz="0" w:space="0" w:color="auto"/>
                                                    <w:right w:val="none" w:sz="0" w:space="0" w:color="auto"/>
                                                  </w:divBdr>
                                                  <w:divsChild>
                                                    <w:div w:id="884950680">
                                                      <w:marLeft w:val="0"/>
                                                      <w:marRight w:val="0"/>
                                                      <w:marTop w:val="0"/>
                                                      <w:marBottom w:val="0"/>
                                                      <w:divBdr>
                                                        <w:top w:val="none" w:sz="0" w:space="0" w:color="auto"/>
                                                        <w:left w:val="none" w:sz="0" w:space="0" w:color="auto"/>
                                                        <w:bottom w:val="none" w:sz="0" w:space="0" w:color="auto"/>
                                                        <w:right w:val="none" w:sz="0" w:space="0" w:color="auto"/>
                                                      </w:divBdr>
                                                      <w:divsChild>
                                                        <w:div w:id="820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053852">
          <w:marLeft w:val="0"/>
          <w:marRight w:val="0"/>
          <w:marTop w:val="0"/>
          <w:marBottom w:val="0"/>
          <w:divBdr>
            <w:top w:val="none" w:sz="0" w:space="0" w:color="auto"/>
            <w:left w:val="none" w:sz="0" w:space="0" w:color="auto"/>
            <w:bottom w:val="none" w:sz="0" w:space="0" w:color="auto"/>
            <w:right w:val="none" w:sz="0" w:space="0" w:color="auto"/>
          </w:divBdr>
          <w:divsChild>
            <w:div w:id="240410647">
              <w:marLeft w:val="0"/>
              <w:marRight w:val="0"/>
              <w:marTop w:val="0"/>
              <w:marBottom w:val="0"/>
              <w:divBdr>
                <w:top w:val="none" w:sz="0" w:space="0" w:color="auto"/>
                <w:left w:val="none" w:sz="0" w:space="0" w:color="auto"/>
                <w:bottom w:val="none" w:sz="0" w:space="0" w:color="auto"/>
                <w:right w:val="none" w:sz="0" w:space="0" w:color="auto"/>
              </w:divBdr>
              <w:divsChild>
                <w:div w:id="1201630880">
                  <w:marLeft w:val="0"/>
                  <w:marRight w:val="0"/>
                  <w:marTop w:val="0"/>
                  <w:marBottom w:val="0"/>
                  <w:divBdr>
                    <w:top w:val="none" w:sz="0" w:space="0" w:color="auto"/>
                    <w:left w:val="none" w:sz="0" w:space="0" w:color="auto"/>
                    <w:bottom w:val="none" w:sz="0" w:space="0" w:color="auto"/>
                    <w:right w:val="none" w:sz="0" w:space="0" w:color="auto"/>
                  </w:divBdr>
                  <w:divsChild>
                    <w:div w:id="824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435">
      <w:bodyDiv w:val="1"/>
      <w:marLeft w:val="0"/>
      <w:marRight w:val="0"/>
      <w:marTop w:val="0"/>
      <w:marBottom w:val="0"/>
      <w:divBdr>
        <w:top w:val="none" w:sz="0" w:space="0" w:color="auto"/>
        <w:left w:val="none" w:sz="0" w:space="0" w:color="auto"/>
        <w:bottom w:val="none" w:sz="0" w:space="0" w:color="auto"/>
        <w:right w:val="none" w:sz="0" w:space="0" w:color="auto"/>
      </w:divBdr>
    </w:div>
    <w:div w:id="2052722647">
      <w:bodyDiv w:val="1"/>
      <w:marLeft w:val="0"/>
      <w:marRight w:val="0"/>
      <w:marTop w:val="0"/>
      <w:marBottom w:val="0"/>
      <w:divBdr>
        <w:top w:val="none" w:sz="0" w:space="0" w:color="auto"/>
        <w:left w:val="none" w:sz="0" w:space="0" w:color="auto"/>
        <w:bottom w:val="none" w:sz="0" w:space="0" w:color="auto"/>
        <w:right w:val="none" w:sz="0" w:space="0" w:color="auto"/>
      </w:divBdr>
    </w:div>
    <w:div w:id="2053387077">
      <w:bodyDiv w:val="1"/>
      <w:marLeft w:val="0"/>
      <w:marRight w:val="0"/>
      <w:marTop w:val="0"/>
      <w:marBottom w:val="0"/>
      <w:divBdr>
        <w:top w:val="none" w:sz="0" w:space="0" w:color="auto"/>
        <w:left w:val="none" w:sz="0" w:space="0" w:color="auto"/>
        <w:bottom w:val="none" w:sz="0" w:space="0" w:color="auto"/>
        <w:right w:val="none" w:sz="0" w:space="0" w:color="auto"/>
      </w:divBdr>
    </w:div>
    <w:div w:id="2054038695">
      <w:bodyDiv w:val="1"/>
      <w:marLeft w:val="0"/>
      <w:marRight w:val="0"/>
      <w:marTop w:val="0"/>
      <w:marBottom w:val="0"/>
      <w:divBdr>
        <w:top w:val="none" w:sz="0" w:space="0" w:color="auto"/>
        <w:left w:val="none" w:sz="0" w:space="0" w:color="auto"/>
        <w:bottom w:val="none" w:sz="0" w:space="0" w:color="auto"/>
        <w:right w:val="none" w:sz="0" w:space="0" w:color="auto"/>
      </w:divBdr>
    </w:div>
    <w:div w:id="2064139551">
      <w:bodyDiv w:val="1"/>
      <w:marLeft w:val="0"/>
      <w:marRight w:val="0"/>
      <w:marTop w:val="0"/>
      <w:marBottom w:val="0"/>
      <w:divBdr>
        <w:top w:val="none" w:sz="0" w:space="0" w:color="auto"/>
        <w:left w:val="none" w:sz="0" w:space="0" w:color="auto"/>
        <w:bottom w:val="none" w:sz="0" w:space="0" w:color="auto"/>
        <w:right w:val="none" w:sz="0" w:space="0" w:color="auto"/>
      </w:divBdr>
    </w:div>
    <w:div w:id="2068525811">
      <w:bodyDiv w:val="1"/>
      <w:marLeft w:val="0"/>
      <w:marRight w:val="0"/>
      <w:marTop w:val="0"/>
      <w:marBottom w:val="0"/>
      <w:divBdr>
        <w:top w:val="none" w:sz="0" w:space="0" w:color="auto"/>
        <w:left w:val="none" w:sz="0" w:space="0" w:color="auto"/>
        <w:bottom w:val="none" w:sz="0" w:space="0" w:color="auto"/>
        <w:right w:val="none" w:sz="0" w:space="0" w:color="auto"/>
      </w:divBdr>
      <w:divsChild>
        <w:div w:id="151915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98530">
      <w:bodyDiv w:val="1"/>
      <w:marLeft w:val="0"/>
      <w:marRight w:val="0"/>
      <w:marTop w:val="0"/>
      <w:marBottom w:val="0"/>
      <w:divBdr>
        <w:top w:val="none" w:sz="0" w:space="0" w:color="auto"/>
        <w:left w:val="none" w:sz="0" w:space="0" w:color="auto"/>
        <w:bottom w:val="none" w:sz="0" w:space="0" w:color="auto"/>
        <w:right w:val="none" w:sz="0" w:space="0" w:color="auto"/>
      </w:divBdr>
    </w:div>
    <w:div w:id="2079355272">
      <w:bodyDiv w:val="1"/>
      <w:marLeft w:val="0"/>
      <w:marRight w:val="0"/>
      <w:marTop w:val="0"/>
      <w:marBottom w:val="0"/>
      <w:divBdr>
        <w:top w:val="none" w:sz="0" w:space="0" w:color="auto"/>
        <w:left w:val="none" w:sz="0" w:space="0" w:color="auto"/>
        <w:bottom w:val="none" w:sz="0" w:space="0" w:color="auto"/>
        <w:right w:val="none" w:sz="0" w:space="0" w:color="auto"/>
      </w:divBdr>
    </w:div>
    <w:div w:id="2095085452">
      <w:bodyDiv w:val="1"/>
      <w:marLeft w:val="0"/>
      <w:marRight w:val="0"/>
      <w:marTop w:val="0"/>
      <w:marBottom w:val="0"/>
      <w:divBdr>
        <w:top w:val="none" w:sz="0" w:space="0" w:color="auto"/>
        <w:left w:val="none" w:sz="0" w:space="0" w:color="auto"/>
        <w:bottom w:val="none" w:sz="0" w:space="0" w:color="auto"/>
        <w:right w:val="none" w:sz="0" w:space="0" w:color="auto"/>
      </w:divBdr>
    </w:div>
    <w:div w:id="2103797654">
      <w:bodyDiv w:val="1"/>
      <w:marLeft w:val="0"/>
      <w:marRight w:val="0"/>
      <w:marTop w:val="0"/>
      <w:marBottom w:val="0"/>
      <w:divBdr>
        <w:top w:val="none" w:sz="0" w:space="0" w:color="auto"/>
        <w:left w:val="none" w:sz="0" w:space="0" w:color="auto"/>
        <w:bottom w:val="none" w:sz="0" w:space="0" w:color="auto"/>
        <w:right w:val="none" w:sz="0" w:space="0" w:color="auto"/>
      </w:divBdr>
    </w:div>
    <w:div w:id="2103910244">
      <w:bodyDiv w:val="1"/>
      <w:marLeft w:val="0"/>
      <w:marRight w:val="0"/>
      <w:marTop w:val="0"/>
      <w:marBottom w:val="0"/>
      <w:divBdr>
        <w:top w:val="none" w:sz="0" w:space="0" w:color="auto"/>
        <w:left w:val="none" w:sz="0" w:space="0" w:color="auto"/>
        <w:bottom w:val="none" w:sz="0" w:space="0" w:color="auto"/>
        <w:right w:val="none" w:sz="0" w:space="0" w:color="auto"/>
      </w:divBdr>
    </w:div>
    <w:div w:id="2107000791">
      <w:bodyDiv w:val="1"/>
      <w:marLeft w:val="0"/>
      <w:marRight w:val="0"/>
      <w:marTop w:val="0"/>
      <w:marBottom w:val="0"/>
      <w:divBdr>
        <w:top w:val="none" w:sz="0" w:space="0" w:color="auto"/>
        <w:left w:val="none" w:sz="0" w:space="0" w:color="auto"/>
        <w:bottom w:val="none" w:sz="0" w:space="0" w:color="auto"/>
        <w:right w:val="none" w:sz="0" w:space="0" w:color="auto"/>
      </w:divBdr>
    </w:div>
    <w:div w:id="2109303144">
      <w:bodyDiv w:val="1"/>
      <w:marLeft w:val="0"/>
      <w:marRight w:val="0"/>
      <w:marTop w:val="0"/>
      <w:marBottom w:val="0"/>
      <w:divBdr>
        <w:top w:val="none" w:sz="0" w:space="0" w:color="auto"/>
        <w:left w:val="none" w:sz="0" w:space="0" w:color="auto"/>
        <w:bottom w:val="none" w:sz="0" w:space="0" w:color="auto"/>
        <w:right w:val="none" w:sz="0" w:space="0" w:color="auto"/>
      </w:divBdr>
    </w:div>
    <w:div w:id="2114013611">
      <w:bodyDiv w:val="1"/>
      <w:marLeft w:val="0"/>
      <w:marRight w:val="0"/>
      <w:marTop w:val="0"/>
      <w:marBottom w:val="0"/>
      <w:divBdr>
        <w:top w:val="none" w:sz="0" w:space="0" w:color="auto"/>
        <w:left w:val="none" w:sz="0" w:space="0" w:color="auto"/>
        <w:bottom w:val="none" w:sz="0" w:space="0" w:color="auto"/>
        <w:right w:val="none" w:sz="0" w:space="0" w:color="auto"/>
      </w:divBdr>
    </w:div>
    <w:div w:id="2114933777">
      <w:bodyDiv w:val="1"/>
      <w:marLeft w:val="0"/>
      <w:marRight w:val="0"/>
      <w:marTop w:val="0"/>
      <w:marBottom w:val="0"/>
      <w:divBdr>
        <w:top w:val="none" w:sz="0" w:space="0" w:color="auto"/>
        <w:left w:val="none" w:sz="0" w:space="0" w:color="auto"/>
        <w:bottom w:val="none" w:sz="0" w:space="0" w:color="auto"/>
        <w:right w:val="none" w:sz="0" w:space="0" w:color="auto"/>
      </w:divBdr>
    </w:div>
    <w:div w:id="2130201892">
      <w:bodyDiv w:val="1"/>
      <w:marLeft w:val="0"/>
      <w:marRight w:val="0"/>
      <w:marTop w:val="0"/>
      <w:marBottom w:val="0"/>
      <w:divBdr>
        <w:top w:val="none" w:sz="0" w:space="0" w:color="auto"/>
        <w:left w:val="none" w:sz="0" w:space="0" w:color="auto"/>
        <w:bottom w:val="none" w:sz="0" w:space="0" w:color="auto"/>
        <w:right w:val="none" w:sz="0" w:space="0" w:color="auto"/>
      </w:divBdr>
      <w:divsChild>
        <w:div w:id="22172897">
          <w:marLeft w:val="0"/>
          <w:marRight w:val="0"/>
          <w:marTop w:val="0"/>
          <w:marBottom w:val="0"/>
          <w:divBdr>
            <w:top w:val="none" w:sz="0" w:space="0" w:color="auto"/>
            <w:left w:val="none" w:sz="0" w:space="0" w:color="auto"/>
            <w:bottom w:val="none" w:sz="0" w:space="0" w:color="auto"/>
            <w:right w:val="none" w:sz="0" w:space="0" w:color="auto"/>
          </w:divBdr>
          <w:divsChild>
            <w:div w:id="1602109448">
              <w:marLeft w:val="0"/>
              <w:marRight w:val="0"/>
              <w:marTop w:val="0"/>
              <w:marBottom w:val="0"/>
              <w:divBdr>
                <w:top w:val="none" w:sz="0" w:space="0" w:color="auto"/>
                <w:left w:val="none" w:sz="0" w:space="0" w:color="auto"/>
                <w:bottom w:val="none" w:sz="0" w:space="0" w:color="auto"/>
                <w:right w:val="none" w:sz="0" w:space="0" w:color="auto"/>
              </w:divBdr>
            </w:div>
          </w:divsChild>
        </w:div>
        <w:div w:id="143008259">
          <w:marLeft w:val="0"/>
          <w:marRight w:val="0"/>
          <w:marTop w:val="0"/>
          <w:marBottom w:val="0"/>
          <w:divBdr>
            <w:top w:val="none" w:sz="0" w:space="0" w:color="auto"/>
            <w:left w:val="none" w:sz="0" w:space="0" w:color="auto"/>
            <w:bottom w:val="none" w:sz="0" w:space="0" w:color="auto"/>
            <w:right w:val="none" w:sz="0" w:space="0" w:color="auto"/>
          </w:divBdr>
          <w:divsChild>
            <w:div w:id="1634603069">
              <w:marLeft w:val="0"/>
              <w:marRight w:val="0"/>
              <w:marTop w:val="0"/>
              <w:marBottom w:val="0"/>
              <w:divBdr>
                <w:top w:val="none" w:sz="0" w:space="0" w:color="auto"/>
                <w:left w:val="none" w:sz="0" w:space="0" w:color="auto"/>
                <w:bottom w:val="none" w:sz="0" w:space="0" w:color="auto"/>
                <w:right w:val="none" w:sz="0" w:space="0" w:color="auto"/>
              </w:divBdr>
            </w:div>
          </w:divsChild>
        </w:div>
        <w:div w:id="169415045">
          <w:marLeft w:val="0"/>
          <w:marRight w:val="0"/>
          <w:marTop w:val="0"/>
          <w:marBottom w:val="0"/>
          <w:divBdr>
            <w:top w:val="none" w:sz="0" w:space="0" w:color="auto"/>
            <w:left w:val="none" w:sz="0" w:space="0" w:color="auto"/>
            <w:bottom w:val="none" w:sz="0" w:space="0" w:color="auto"/>
            <w:right w:val="none" w:sz="0" w:space="0" w:color="auto"/>
          </w:divBdr>
          <w:divsChild>
            <w:div w:id="774401599">
              <w:marLeft w:val="0"/>
              <w:marRight w:val="0"/>
              <w:marTop w:val="0"/>
              <w:marBottom w:val="0"/>
              <w:divBdr>
                <w:top w:val="none" w:sz="0" w:space="0" w:color="auto"/>
                <w:left w:val="none" w:sz="0" w:space="0" w:color="auto"/>
                <w:bottom w:val="none" w:sz="0" w:space="0" w:color="auto"/>
                <w:right w:val="none" w:sz="0" w:space="0" w:color="auto"/>
              </w:divBdr>
            </w:div>
          </w:divsChild>
        </w:div>
        <w:div w:id="258567169">
          <w:marLeft w:val="0"/>
          <w:marRight w:val="0"/>
          <w:marTop w:val="0"/>
          <w:marBottom w:val="0"/>
          <w:divBdr>
            <w:top w:val="none" w:sz="0" w:space="0" w:color="auto"/>
            <w:left w:val="none" w:sz="0" w:space="0" w:color="auto"/>
            <w:bottom w:val="none" w:sz="0" w:space="0" w:color="auto"/>
            <w:right w:val="none" w:sz="0" w:space="0" w:color="auto"/>
          </w:divBdr>
          <w:divsChild>
            <w:div w:id="929847873">
              <w:marLeft w:val="0"/>
              <w:marRight w:val="0"/>
              <w:marTop w:val="0"/>
              <w:marBottom w:val="0"/>
              <w:divBdr>
                <w:top w:val="none" w:sz="0" w:space="0" w:color="auto"/>
                <w:left w:val="none" w:sz="0" w:space="0" w:color="auto"/>
                <w:bottom w:val="none" w:sz="0" w:space="0" w:color="auto"/>
                <w:right w:val="none" w:sz="0" w:space="0" w:color="auto"/>
              </w:divBdr>
            </w:div>
            <w:div w:id="1762412414">
              <w:marLeft w:val="0"/>
              <w:marRight w:val="0"/>
              <w:marTop w:val="0"/>
              <w:marBottom w:val="0"/>
              <w:divBdr>
                <w:top w:val="none" w:sz="0" w:space="0" w:color="auto"/>
                <w:left w:val="none" w:sz="0" w:space="0" w:color="auto"/>
                <w:bottom w:val="none" w:sz="0" w:space="0" w:color="auto"/>
                <w:right w:val="none" w:sz="0" w:space="0" w:color="auto"/>
              </w:divBdr>
            </w:div>
          </w:divsChild>
        </w:div>
        <w:div w:id="434832428">
          <w:marLeft w:val="0"/>
          <w:marRight w:val="0"/>
          <w:marTop w:val="0"/>
          <w:marBottom w:val="0"/>
          <w:divBdr>
            <w:top w:val="none" w:sz="0" w:space="0" w:color="auto"/>
            <w:left w:val="none" w:sz="0" w:space="0" w:color="auto"/>
            <w:bottom w:val="none" w:sz="0" w:space="0" w:color="auto"/>
            <w:right w:val="none" w:sz="0" w:space="0" w:color="auto"/>
          </w:divBdr>
          <w:divsChild>
            <w:div w:id="620454432">
              <w:marLeft w:val="0"/>
              <w:marRight w:val="0"/>
              <w:marTop w:val="0"/>
              <w:marBottom w:val="0"/>
              <w:divBdr>
                <w:top w:val="none" w:sz="0" w:space="0" w:color="auto"/>
                <w:left w:val="none" w:sz="0" w:space="0" w:color="auto"/>
                <w:bottom w:val="none" w:sz="0" w:space="0" w:color="auto"/>
                <w:right w:val="none" w:sz="0" w:space="0" w:color="auto"/>
              </w:divBdr>
            </w:div>
          </w:divsChild>
        </w:div>
        <w:div w:id="568854736">
          <w:marLeft w:val="0"/>
          <w:marRight w:val="0"/>
          <w:marTop w:val="0"/>
          <w:marBottom w:val="0"/>
          <w:divBdr>
            <w:top w:val="none" w:sz="0" w:space="0" w:color="auto"/>
            <w:left w:val="none" w:sz="0" w:space="0" w:color="auto"/>
            <w:bottom w:val="none" w:sz="0" w:space="0" w:color="auto"/>
            <w:right w:val="none" w:sz="0" w:space="0" w:color="auto"/>
          </w:divBdr>
          <w:divsChild>
            <w:div w:id="175582430">
              <w:marLeft w:val="0"/>
              <w:marRight w:val="0"/>
              <w:marTop w:val="0"/>
              <w:marBottom w:val="0"/>
              <w:divBdr>
                <w:top w:val="none" w:sz="0" w:space="0" w:color="auto"/>
                <w:left w:val="none" w:sz="0" w:space="0" w:color="auto"/>
                <w:bottom w:val="none" w:sz="0" w:space="0" w:color="auto"/>
                <w:right w:val="none" w:sz="0" w:space="0" w:color="auto"/>
              </w:divBdr>
            </w:div>
            <w:div w:id="1046101227">
              <w:marLeft w:val="0"/>
              <w:marRight w:val="0"/>
              <w:marTop w:val="0"/>
              <w:marBottom w:val="0"/>
              <w:divBdr>
                <w:top w:val="none" w:sz="0" w:space="0" w:color="auto"/>
                <w:left w:val="none" w:sz="0" w:space="0" w:color="auto"/>
                <w:bottom w:val="none" w:sz="0" w:space="0" w:color="auto"/>
                <w:right w:val="none" w:sz="0" w:space="0" w:color="auto"/>
              </w:divBdr>
            </w:div>
            <w:div w:id="1716542281">
              <w:marLeft w:val="0"/>
              <w:marRight w:val="0"/>
              <w:marTop w:val="0"/>
              <w:marBottom w:val="0"/>
              <w:divBdr>
                <w:top w:val="none" w:sz="0" w:space="0" w:color="auto"/>
                <w:left w:val="none" w:sz="0" w:space="0" w:color="auto"/>
                <w:bottom w:val="none" w:sz="0" w:space="0" w:color="auto"/>
                <w:right w:val="none" w:sz="0" w:space="0" w:color="auto"/>
              </w:divBdr>
            </w:div>
          </w:divsChild>
        </w:div>
        <w:div w:id="591012229">
          <w:marLeft w:val="0"/>
          <w:marRight w:val="0"/>
          <w:marTop w:val="0"/>
          <w:marBottom w:val="0"/>
          <w:divBdr>
            <w:top w:val="none" w:sz="0" w:space="0" w:color="auto"/>
            <w:left w:val="none" w:sz="0" w:space="0" w:color="auto"/>
            <w:bottom w:val="none" w:sz="0" w:space="0" w:color="auto"/>
            <w:right w:val="none" w:sz="0" w:space="0" w:color="auto"/>
          </w:divBdr>
          <w:divsChild>
            <w:div w:id="332146398">
              <w:marLeft w:val="0"/>
              <w:marRight w:val="0"/>
              <w:marTop w:val="0"/>
              <w:marBottom w:val="0"/>
              <w:divBdr>
                <w:top w:val="none" w:sz="0" w:space="0" w:color="auto"/>
                <w:left w:val="none" w:sz="0" w:space="0" w:color="auto"/>
                <w:bottom w:val="none" w:sz="0" w:space="0" w:color="auto"/>
                <w:right w:val="none" w:sz="0" w:space="0" w:color="auto"/>
              </w:divBdr>
            </w:div>
            <w:div w:id="1379862264">
              <w:marLeft w:val="0"/>
              <w:marRight w:val="0"/>
              <w:marTop w:val="0"/>
              <w:marBottom w:val="0"/>
              <w:divBdr>
                <w:top w:val="none" w:sz="0" w:space="0" w:color="auto"/>
                <w:left w:val="none" w:sz="0" w:space="0" w:color="auto"/>
                <w:bottom w:val="none" w:sz="0" w:space="0" w:color="auto"/>
                <w:right w:val="none" w:sz="0" w:space="0" w:color="auto"/>
              </w:divBdr>
            </w:div>
            <w:div w:id="1761640044">
              <w:marLeft w:val="0"/>
              <w:marRight w:val="0"/>
              <w:marTop w:val="0"/>
              <w:marBottom w:val="0"/>
              <w:divBdr>
                <w:top w:val="none" w:sz="0" w:space="0" w:color="auto"/>
                <w:left w:val="none" w:sz="0" w:space="0" w:color="auto"/>
                <w:bottom w:val="none" w:sz="0" w:space="0" w:color="auto"/>
                <w:right w:val="none" w:sz="0" w:space="0" w:color="auto"/>
              </w:divBdr>
            </w:div>
          </w:divsChild>
        </w:div>
        <w:div w:id="646470411">
          <w:marLeft w:val="0"/>
          <w:marRight w:val="0"/>
          <w:marTop w:val="0"/>
          <w:marBottom w:val="0"/>
          <w:divBdr>
            <w:top w:val="none" w:sz="0" w:space="0" w:color="auto"/>
            <w:left w:val="none" w:sz="0" w:space="0" w:color="auto"/>
            <w:bottom w:val="none" w:sz="0" w:space="0" w:color="auto"/>
            <w:right w:val="none" w:sz="0" w:space="0" w:color="auto"/>
          </w:divBdr>
          <w:divsChild>
            <w:div w:id="326523815">
              <w:marLeft w:val="0"/>
              <w:marRight w:val="0"/>
              <w:marTop w:val="0"/>
              <w:marBottom w:val="0"/>
              <w:divBdr>
                <w:top w:val="none" w:sz="0" w:space="0" w:color="auto"/>
                <w:left w:val="none" w:sz="0" w:space="0" w:color="auto"/>
                <w:bottom w:val="none" w:sz="0" w:space="0" w:color="auto"/>
                <w:right w:val="none" w:sz="0" w:space="0" w:color="auto"/>
              </w:divBdr>
            </w:div>
          </w:divsChild>
        </w:div>
        <w:div w:id="1136335978">
          <w:marLeft w:val="0"/>
          <w:marRight w:val="0"/>
          <w:marTop w:val="0"/>
          <w:marBottom w:val="0"/>
          <w:divBdr>
            <w:top w:val="none" w:sz="0" w:space="0" w:color="auto"/>
            <w:left w:val="none" w:sz="0" w:space="0" w:color="auto"/>
            <w:bottom w:val="none" w:sz="0" w:space="0" w:color="auto"/>
            <w:right w:val="none" w:sz="0" w:space="0" w:color="auto"/>
          </w:divBdr>
          <w:divsChild>
            <w:div w:id="507521372">
              <w:marLeft w:val="0"/>
              <w:marRight w:val="0"/>
              <w:marTop w:val="0"/>
              <w:marBottom w:val="0"/>
              <w:divBdr>
                <w:top w:val="none" w:sz="0" w:space="0" w:color="auto"/>
                <w:left w:val="none" w:sz="0" w:space="0" w:color="auto"/>
                <w:bottom w:val="none" w:sz="0" w:space="0" w:color="auto"/>
                <w:right w:val="none" w:sz="0" w:space="0" w:color="auto"/>
              </w:divBdr>
            </w:div>
          </w:divsChild>
        </w:div>
        <w:div w:id="1188718677">
          <w:marLeft w:val="0"/>
          <w:marRight w:val="0"/>
          <w:marTop w:val="0"/>
          <w:marBottom w:val="0"/>
          <w:divBdr>
            <w:top w:val="none" w:sz="0" w:space="0" w:color="auto"/>
            <w:left w:val="none" w:sz="0" w:space="0" w:color="auto"/>
            <w:bottom w:val="none" w:sz="0" w:space="0" w:color="auto"/>
            <w:right w:val="none" w:sz="0" w:space="0" w:color="auto"/>
          </w:divBdr>
          <w:divsChild>
            <w:div w:id="662665003">
              <w:marLeft w:val="0"/>
              <w:marRight w:val="0"/>
              <w:marTop w:val="0"/>
              <w:marBottom w:val="0"/>
              <w:divBdr>
                <w:top w:val="none" w:sz="0" w:space="0" w:color="auto"/>
                <w:left w:val="none" w:sz="0" w:space="0" w:color="auto"/>
                <w:bottom w:val="none" w:sz="0" w:space="0" w:color="auto"/>
                <w:right w:val="none" w:sz="0" w:space="0" w:color="auto"/>
              </w:divBdr>
            </w:div>
          </w:divsChild>
        </w:div>
        <w:div w:id="1431512231">
          <w:marLeft w:val="0"/>
          <w:marRight w:val="0"/>
          <w:marTop w:val="0"/>
          <w:marBottom w:val="0"/>
          <w:divBdr>
            <w:top w:val="none" w:sz="0" w:space="0" w:color="auto"/>
            <w:left w:val="none" w:sz="0" w:space="0" w:color="auto"/>
            <w:bottom w:val="none" w:sz="0" w:space="0" w:color="auto"/>
            <w:right w:val="none" w:sz="0" w:space="0" w:color="auto"/>
          </w:divBdr>
          <w:divsChild>
            <w:div w:id="254480308">
              <w:marLeft w:val="0"/>
              <w:marRight w:val="0"/>
              <w:marTop w:val="0"/>
              <w:marBottom w:val="0"/>
              <w:divBdr>
                <w:top w:val="none" w:sz="0" w:space="0" w:color="auto"/>
                <w:left w:val="none" w:sz="0" w:space="0" w:color="auto"/>
                <w:bottom w:val="none" w:sz="0" w:space="0" w:color="auto"/>
                <w:right w:val="none" w:sz="0" w:space="0" w:color="auto"/>
              </w:divBdr>
            </w:div>
            <w:div w:id="2009021387">
              <w:marLeft w:val="0"/>
              <w:marRight w:val="0"/>
              <w:marTop w:val="0"/>
              <w:marBottom w:val="0"/>
              <w:divBdr>
                <w:top w:val="none" w:sz="0" w:space="0" w:color="auto"/>
                <w:left w:val="none" w:sz="0" w:space="0" w:color="auto"/>
                <w:bottom w:val="none" w:sz="0" w:space="0" w:color="auto"/>
                <w:right w:val="none" w:sz="0" w:space="0" w:color="auto"/>
              </w:divBdr>
            </w:div>
            <w:div w:id="2054573038">
              <w:marLeft w:val="0"/>
              <w:marRight w:val="0"/>
              <w:marTop w:val="0"/>
              <w:marBottom w:val="0"/>
              <w:divBdr>
                <w:top w:val="none" w:sz="0" w:space="0" w:color="auto"/>
                <w:left w:val="none" w:sz="0" w:space="0" w:color="auto"/>
                <w:bottom w:val="none" w:sz="0" w:space="0" w:color="auto"/>
                <w:right w:val="none" w:sz="0" w:space="0" w:color="auto"/>
              </w:divBdr>
            </w:div>
            <w:div w:id="2135828595">
              <w:marLeft w:val="0"/>
              <w:marRight w:val="0"/>
              <w:marTop w:val="0"/>
              <w:marBottom w:val="0"/>
              <w:divBdr>
                <w:top w:val="none" w:sz="0" w:space="0" w:color="auto"/>
                <w:left w:val="none" w:sz="0" w:space="0" w:color="auto"/>
                <w:bottom w:val="none" w:sz="0" w:space="0" w:color="auto"/>
                <w:right w:val="none" w:sz="0" w:space="0" w:color="auto"/>
              </w:divBdr>
            </w:div>
          </w:divsChild>
        </w:div>
        <w:div w:id="1724864671">
          <w:marLeft w:val="0"/>
          <w:marRight w:val="0"/>
          <w:marTop w:val="0"/>
          <w:marBottom w:val="0"/>
          <w:divBdr>
            <w:top w:val="none" w:sz="0" w:space="0" w:color="auto"/>
            <w:left w:val="none" w:sz="0" w:space="0" w:color="auto"/>
            <w:bottom w:val="none" w:sz="0" w:space="0" w:color="auto"/>
            <w:right w:val="none" w:sz="0" w:space="0" w:color="auto"/>
          </w:divBdr>
          <w:divsChild>
            <w:div w:id="1753119729">
              <w:marLeft w:val="0"/>
              <w:marRight w:val="0"/>
              <w:marTop w:val="0"/>
              <w:marBottom w:val="0"/>
              <w:divBdr>
                <w:top w:val="none" w:sz="0" w:space="0" w:color="auto"/>
                <w:left w:val="none" w:sz="0" w:space="0" w:color="auto"/>
                <w:bottom w:val="none" w:sz="0" w:space="0" w:color="auto"/>
                <w:right w:val="none" w:sz="0" w:space="0" w:color="auto"/>
              </w:divBdr>
            </w:div>
          </w:divsChild>
        </w:div>
        <w:div w:id="1841431498">
          <w:marLeft w:val="0"/>
          <w:marRight w:val="0"/>
          <w:marTop w:val="0"/>
          <w:marBottom w:val="0"/>
          <w:divBdr>
            <w:top w:val="none" w:sz="0" w:space="0" w:color="auto"/>
            <w:left w:val="none" w:sz="0" w:space="0" w:color="auto"/>
            <w:bottom w:val="none" w:sz="0" w:space="0" w:color="auto"/>
            <w:right w:val="none" w:sz="0" w:space="0" w:color="auto"/>
          </w:divBdr>
          <w:divsChild>
            <w:div w:id="522017818">
              <w:marLeft w:val="0"/>
              <w:marRight w:val="0"/>
              <w:marTop w:val="0"/>
              <w:marBottom w:val="0"/>
              <w:divBdr>
                <w:top w:val="none" w:sz="0" w:space="0" w:color="auto"/>
                <w:left w:val="none" w:sz="0" w:space="0" w:color="auto"/>
                <w:bottom w:val="none" w:sz="0" w:space="0" w:color="auto"/>
                <w:right w:val="none" w:sz="0" w:space="0" w:color="auto"/>
              </w:divBdr>
            </w:div>
          </w:divsChild>
        </w:div>
        <w:div w:id="2093966131">
          <w:marLeft w:val="0"/>
          <w:marRight w:val="0"/>
          <w:marTop w:val="0"/>
          <w:marBottom w:val="0"/>
          <w:divBdr>
            <w:top w:val="none" w:sz="0" w:space="0" w:color="auto"/>
            <w:left w:val="none" w:sz="0" w:space="0" w:color="auto"/>
            <w:bottom w:val="none" w:sz="0" w:space="0" w:color="auto"/>
            <w:right w:val="none" w:sz="0" w:space="0" w:color="auto"/>
          </w:divBdr>
          <w:divsChild>
            <w:div w:id="20750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9261">
      <w:bodyDiv w:val="1"/>
      <w:marLeft w:val="0"/>
      <w:marRight w:val="0"/>
      <w:marTop w:val="0"/>
      <w:marBottom w:val="0"/>
      <w:divBdr>
        <w:top w:val="none" w:sz="0" w:space="0" w:color="auto"/>
        <w:left w:val="none" w:sz="0" w:space="0" w:color="auto"/>
        <w:bottom w:val="none" w:sz="0" w:space="0" w:color="auto"/>
        <w:right w:val="none" w:sz="0" w:space="0" w:color="auto"/>
      </w:divBdr>
    </w:div>
    <w:div w:id="2134009790">
      <w:bodyDiv w:val="1"/>
      <w:marLeft w:val="0"/>
      <w:marRight w:val="0"/>
      <w:marTop w:val="0"/>
      <w:marBottom w:val="0"/>
      <w:divBdr>
        <w:top w:val="none" w:sz="0" w:space="0" w:color="auto"/>
        <w:left w:val="none" w:sz="0" w:space="0" w:color="auto"/>
        <w:bottom w:val="none" w:sz="0" w:space="0" w:color="auto"/>
        <w:right w:val="none" w:sz="0" w:space="0" w:color="auto"/>
      </w:divBdr>
    </w:div>
    <w:div w:id="2140609155">
      <w:bodyDiv w:val="1"/>
      <w:marLeft w:val="0"/>
      <w:marRight w:val="0"/>
      <w:marTop w:val="0"/>
      <w:marBottom w:val="0"/>
      <w:divBdr>
        <w:top w:val="none" w:sz="0" w:space="0" w:color="auto"/>
        <w:left w:val="none" w:sz="0" w:space="0" w:color="auto"/>
        <w:bottom w:val="none" w:sz="0" w:space="0" w:color="auto"/>
        <w:right w:val="none" w:sz="0" w:space="0" w:color="auto"/>
      </w:divBdr>
    </w:div>
    <w:div w:id="2145268260">
      <w:bodyDiv w:val="1"/>
      <w:marLeft w:val="0"/>
      <w:marRight w:val="0"/>
      <w:marTop w:val="0"/>
      <w:marBottom w:val="0"/>
      <w:divBdr>
        <w:top w:val="none" w:sz="0" w:space="0" w:color="auto"/>
        <w:left w:val="none" w:sz="0" w:space="0" w:color="auto"/>
        <w:bottom w:val="none" w:sz="0" w:space="0" w:color="auto"/>
        <w:right w:val="none" w:sz="0" w:space="0" w:color="auto"/>
      </w:divBdr>
    </w:div>
    <w:div w:id="214546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eader" Target="header9.xml"/><Relationship Id="rId21" Type="http://schemas.openxmlformats.org/officeDocument/2006/relationships/image" Target="media/image11.png"/><Relationship Id="rId34" Type="http://schemas.openxmlformats.org/officeDocument/2006/relationships/chart" Target="charts/chart1.xml"/><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5.xml"/><Relationship Id="rId44"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chart" Target="charts/chart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6.xml"/><Relationship Id="rId46" Type="http://schemas.openxmlformats.org/officeDocument/2006/relationships/image" Target="media/image17.png"/><Relationship Id="rId20" Type="http://schemas.openxmlformats.org/officeDocument/2006/relationships/image" Target="media/image10.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4.png"/><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US" sz="1000">
                <a:latin typeface="Arial" panose="020B0604020202020204" pitchFamily="34" charset="0"/>
                <a:cs typeface="Arial" panose="020B0604020202020204" pitchFamily="34" charset="0"/>
              </a:rPr>
              <a:t>How would you rate your team's level of information regarding the technological solutions available in the field of building energy efficiency?</a:t>
            </a:r>
          </a:p>
        </c:rich>
      </c:tx>
      <c:overlay val="0"/>
    </c:title>
    <c:autoTitleDeleted val="0"/>
    <c:plotArea>
      <c:layout/>
      <c:barChart>
        <c:barDir val="bar"/>
        <c:grouping val="stacked"/>
        <c:varyColors val="0"/>
        <c:ser>
          <c:idx val="0"/>
          <c:order val="0"/>
          <c:tx>
            <c:strRef>
              <c:f>'Question 8'!$A$4</c:f>
              <c:strCache>
                <c:ptCount val="1"/>
                <c:pt idx="0">
                  <c:v>Very low</c:v>
                </c:pt>
              </c:strCache>
            </c:strRef>
          </c:tx>
          <c:spPr>
            <a:solidFill>
              <a:srgbClr val="00BF6F"/>
            </a:solidFill>
            <a:ln>
              <a:prstDash val="solid"/>
            </a:ln>
          </c:spPr>
          <c:invertIfNegative val="0"/>
          <c:cat>
            <c:strRef>
              <c:f>'Question 8'!$B$3</c:f>
              <c:strCache>
                <c:ptCount val="1"/>
                <c:pt idx="0">
                  <c:v>Responses</c:v>
                </c:pt>
              </c:strCache>
            </c:strRef>
          </c:cat>
          <c:val>
            <c:numRef>
              <c:f>'Question 8'!$B$4</c:f>
              <c:numCache>
                <c:formatCode>0.00%</c:formatCode>
                <c:ptCount val="1"/>
                <c:pt idx="0">
                  <c:v>0</c:v>
                </c:pt>
              </c:numCache>
            </c:numRef>
          </c:val>
          <c:extLst>
            <c:ext xmlns:c16="http://schemas.microsoft.com/office/drawing/2014/chart" uri="{C3380CC4-5D6E-409C-BE32-E72D297353CC}">
              <c16:uniqueId val="{00000000-340F-4C37-8053-4A2603D4C0FF}"/>
            </c:ext>
          </c:extLst>
        </c:ser>
        <c:ser>
          <c:idx val="1"/>
          <c:order val="1"/>
          <c:tx>
            <c:strRef>
              <c:f>'Question 8'!$A$5</c:f>
              <c:strCache>
                <c:ptCount val="1"/>
                <c:pt idx="0">
                  <c:v>Low</c:v>
                </c:pt>
              </c:strCache>
            </c:strRef>
          </c:tx>
          <c:invertIfNegative val="0"/>
          <c:cat>
            <c:strRef>
              <c:f>'Question 8'!$B$3</c:f>
              <c:strCache>
                <c:ptCount val="1"/>
                <c:pt idx="0">
                  <c:v>Responses</c:v>
                </c:pt>
              </c:strCache>
            </c:strRef>
          </c:cat>
          <c:val>
            <c:numRef>
              <c:f>'Question 8'!$B$5</c:f>
              <c:numCache>
                <c:formatCode>0.00%</c:formatCode>
                <c:ptCount val="1"/>
                <c:pt idx="0">
                  <c:v>5.6599999999999998E-2</c:v>
                </c:pt>
              </c:numCache>
            </c:numRef>
          </c:val>
          <c:extLst>
            <c:ext xmlns:c16="http://schemas.microsoft.com/office/drawing/2014/chart" uri="{C3380CC4-5D6E-409C-BE32-E72D297353CC}">
              <c16:uniqueId val="{00000001-340F-4C37-8053-4A2603D4C0FF}"/>
            </c:ext>
          </c:extLst>
        </c:ser>
        <c:ser>
          <c:idx val="2"/>
          <c:order val="2"/>
          <c:tx>
            <c:strRef>
              <c:f>'Question 8'!$A$6</c:f>
              <c:strCache>
                <c:ptCount val="1"/>
                <c:pt idx="0">
                  <c:v>Moderate</c:v>
                </c:pt>
              </c:strCache>
            </c:strRef>
          </c:tx>
          <c:invertIfNegative val="0"/>
          <c:cat>
            <c:strRef>
              <c:f>'Question 8'!$B$3</c:f>
              <c:strCache>
                <c:ptCount val="1"/>
                <c:pt idx="0">
                  <c:v>Responses</c:v>
                </c:pt>
              </c:strCache>
            </c:strRef>
          </c:cat>
          <c:val>
            <c:numRef>
              <c:f>'Question 8'!$B$6</c:f>
              <c:numCache>
                <c:formatCode>0.00%</c:formatCode>
                <c:ptCount val="1"/>
                <c:pt idx="0">
                  <c:v>0.3019</c:v>
                </c:pt>
              </c:numCache>
            </c:numRef>
          </c:val>
          <c:extLst>
            <c:ext xmlns:c16="http://schemas.microsoft.com/office/drawing/2014/chart" uri="{C3380CC4-5D6E-409C-BE32-E72D297353CC}">
              <c16:uniqueId val="{00000002-340F-4C37-8053-4A2603D4C0FF}"/>
            </c:ext>
          </c:extLst>
        </c:ser>
        <c:ser>
          <c:idx val="3"/>
          <c:order val="3"/>
          <c:tx>
            <c:strRef>
              <c:f>'Question 8'!$A$7</c:f>
              <c:strCache>
                <c:ptCount val="1"/>
                <c:pt idx="0">
                  <c:v>Good</c:v>
                </c:pt>
              </c:strCache>
            </c:strRef>
          </c:tx>
          <c:invertIfNegative val="0"/>
          <c:cat>
            <c:strRef>
              <c:f>'Question 8'!$B$3</c:f>
              <c:strCache>
                <c:ptCount val="1"/>
                <c:pt idx="0">
                  <c:v>Responses</c:v>
                </c:pt>
              </c:strCache>
            </c:strRef>
          </c:cat>
          <c:val>
            <c:numRef>
              <c:f>'Question 8'!$B$7</c:f>
              <c:numCache>
                <c:formatCode>0.00%</c:formatCode>
                <c:ptCount val="1"/>
                <c:pt idx="0">
                  <c:v>0.56600000000000006</c:v>
                </c:pt>
              </c:numCache>
            </c:numRef>
          </c:val>
          <c:extLst>
            <c:ext xmlns:c16="http://schemas.microsoft.com/office/drawing/2014/chart" uri="{C3380CC4-5D6E-409C-BE32-E72D297353CC}">
              <c16:uniqueId val="{00000003-340F-4C37-8053-4A2603D4C0FF}"/>
            </c:ext>
          </c:extLst>
        </c:ser>
        <c:ser>
          <c:idx val="4"/>
          <c:order val="4"/>
          <c:tx>
            <c:strRef>
              <c:f>'Question 8'!$A$8</c:f>
              <c:strCache>
                <c:ptCount val="1"/>
                <c:pt idx="0">
                  <c:v>Very good</c:v>
                </c:pt>
              </c:strCache>
            </c:strRef>
          </c:tx>
          <c:invertIfNegative val="0"/>
          <c:cat>
            <c:strRef>
              <c:f>'Question 8'!$B$3</c:f>
              <c:strCache>
                <c:ptCount val="1"/>
                <c:pt idx="0">
                  <c:v>Responses</c:v>
                </c:pt>
              </c:strCache>
            </c:strRef>
          </c:cat>
          <c:val>
            <c:numRef>
              <c:f>'Question 8'!$B$8</c:f>
              <c:numCache>
                <c:formatCode>0.00%</c:formatCode>
                <c:ptCount val="1"/>
                <c:pt idx="0">
                  <c:v>7.5499999999999998E-2</c:v>
                </c:pt>
              </c:numCache>
            </c:numRef>
          </c:val>
          <c:extLst>
            <c:ext xmlns:c16="http://schemas.microsoft.com/office/drawing/2014/chart" uri="{C3380CC4-5D6E-409C-BE32-E72D297353CC}">
              <c16:uniqueId val="{00000004-340F-4C37-8053-4A2603D4C0FF}"/>
            </c:ext>
          </c:extLst>
        </c:ser>
        <c:dLbls>
          <c:showLegendKey val="0"/>
          <c:showVal val="0"/>
          <c:showCatName val="0"/>
          <c:showSerName val="0"/>
          <c:showPercent val="0"/>
          <c:showBubbleSize val="0"/>
        </c:dLbls>
        <c:gapWidth val="150"/>
        <c:overlap val="100"/>
        <c:axId val="10"/>
        <c:axId val="100"/>
      </c:barChart>
      <c:valAx>
        <c:axId val="100"/>
        <c:scaling>
          <c:orientation val="minMax"/>
          <c:max val="1"/>
        </c:scaling>
        <c:delete val="0"/>
        <c:axPos val="b"/>
        <c:majorGridlines/>
        <c:numFmt formatCode="0.00%" sourceLinked="1"/>
        <c:majorTickMark val="out"/>
        <c:minorTickMark val="none"/>
        <c:tickLblPos val="nextTo"/>
        <c:crossAx val="10"/>
        <c:crosses val="autoZero"/>
        <c:crossBetween val="between"/>
      </c:valAx>
      <c:catAx>
        <c:axId val="10"/>
        <c:scaling>
          <c:orientation val="minMax"/>
        </c:scaling>
        <c:delete val="1"/>
        <c:axPos val="l"/>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'Question 13'!$B$33</c:f>
              <c:strCache>
                <c:ptCount val="1"/>
                <c:pt idx="0">
                  <c:v>Difficult</c:v>
                </c:pt>
              </c:strCache>
            </c:strRef>
          </c:tx>
          <c:spPr>
            <a:solidFill>
              <a:schemeClr val="accent1"/>
            </a:solidFill>
            <a:ln>
              <a:noFill/>
            </a:ln>
            <a:effectLst/>
          </c:spPr>
          <c:invertIfNegative val="0"/>
          <c:cat>
            <c:strRef>
              <c:f>'Question 13'!$A$34:$A$36</c:f>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f>'Question 13'!$B$34:$B$36</c:f>
              <c:numCache>
                <c:formatCode>0.00%</c:formatCode>
                <c:ptCount val="3"/>
                <c:pt idx="0">
                  <c:v>0.15379999999999999</c:v>
                </c:pt>
                <c:pt idx="1">
                  <c:v>0.12</c:v>
                </c:pt>
                <c:pt idx="2">
                  <c:v>0</c:v>
                </c:pt>
              </c:numCache>
            </c:numRef>
          </c:val>
          <c:extLst>
            <c:ext xmlns:c16="http://schemas.microsoft.com/office/drawing/2014/chart" uri="{C3380CC4-5D6E-409C-BE32-E72D297353CC}">
              <c16:uniqueId val="{00000000-A188-44FC-8112-9B06C7678A83}"/>
            </c:ext>
          </c:extLst>
        </c:ser>
        <c:ser>
          <c:idx val="1"/>
          <c:order val="1"/>
          <c:tx>
            <c:strRef>
              <c:f>'Question 13'!$C$33</c:f>
              <c:strCache>
                <c:ptCount val="1"/>
                <c:pt idx="0">
                  <c:v>Moderate </c:v>
                </c:pt>
              </c:strCache>
            </c:strRef>
          </c:tx>
          <c:spPr>
            <a:solidFill>
              <a:schemeClr val="accent2"/>
            </a:solidFill>
            <a:ln>
              <a:noFill/>
            </a:ln>
            <a:effectLst/>
          </c:spPr>
          <c:invertIfNegative val="0"/>
          <c:cat>
            <c:strRef>
              <c:f>'Question 13'!$A$34:$A$36</c:f>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f>'Question 13'!$C$34:$C$36</c:f>
              <c:numCache>
                <c:formatCode>0.00%</c:formatCode>
                <c:ptCount val="3"/>
                <c:pt idx="0">
                  <c:v>0.34620000000000001</c:v>
                </c:pt>
                <c:pt idx="1">
                  <c:v>0.38</c:v>
                </c:pt>
                <c:pt idx="2">
                  <c:v>9.6199999999999994E-2</c:v>
                </c:pt>
              </c:numCache>
            </c:numRef>
          </c:val>
          <c:extLst>
            <c:ext xmlns:c16="http://schemas.microsoft.com/office/drawing/2014/chart" uri="{C3380CC4-5D6E-409C-BE32-E72D297353CC}">
              <c16:uniqueId val="{00000001-A188-44FC-8112-9B06C7678A83}"/>
            </c:ext>
          </c:extLst>
        </c:ser>
        <c:ser>
          <c:idx val="3"/>
          <c:order val="3"/>
          <c:tx>
            <c:strRef>
              <c:f>'Question 13'!$E$33</c:f>
              <c:strCache>
                <c:ptCount val="1"/>
                <c:pt idx="0">
                  <c:v>Easy</c:v>
                </c:pt>
              </c:strCache>
            </c:strRef>
          </c:tx>
          <c:spPr>
            <a:solidFill>
              <a:schemeClr val="accent4"/>
            </a:solidFill>
            <a:ln>
              <a:noFill/>
            </a:ln>
            <a:effectLst/>
          </c:spPr>
          <c:invertIfNegative val="0"/>
          <c:cat>
            <c:strRef>
              <c:f>'Question 13'!$A$34:$A$36</c:f>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f>'Question 13'!$E$34:$E$36</c:f>
              <c:numCache>
                <c:formatCode>0.00%</c:formatCode>
                <c:ptCount val="3"/>
                <c:pt idx="0">
                  <c:v>0.42309999999999998</c:v>
                </c:pt>
                <c:pt idx="1">
                  <c:v>0.42</c:v>
                </c:pt>
                <c:pt idx="2">
                  <c:v>0.86540000000000006</c:v>
                </c:pt>
              </c:numCache>
            </c:numRef>
          </c:val>
          <c:extLst>
            <c:ext xmlns:c16="http://schemas.microsoft.com/office/drawing/2014/chart" uri="{C3380CC4-5D6E-409C-BE32-E72D297353CC}">
              <c16:uniqueId val="{00000002-A188-44FC-8112-9B06C7678A83}"/>
            </c:ext>
          </c:extLst>
        </c:ser>
        <c:ser>
          <c:idx val="5"/>
          <c:order val="5"/>
          <c:tx>
            <c:strRef>
              <c:f>'Question 13'!$G$33</c:f>
              <c:strCache>
                <c:ptCount val="1"/>
                <c:pt idx="0">
                  <c:v>I Cannot asses</c:v>
                </c:pt>
              </c:strCache>
            </c:strRef>
          </c:tx>
          <c:spPr>
            <a:solidFill>
              <a:schemeClr val="accent6"/>
            </a:solidFill>
            <a:ln>
              <a:noFill/>
            </a:ln>
            <a:effectLst/>
          </c:spPr>
          <c:invertIfNegative val="0"/>
          <c:cat>
            <c:strRef>
              <c:f>'Question 13'!$A$34:$A$36</c:f>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f>'Question 13'!$G$34:$G$36</c:f>
              <c:numCache>
                <c:formatCode>0.00%</c:formatCode>
                <c:ptCount val="3"/>
                <c:pt idx="0">
                  <c:v>7.690000000000001E-2</c:v>
                </c:pt>
                <c:pt idx="1">
                  <c:v>0.08</c:v>
                </c:pt>
                <c:pt idx="2">
                  <c:v>3.85E-2</c:v>
                </c:pt>
              </c:numCache>
            </c:numRef>
          </c:val>
          <c:extLst>
            <c:ext xmlns:c16="http://schemas.microsoft.com/office/drawing/2014/chart" uri="{C3380CC4-5D6E-409C-BE32-E72D297353CC}">
              <c16:uniqueId val="{00000003-A188-44FC-8112-9B06C7678A83}"/>
            </c:ext>
          </c:extLst>
        </c:ser>
        <c:dLbls>
          <c:showLegendKey val="0"/>
          <c:showVal val="0"/>
          <c:showCatName val="0"/>
          <c:showSerName val="0"/>
          <c:showPercent val="0"/>
          <c:showBubbleSize val="0"/>
        </c:dLbls>
        <c:gapWidth val="150"/>
        <c:overlap val="100"/>
        <c:axId val="2016783344"/>
        <c:axId val="2016785008"/>
        <c:extLst>
          <c:ext xmlns:c15="http://schemas.microsoft.com/office/drawing/2012/chart" uri="{02D57815-91ED-43cb-92C2-25804820EDAC}">
            <c15:filteredBarSeries>
              <c15:ser>
                <c:idx val="2"/>
                <c:order val="2"/>
                <c:tx>
                  <c:strRef>
                    <c:extLst>
                      <c:ext uri="{02D57815-91ED-43cb-92C2-25804820EDAC}">
                        <c15:formulaRef>
                          <c15:sqref>'Question 13'!$D$33</c15:sqref>
                        </c15:formulaRef>
                      </c:ext>
                    </c:extLst>
                    <c:strCache>
                      <c:ptCount val="1"/>
                    </c:strCache>
                  </c:strRef>
                </c:tx>
                <c:spPr>
                  <a:solidFill>
                    <a:schemeClr val="accent3"/>
                  </a:solidFill>
                  <a:ln>
                    <a:noFill/>
                  </a:ln>
                  <a:effectLst/>
                </c:spPr>
                <c:invertIfNegative val="0"/>
                <c:cat>
                  <c:strRef>
                    <c:extLst>
                      <c:ext uri="{02D57815-91ED-43cb-92C2-25804820EDAC}">
                        <c15:formulaRef>
                          <c15:sqref>'Question 13'!$A$34:$A$36</c15:sqref>
                        </c15:formulaRef>
                      </c:ext>
                    </c:extLst>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extLst>
                      <c:ext uri="{02D57815-91ED-43cb-92C2-25804820EDAC}">
                        <c15:formulaRef>
                          <c15:sqref>'Question 13'!$D$34:$D$36</c15:sqref>
                        </c15:formulaRef>
                      </c:ext>
                    </c:extLst>
                    <c:numCache>
                      <c:formatCode>General</c:formatCode>
                      <c:ptCount val="3"/>
                    </c:numCache>
                  </c:numRef>
                </c:val>
                <c:extLst>
                  <c:ext xmlns:c16="http://schemas.microsoft.com/office/drawing/2014/chart" uri="{C3380CC4-5D6E-409C-BE32-E72D297353CC}">
                    <c16:uniqueId val="{00000004-A188-44FC-8112-9B06C7678A8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'Question 13'!$F$33</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'Question 13'!$A$34:$A$36</c15:sqref>
                        </c15:formulaRef>
                      </c:ext>
                    </c:extLst>
                    <c:strCache>
                      <c:ptCount val="3"/>
                      <c:pt idx="0">
                        <c:v>c) How do you rate the evaluation and selection process?</c:v>
                      </c:pt>
                      <c:pt idx="1">
                        <c:v>b) How do you rate the contracting process?</c:v>
                      </c:pt>
                      <c:pt idx="2">
                        <c:v>a) How do you rate the communication process with the Managing Authority?</c:v>
                      </c:pt>
                    </c:strCache>
                  </c:strRef>
                </c:cat>
                <c:val>
                  <c:numRef>
                    <c:extLst xmlns:c15="http://schemas.microsoft.com/office/drawing/2012/chart">
                      <c:ext xmlns:c15="http://schemas.microsoft.com/office/drawing/2012/chart" uri="{02D57815-91ED-43cb-92C2-25804820EDAC}">
                        <c15:formulaRef>
                          <c15:sqref>'Question 13'!$F$34:$F$36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5-A188-44FC-8112-9B06C7678A83}"/>
                  </c:ext>
                </c:extLst>
              </c15:ser>
            </c15:filteredBarSeries>
          </c:ext>
        </c:extLst>
      </c:barChart>
      <c:catAx>
        <c:axId val="2016783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016785008"/>
        <c:crosses val="autoZero"/>
        <c:auto val="1"/>
        <c:lblAlgn val="ctr"/>
        <c:lblOffset val="100"/>
        <c:noMultiLvlLbl val="0"/>
      </c:catAx>
      <c:valAx>
        <c:axId val="201678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01678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'Question 17'!$B$32</c:f>
              <c:strCache>
                <c:ptCount val="1"/>
                <c:pt idx="0">
                  <c:v>Not at all</c:v>
                </c:pt>
              </c:strCache>
            </c:strRef>
          </c:tx>
          <c:spPr>
            <a:solidFill>
              <a:schemeClr val="accent1"/>
            </a:solidFill>
            <a:ln>
              <a:noFill/>
            </a:ln>
            <a:effectLst/>
          </c:spPr>
          <c:invertIfNegative val="0"/>
          <c:cat>
            <c:strRef>
              <c:f>'Question 17'!$A$33:$A$35</c:f>
              <c:strCache>
                <c:ptCount val="3"/>
                <c:pt idx="0">
                  <c:v>c) Can financial aspects affect the project results?</c:v>
                </c:pt>
                <c:pt idx="1">
                  <c:v>b) Have financial aspects affected the implementation schedule so far?</c:v>
                </c:pt>
                <c:pt idx="2">
                  <c:v>a) Do you foresee difficulties in ensuring your own financial contribution and non-eligible costs?</c:v>
                </c:pt>
              </c:strCache>
            </c:strRef>
          </c:cat>
          <c:val>
            <c:numRef>
              <c:f>'Question 17'!$B$33:$B$35</c:f>
              <c:numCache>
                <c:formatCode>0.00%</c:formatCode>
                <c:ptCount val="3"/>
                <c:pt idx="0">
                  <c:v>9.4299999999999995E-2</c:v>
                </c:pt>
                <c:pt idx="1">
                  <c:v>0.52829999999999999</c:v>
                </c:pt>
                <c:pt idx="2">
                  <c:v>0.1154</c:v>
                </c:pt>
              </c:numCache>
            </c:numRef>
          </c:val>
          <c:extLst>
            <c:ext xmlns:c16="http://schemas.microsoft.com/office/drawing/2014/chart" uri="{C3380CC4-5D6E-409C-BE32-E72D297353CC}">
              <c16:uniqueId val="{00000000-1EDB-4484-9723-1050B348EA74}"/>
            </c:ext>
          </c:extLst>
        </c:ser>
        <c:ser>
          <c:idx val="1"/>
          <c:order val="1"/>
          <c:tx>
            <c:strRef>
              <c:f>'Question 17'!$C$32</c:f>
              <c:strCache>
                <c:ptCount val="1"/>
                <c:pt idx="0">
                  <c:v>To a small extent</c:v>
                </c:pt>
              </c:strCache>
            </c:strRef>
          </c:tx>
          <c:spPr>
            <a:solidFill>
              <a:schemeClr val="accent2"/>
            </a:solidFill>
            <a:ln>
              <a:noFill/>
            </a:ln>
            <a:effectLst/>
          </c:spPr>
          <c:invertIfNegative val="0"/>
          <c:cat>
            <c:strRef>
              <c:f>'Question 17'!$A$33:$A$35</c:f>
              <c:strCache>
                <c:ptCount val="3"/>
                <c:pt idx="0">
                  <c:v>c) Can financial aspects affect the project results?</c:v>
                </c:pt>
                <c:pt idx="1">
                  <c:v>b) Have financial aspects affected the implementation schedule so far?</c:v>
                </c:pt>
                <c:pt idx="2">
                  <c:v>a) Do you foresee difficulties in ensuring your own financial contribution and non-eligible costs?</c:v>
                </c:pt>
              </c:strCache>
            </c:strRef>
          </c:cat>
          <c:val>
            <c:numRef>
              <c:f>'Question 17'!$C$33:$C$35</c:f>
              <c:numCache>
                <c:formatCode>0.00%</c:formatCode>
                <c:ptCount val="3"/>
                <c:pt idx="0">
                  <c:v>0.33960000000000001</c:v>
                </c:pt>
                <c:pt idx="1">
                  <c:v>0.37740000000000001</c:v>
                </c:pt>
                <c:pt idx="2">
                  <c:v>0.1731</c:v>
                </c:pt>
              </c:numCache>
            </c:numRef>
          </c:val>
          <c:extLst>
            <c:ext xmlns:c16="http://schemas.microsoft.com/office/drawing/2014/chart" uri="{C3380CC4-5D6E-409C-BE32-E72D297353CC}">
              <c16:uniqueId val="{00000001-1EDB-4484-9723-1050B348EA74}"/>
            </c:ext>
          </c:extLst>
        </c:ser>
        <c:ser>
          <c:idx val="2"/>
          <c:order val="2"/>
          <c:tx>
            <c:strRef>
              <c:f>'Question 17'!$D$32</c:f>
              <c:strCache>
                <c:ptCount val="1"/>
                <c:pt idx="0">
                  <c:v>To a moderate extent</c:v>
                </c:pt>
              </c:strCache>
            </c:strRef>
          </c:tx>
          <c:spPr>
            <a:solidFill>
              <a:schemeClr val="accent3"/>
            </a:solidFill>
            <a:ln>
              <a:noFill/>
            </a:ln>
            <a:effectLst/>
          </c:spPr>
          <c:invertIfNegative val="0"/>
          <c:cat>
            <c:strRef>
              <c:f>'Question 17'!$A$33:$A$35</c:f>
              <c:strCache>
                <c:ptCount val="3"/>
                <c:pt idx="0">
                  <c:v>c) Can financial aspects affect the project results?</c:v>
                </c:pt>
                <c:pt idx="1">
                  <c:v>b) Have financial aspects affected the implementation schedule so far?</c:v>
                </c:pt>
                <c:pt idx="2">
                  <c:v>a) Do you foresee difficulties in ensuring your own financial contribution and non-eligible costs?</c:v>
                </c:pt>
              </c:strCache>
            </c:strRef>
          </c:cat>
          <c:val>
            <c:numRef>
              <c:f>'Question 17'!$D$33:$D$35</c:f>
              <c:numCache>
                <c:formatCode>0.00%</c:formatCode>
                <c:ptCount val="3"/>
                <c:pt idx="0">
                  <c:v>0.35849999999999999</c:v>
                </c:pt>
                <c:pt idx="1">
                  <c:v>3.7699999999999997E-2</c:v>
                </c:pt>
                <c:pt idx="2">
                  <c:v>0.40379999999999999</c:v>
                </c:pt>
              </c:numCache>
            </c:numRef>
          </c:val>
          <c:extLst>
            <c:ext xmlns:c16="http://schemas.microsoft.com/office/drawing/2014/chart" uri="{C3380CC4-5D6E-409C-BE32-E72D297353CC}">
              <c16:uniqueId val="{00000002-1EDB-4484-9723-1050B348EA74}"/>
            </c:ext>
          </c:extLst>
        </c:ser>
        <c:ser>
          <c:idx val="3"/>
          <c:order val="3"/>
          <c:tx>
            <c:strRef>
              <c:f>'Question 17'!$E$32</c:f>
              <c:strCache>
                <c:ptCount val="1"/>
                <c:pt idx="0">
                  <c:v>To a large extent</c:v>
                </c:pt>
              </c:strCache>
            </c:strRef>
          </c:tx>
          <c:spPr>
            <a:solidFill>
              <a:schemeClr val="accent4"/>
            </a:solidFill>
            <a:ln>
              <a:noFill/>
            </a:ln>
            <a:effectLst/>
          </c:spPr>
          <c:invertIfNegative val="0"/>
          <c:cat>
            <c:strRef>
              <c:f>'Question 17'!$A$33:$A$35</c:f>
              <c:strCache>
                <c:ptCount val="3"/>
                <c:pt idx="0">
                  <c:v>c) Can financial aspects affect the project results?</c:v>
                </c:pt>
                <c:pt idx="1">
                  <c:v>b) Have financial aspects affected the implementation schedule so far?</c:v>
                </c:pt>
                <c:pt idx="2">
                  <c:v>a) Do you foresee difficulties in ensuring your own financial contribution and non-eligible costs?</c:v>
                </c:pt>
              </c:strCache>
            </c:strRef>
          </c:cat>
          <c:val>
            <c:numRef>
              <c:f>'Question 17'!$E$33:$E$35</c:f>
              <c:numCache>
                <c:formatCode>0.00%</c:formatCode>
                <c:ptCount val="3"/>
                <c:pt idx="0">
                  <c:v>0.16980000000000001</c:v>
                </c:pt>
                <c:pt idx="1">
                  <c:v>5.6599999999999998E-2</c:v>
                </c:pt>
                <c:pt idx="2">
                  <c:v>0.21149999999999999</c:v>
                </c:pt>
              </c:numCache>
            </c:numRef>
          </c:val>
          <c:extLst>
            <c:ext xmlns:c16="http://schemas.microsoft.com/office/drawing/2014/chart" uri="{C3380CC4-5D6E-409C-BE32-E72D297353CC}">
              <c16:uniqueId val="{00000003-1EDB-4484-9723-1050B348EA74}"/>
            </c:ext>
          </c:extLst>
        </c:ser>
        <c:ser>
          <c:idx val="4"/>
          <c:order val="4"/>
          <c:tx>
            <c:strRef>
              <c:f>'Question 17'!$F$32</c:f>
              <c:strCache>
                <c:ptCount val="1"/>
                <c:pt idx="0">
                  <c:v>To a very large extent</c:v>
                </c:pt>
              </c:strCache>
            </c:strRef>
          </c:tx>
          <c:spPr>
            <a:solidFill>
              <a:schemeClr val="accent5"/>
            </a:solidFill>
            <a:ln>
              <a:noFill/>
            </a:ln>
            <a:effectLst/>
          </c:spPr>
          <c:invertIfNegative val="0"/>
          <c:cat>
            <c:strRef>
              <c:f>'Question 17'!$A$33:$A$35</c:f>
              <c:strCache>
                <c:ptCount val="3"/>
                <c:pt idx="0">
                  <c:v>c) Can financial aspects affect the project results?</c:v>
                </c:pt>
                <c:pt idx="1">
                  <c:v>b) Have financial aspects affected the implementation schedule so far?</c:v>
                </c:pt>
                <c:pt idx="2">
                  <c:v>a) Do you foresee difficulties in ensuring your own financial contribution and non-eligible costs?</c:v>
                </c:pt>
              </c:strCache>
            </c:strRef>
          </c:cat>
          <c:val>
            <c:numRef>
              <c:f>'Question 17'!$F$33:$F$35</c:f>
              <c:numCache>
                <c:formatCode>0.00%</c:formatCode>
                <c:ptCount val="3"/>
                <c:pt idx="0">
                  <c:v>3.7699999999999997E-2</c:v>
                </c:pt>
                <c:pt idx="1">
                  <c:v>0</c:v>
                </c:pt>
                <c:pt idx="2">
                  <c:v>9.6199999999999994E-2</c:v>
                </c:pt>
              </c:numCache>
            </c:numRef>
          </c:val>
          <c:extLst>
            <c:ext xmlns:c16="http://schemas.microsoft.com/office/drawing/2014/chart" uri="{C3380CC4-5D6E-409C-BE32-E72D297353CC}">
              <c16:uniqueId val="{00000004-1EDB-4484-9723-1050B348EA74}"/>
            </c:ext>
          </c:extLst>
        </c:ser>
        <c:dLbls>
          <c:showLegendKey val="0"/>
          <c:showVal val="0"/>
          <c:showCatName val="0"/>
          <c:showSerName val="0"/>
          <c:showPercent val="0"/>
          <c:showBubbleSize val="0"/>
        </c:dLbls>
        <c:gapWidth val="150"/>
        <c:overlap val="100"/>
        <c:axId val="2007269088"/>
        <c:axId val="2007272000"/>
      </c:barChart>
      <c:catAx>
        <c:axId val="200726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007272000"/>
        <c:crosses val="autoZero"/>
        <c:auto val="1"/>
        <c:lblAlgn val="ctr"/>
        <c:lblOffset val="100"/>
        <c:noMultiLvlLbl val="0"/>
      </c:catAx>
      <c:valAx>
        <c:axId val="20072720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00726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15'!$A$4:$A$9</c:f>
              <c:strCache>
                <c:ptCount val="6"/>
                <c:pt idx="0">
                  <c:v>On schedule</c:v>
                </c:pt>
                <c:pt idx="1">
                  <c:v>The funding application is under evaluation and selection / contracting</c:v>
                </c:pt>
                <c:pt idx="2">
                  <c:v>Delay of over 6 months</c:v>
                </c:pt>
                <c:pt idx="3">
                  <c:v>Delay of 1-3 months</c:v>
                </c:pt>
                <c:pt idx="4">
                  <c:v>Delay of 3-6 months</c:v>
                </c:pt>
                <c:pt idx="5">
                  <c:v>Delay of less than 1 month</c:v>
                </c:pt>
              </c:strCache>
            </c:strRef>
          </c:cat>
          <c:val>
            <c:numRef>
              <c:f>'Question 15'!$B$4:$B$9</c:f>
              <c:numCache>
                <c:formatCode>0.00%</c:formatCode>
                <c:ptCount val="6"/>
                <c:pt idx="0">
                  <c:v>0.3962</c:v>
                </c:pt>
                <c:pt idx="1">
                  <c:v>0.3019</c:v>
                </c:pt>
                <c:pt idx="2">
                  <c:v>0.1132</c:v>
                </c:pt>
                <c:pt idx="3">
                  <c:v>9.4299999999999995E-2</c:v>
                </c:pt>
                <c:pt idx="4">
                  <c:v>5.6599999999999998E-2</c:v>
                </c:pt>
                <c:pt idx="5">
                  <c:v>3.7699999999999997E-2</c:v>
                </c:pt>
              </c:numCache>
            </c:numRef>
          </c:val>
          <c:extLst>
            <c:ext xmlns:c16="http://schemas.microsoft.com/office/drawing/2014/chart" uri="{C3380CC4-5D6E-409C-BE32-E72D297353CC}">
              <c16:uniqueId val="{00000000-8650-4D5D-8CCF-59B9F47D5300}"/>
            </c:ext>
          </c:extLst>
        </c:ser>
        <c:dLbls>
          <c:showLegendKey val="0"/>
          <c:showVal val="0"/>
          <c:showCatName val="0"/>
          <c:showSerName val="0"/>
          <c:showPercent val="0"/>
          <c:showBubbleSize val="0"/>
        </c:dLbls>
        <c:gapWidth val="100"/>
        <c:overlap val="-24"/>
        <c:axId val="244190736"/>
        <c:axId val="244198224"/>
      </c:barChart>
      <c:catAx>
        <c:axId val="244190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244198224"/>
        <c:crosses val="autoZero"/>
        <c:auto val="1"/>
        <c:lblAlgn val="ctr"/>
        <c:lblOffset val="100"/>
        <c:noMultiLvlLbl val="0"/>
      </c:catAx>
      <c:valAx>
        <c:axId val="24419822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24419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'Question 19'!$B$37</c:f>
              <c:strCache>
                <c:ptCount val="1"/>
                <c:pt idx="0">
                  <c:v>Not at all</c:v>
                </c:pt>
              </c:strCache>
            </c:strRef>
          </c:tx>
          <c:spPr>
            <a:solidFill>
              <a:schemeClr val="accent1"/>
            </a:solidFill>
            <a:ln>
              <a:noFill/>
            </a:ln>
            <a:effectLst/>
          </c:spPr>
          <c:invertIfNegative val="0"/>
          <c:cat>
            <c:strRef>
              <c:f>'Question 19'!$A$38:$A$40</c:f>
              <c:strCache>
                <c:ptCount val="3"/>
                <c:pt idx="0">
                  <c:v>To what extent do you assess that these risks can be properly managed so as not to affect the project results?</c:v>
                </c:pt>
                <c:pt idx="1">
                  <c:v>To what extent do you anticipate that the project will face risks during the remaining implementation period?</c:v>
                </c:pt>
                <c:pt idx="2">
                  <c:v>Have corrective measures been necessary so far for the proper implementation of the project?</c:v>
                </c:pt>
              </c:strCache>
            </c:strRef>
          </c:cat>
          <c:val>
            <c:numRef>
              <c:f>'Question 19'!$B$38:$B$40</c:f>
              <c:numCache>
                <c:formatCode>0.00%</c:formatCode>
                <c:ptCount val="3"/>
                <c:pt idx="0">
                  <c:v>0.02</c:v>
                </c:pt>
                <c:pt idx="1">
                  <c:v>0.1</c:v>
                </c:pt>
                <c:pt idx="2">
                  <c:v>0.62749999999999995</c:v>
                </c:pt>
              </c:numCache>
            </c:numRef>
          </c:val>
          <c:extLst>
            <c:ext xmlns:c16="http://schemas.microsoft.com/office/drawing/2014/chart" uri="{C3380CC4-5D6E-409C-BE32-E72D297353CC}">
              <c16:uniqueId val="{00000000-1B71-46AE-AC07-E188CB358272}"/>
            </c:ext>
          </c:extLst>
        </c:ser>
        <c:ser>
          <c:idx val="1"/>
          <c:order val="1"/>
          <c:tx>
            <c:strRef>
              <c:f>'Question 19'!$C$37</c:f>
              <c:strCache>
                <c:ptCount val="1"/>
                <c:pt idx="0">
                  <c:v>To a small extent</c:v>
                </c:pt>
              </c:strCache>
            </c:strRef>
          </c:tx>
          <c:spPr>
            <a:solidFill>
              <a:schemeClr val="accent2"/>
            </a:solidFill>
            <a:ln>
              <a:noFill/>
            </a:ln>
            <a:effectLst/>
          </c:spPr>
          <c:invertIfNegative val="0"/>
          <c:cat>
            <c:strRef>
              <c:f>'Question 19'!$A$38:$A$40</c:f>
              <c:strCache>
                <c:ptCount val="3"/>
                <c:pt idx="0">
                  <c:v>To what extent do you assess that these risks can be properly managed so as not to affect the project results?</c:v>
                </c:pt>
                <c:pt idx="1">
                  <c:v>To what extent do you anticipate that the project will face risks during the remaining implementation period?</c:v>
                </c:pt>
                <c:pt idx="2">
                  <c:v>Have corrective measures been necessary so far for the proper implementation of the project?</c:v>
                </c:pt>
              </c:strCache>
            </c:strRef>
          </c:cat>
          <c:val>
            <c:numRef>
              <c:f>'Question 19'!$C$38:$C$40</c:f>
              <c:numCache>
                <c:formatCode>0.00%</c:formatCode>
                <c:ptCount val="3"/>
                <c:pt idx="0">
                  <c:v>0.1</c:v>
                </c:pt>
                <c:pt idx="1">
                  <c:v>0.44</c:v>
                </c:pt>
                <c:pt idx="2">
                  <c:v>0.2157</c:v>
                </c:pt>
              </c:numCache>
            </c:numRef>
          </c:val>
          <c:extLst>
            <c:ext xmlns:c16="http://schemas.microsoft.com/office/drawing/2014/chart" uri="{C3380CC4-5D6E-409C-BE32-E72D297353CC}">
              <c16:uniqueId val="{00000001-1B71-46AE-AC07-E188CB358272}"/>
            </c:ext>
          </c:extLst>
        </c:ser>
        <c:ser>
          <c:idx val="2"/>
          <c:order val="2"/>
          <c:tx>
            <c:strRef>
              <c:f>'Question 19'!$D$37</c:f>
              <c:strCache>
                <c:ptCount val="1"/>
                <c:pt idx="0">
                  <c:v>To a moderate extent</c:v>
                </c:pt>
              </c:strCache>
            </c:strRef>
          </c:tx>
          <c:spPr>
            <a:solidFill>
              <a:schemeClr val="accent3"/>
            </a:solidFill>
            <a:ln>
              <a:noFill/>
            </a:ln>
            <a:effectLst/>
          </c:spPr>
          <c:invertIfNegative val="0"/>
          <c:cat>
            <c:strRef>
              <c:f>'Question 19'!$A$38:$A$40</c:f>
              <c:strCache>
                <c:ptCount val="3"/>
                <c:pt idx="0">
                  <c:v>To what extent do you assess that these risks can be properly managed so as not to affect the project results?</c:v>
                </c:pt>
                <c:pt idx="1">
                  <c:v>To what extent do you anticipate that the project will face risks during the remaining implementation period?</c:v>
                </c:pt>
                <c:pt idx="2">
                  <c:v>Have corrective measures been necessary so far for the proper implementation of the project?</c:v>
                </c:pt>
              </c:strCache>
            </c:strRef>
          </c:cat>
          <c:val>
            <c:numRef>
              <c:f>'Question 19'!$D$38:$D$40</c:f>
              <c:numCache>
                <c:formatCode>0.00%</c:formatCode>
                <c:ptCount val="3"/>
                <c:pt idx="0">
                  <c:v>0.3</c:v>
                </c:pt>
                <c:pt idx="1">
                  <c:v>0.34</c:v>
                </c:pt>
                <c:pt idx="2">
                  <c:v>0.15690000000000001</c:v>
                </c:pt>
              </c:numCache>
            </c:numRef>
          </c:val>
          <c:extLst>
            <c:ext xmlns:c16="http://schemas.microsoft.com/office/drawing/2014/chart" uri="{C3380CC4-5D6E-409C-BE32-E72D297353CC}">
              <c16:uniqueId val="{00000002-1B71-46AE-AC07-E188CB358272}"/>
            </c:ext>
          </c:extLst>
        </c:ser>
        <c:ser>
          <c:idx val="3"/>
          <c:order val="3"/>
          <c:tx>
            <c:strRef>
              <c:f>'Question 19'!$E$37</c:f>
              <c:strCache>
                <c:ptCount val="1"/>
                <c:pt idx="0">
                  <c:v>To a large extent</c:v>
                </c:pt>
              </c:strCache>
            </c:strRef>
          </c:tx>
          <c:spPr>
            <a:solidFill>
              <a:schemeClr val="accent4"/>
            </a:solidFill>
            <a:ln>
              <a:noFill/>
            </a:ln>
            <a:effectLst/>
          </c:spPr>
          <c:invertIfNegative val="0"/>
          <c:cat>
            <c:strRef>
              <c:f>'Question 19'!$A$38:$A$40</c:f>
              <c:strCache>
                <c:ptCount val="3"/>
                <c:pt idx="0">
                  <c:v>To what extent do you assess that these risks can be properly managed so as not to affect the project results?</c:v>
                </c:pt>
                <c:pt idx="1">
                  <c:v>To what extent do you anticipate that the project will face risks during the remaining implementation period?</c:v>
                </c:pt>
                <c:pt idx="2">
                  <c:v>Have corrective measures been necessary so far for the proper implementation of the project?</c:v>
                </c:pt>
              </c:strCache>
            </c:strRef>
          </c:cat>
          <c:val>
            <c:numRef>
              <c:f>'Question 19'!$E$38:$E$40</c:f>
              <c:numCache>
                <c:formatCode>0.00%</c:formatCode>
                <c:ptCount val="3"/>
                <c:pt idx="0">
                  <c:v>0.34</c:v>
                </c:pt>
                <c:pt idx="1">
                  <c:v>0.1</c:v>
                </c:pt>
                <c:pt idx="2">
                  <c:v>0</c:v>
                </c:pt>
              </c:numCache>
            </c:numRef>
          </c:val>
          <c:extLst>
            <c:ext xmlns:c16="http://schemas.microsoft.com/office/drawing/2014/chart" uri="{C3380CC4-5D6E-409C-BE32-E72D297353CC}">
              <c16:uniqueId val="{00000003-1B71-46AE-AC07-E188CB358272}"/>
            </c:ext>
          </c:extLst>
        </c:ser>
        <c:ser>
          <c:idx val="4"/>
          <c:order val="4"/>
          <c:tx>
            <c:strRef>
              <c:f>'Question 19'!$F$37</c:f>
              <c:strCache>
                <c:ptCount val="1"/>
                <c:pt idx="0">
                  <c:v>To a very large extent</c:v>
                </c:pt>
              </c:strCache>
            </c:strRef>
          </c:tx>
          <c:spPr>
            <a:solidFill>
              <a:schemeClr val="accent5"/>
            </a:solidFill>
            <a:ln>
              <a:noFill/>
            </a:ln>
            <a:effectLst/>
          </c:spPr>
          <c:invertIfNegative val="0"/>
          <c:cat>
            <c:strRef>
              <c:f>'Question 19'!$A$38:$A$40</c:f>
              <c:strCache>
                <c:ptCount val="3"/>
                <c:pt idx="0">
                  <c:v>To what extent do you assess that these risks can be properly managed so as not to affect the project results?</c:v>
                </c:pt>
                <c:pt idx="1">
                  <c:v>To what extent do you anticipate that the project will face risks during the remaining implementation period?</c:v>
                </c:pt>
                <c:pt idx="2">
                  <c:v>Have corrective measures been necessary so far for the proper implementation of the project?</c:v>
                </c:pt>
              </c:strCache>
            </c:strRef>
          </c:cat>
          <c:val>
            <c:numRef>
              <c:f>'Question 19'!$F$38:$F$40</c:f>
              <c:numCache>
                <c:formatCode>0.00%</c:formatCode>
                <c:ptCount val="3"/>
                <c:pt idx="0">
                  <c:v>0.24</c:v>
                </c:pt>
                <c:pt idx="1">
                  <c:v>0.02</c:v>
                </c:pt>
                <c:pt idx="2">
                  <c:v>0</c:v>
                </c:pt>
              </c:numCache>
            </c:numRef>
          </c:val>
          <c:extLst>
            <c:ext xmlns:c16="http://schemas.microsoft.com/office/drawing/2014/chart" uri="{C3380CC4-5D6E-409C-BE32-E72D297353CC}">
              <c16:uniqueId val="{00000004-1B71-46AE-AC07-E188CB358272}"/>
            </c:ext>
          </c:extLst>
        </c:ser>
        <c:dLbls>
          <c:showLegendKey val="0"/>
          <c:showVal val="0"/>
          <c:showCatName val="0"/>
          <c:showSerName val="0"/>
          <c:showPercent val="0"/>
          <c:showBubbleSize val="0"/>
        </c:dLbls>
        <c:gapWidth val="150"/>
        <c:overlap val="100"/>
        <c:axId val="1696267360"/>
        <c:axId val="1696268608"/>
      </c:barChart>
      <c:catAx>
        <c:axId val="169626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96268608"/>
        <c:crosses val="autoZero"/>
        <c:auto val="1"/>
        <c:lblAlgn val="ctr"/>
        <c:lblOffset val="100"/>
        <c:noMultiLvlLbl val="0"/>
      </c:catAx>
      <c:valAx>
        <c:axId val="1696268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9626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IVITTA new">
  <a:themeElements>
    <a:clrScheme name="CIVITTA new template">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7355e0-c188-4119-bdc3-18729a952b1a" xsi:nil="true"/>
    <lcf76f155ced4ddcb4097134ff3c332f xmlns="f295c353-b6c9-4156-81be-64c7944a9e1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2A5709A96AF40A314E1BE28465013" ma:contentTypeVersion="11" ma:contentTypeDescription="Creați un document nou." ma:contentTypeScope="" ma:versionID="a99f6579797aa150bda9f78bdde3f842">
  <xsd:schema xmlns:xsd="http://www.w3.org/2001/XMLSchema" xmlns:xs="http://www.w3.org/2001/XMLSchema" xmlns:p="http://schemas.microsoft.com/office/2006/metadata/properties" xmlns:ns2="f295c353-b6c9-4156-81be-64c7944a9e1a" xmlns:ns3="4a7355e0-c188-4119-bdc3-18729a952b1a" targetNamespace="http://schemas.microsoft.com/office/2006/metadata/properties" ma:root="true" ma:fieldsID="5f032550d3e81a8cbbf9cabf92979505" ns2:_="" ns3:_="">
    <xsd:import namespace="f295c353-b6c9-4156-81be-64c7944a9e1a"/>
    <xsd:import namespace="4a7355e0-c188-4119-bdc3-18729a952b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5c353-b6c9-4156-81be-64c7944a9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7355e0-c188-4119-bdc3-18729a952b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f3dbb3-4154-4209-a91e-4f672ec580cb}" ma:internalName="TaxCatchAll" ma:showField="CatchAllData" ma:web="4a7355e0-c188-4119-bdc3-18729a952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6A0A-B2B5-430B-8CC6-F0778BB420F6}">
  <ds:schemaRefs>
    <ds:schemaRef ds:uri="http://schemas.microsoft.com/office/2006/metadata/properties"/>
    <ds:schemaRef ds:uri="http://schemas.microsoft.com/office/infopath/2007/PartnerControls"/>
    <ds:schemaRef ds:uri="4a7355e0-c188-4119-bdc3-18729a952b1a"/>
    <ds:schemaRef ds:uri="f295c353-b6c9-4156-81be-64c7944a9e1a"/>
  </ds:schemaRefs>
</ds:datastoreItem>
</file>

<file path=customXml/itemProps2.xml><?xml version="1.0" encoding="utf-8"?>
<ds:datastoreItem xmlns:ds="http://schemas.openxmlformats.org/officeDocument/2006/customXml" ds:itemID="{4B1FB976-0F47-40F2-A0FA-09A7EF75A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5c353-b6c9-4156-81be-64c7944a9e1a"/>
    <ds:schemaRef ds:uri="4a7355e0-c188-4119-bdc3-18729a952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D1FB14-9EE6-47E0-AF39-29A70021E305}">
  <ds:schemaRefs>
    <ds:schemaRef ds:uri="http://schemas.microsoft.com/sharepoint/v3/contenttype/forms"/>
  </ds:schemaRefs>
</ds:datastoreItem>
</file>

<file path=customXml/itemProps4.xml><?xml version="1.0" encoding="utf-8"?>
<ds:datastoreItem xmlns:ds="http://schemas.openxmlformats.org/officeDocument/2006/customXml" ds:itemID="{48B0C21B-F192-43A9-8788-B82CE419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59</Pages>
  <Words>21454</Words>
  <Characters>122291</Characters>
  <Application>Microsoft Office Word</Application>
  <DocSecurity>0</DocSecurity>
  <Lines>1019</Lines>
  <Paragraphs>286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B</Company>
  <LinksUpToDate>false</LinksUpToDate>
  <CharactersWithSpaces>143459</CharactersWithSpaces>
  <SharedDoc>false</SharedDoc>
  <HLinks>
    <vt:vector size="324" baseType="variant">
      <vt:variant>
        <vt:i4>3866675</vt:i4>
      </vt:variant>
      <vt:variant>
        <vt:i4>315</vt:i4>
      </vt:variant>
      <vt:variant>
        <vt:i4>0</vt:i4>
      </vt:variant>
      <vt:variant>
        <vt:i4>5</vt:i4>
      </vt:variant>
      <vt:variant>
        <vt:lpwstr>http://www.data.gov.ro/</vt:lpwstr>
      </vt:variant>
      <vt:variant>
        <vt:lpwstr/>
      </vt:variant>
      <vt:variant>
        <vt:i4>3866675</vt:i4>
      </vt:variant>
      <vt:variant>
        <vt:i4>312</vt:i4>
      </vt:variant>
      <vt:variant>
        <vt:i4>0</vt:i4>
      </vt:variant>
      <vt:variant>
        <vt:i4>5</vt:i4>
      </vt:variant>
      <vt:variant>
        <vt:lpwstr>http://www.data.gov.ro/</vt:lpwstr>
      </vt:variant>
      <vt:variant>
        <vt:lpwstr/>
      </vt:variant>
      <vt:variant>
        <vt:i4>3866675</vt:i4>
      </vt:variant>
      <vt:variant>
        <vt:i4>309</vt:i4>
      </vt:variant>
      <vt:variant>
        <vt:i4>0</vt:i4>
      </vt:variant>
      <vt:variant>
        <vt:i4>5</vt:i4>
      </vt:variant>
      <vt:variant>
        <vt:lpwstr>http://www.data.gov.ro/</vt:lpwstr>
      </vt:variant>
      <vt:variant>
        <vt:lpwstr/>
      </vt:variant>
      <vt:variant>
        <vt:i4>3866675</vt:i4>
      </vt:variant>
      <vt:variant>
        <vt:i4>306</vt:i4>
      </vt:variant>
      <vt:variant>
        <vt:i4>0</vt:i4>
      </vt:variant>
      <vt:variant>
        <vt:i4>5</vt:i4>
      </vt:variant>
      <vt:variant>
        <vt:lpwstr>http://www.data.gov.ro/</vt:lpwstr>
      </vt:variant>
      <vt:variant>
        <vt:lpwstr/>
      </vt:variant>
      <vt:variant>
        <vt:i4>1638456</vt:i4>
      </vt:variant>
      <vt:variant>
        <vt:i4>296</vt:i4>
      </vt:variant>
      <vt:variant>
        <vt:i4>0</vt:i4>
      </vt:variant>
      <vt:variant>
        <vt:i4>5</vt:i4>
      </vt:variant>
      <vt:variant>
        <vt:lpwstr/>
      </vt:variant>
      <vt:variant>
        <vt:lpwstr>_Toc189062641</vt:lpwstr>
      </vt:variant>
      <vt:variant>
        <vt:i4>1638456</vt:i4>
      </vt:variant>
      <vt:variant>
        <vt:i4>290</vt:i4>
      </vt:variant>
      <vt:variant>
        <vt:i4>0</vt:i4>
      </vt:variant>
      <vt:variant>
        <vt:i4>5</vt:i4>
      </vt:variant>
      <vt:variant>
        <vt:lpwstr/>
      </vt:variant>
      <vt:variant>
        <vt:lpwstr>_Toc189062640</vt:lpwstr>
      </vt:variant>
      <vt:variant>
        <vt:i4>1966136</vt:i4>
      </vt:variant>
      <vt:variant>
        <vt:i4>284</vt:i4>
      </vt:variant>
      <vt:variant>
        <vt:i4>0</vt:i4>
      </vt:variant>
      <vt:variant>
        <vt:i4>5</vt:i4>
      </vt:variant>
      <vt:variant>
        <vt:lpwstr/>
      </vt:variant>
      <vt:variant>
        <vt:lpwstr>_Toc189062639</vt:lpwstr>
      </vt:variant>
      <vt:variant>
        <vt:i4>1966136</vt:i4>
      </vt:variant>
      <vt:variant>
        <vt:i4>278</vt:i4>
      </vt:variant>
      <vt:variant>
        <vt:i4>0</vt:i4>
      </vt:variant>
      <vt:variant>
        <vt:i4>5</vt:i4>
      </vt:variant>
      <vt:variant>
        <vt:lpwstr/>
      </vt:variant>
      <vt:variant>
        <vt:lpwstr>_Toc189062638</vt:lpwstr>
      </vt:variant>
      <vt:variant>
        <vt:i4>1966136</vt:i4>
      </vt:variant>
      <vt:variant>
        <vt:i4>272</vt:i4>
      </vt:variant>
      <vt:variant>
        <vt:i4>0</vt:i4>
      </vt:variant>
      <vt:variant>
        <vt:i4>5</vt:i4>
      </vt:variant>
      <vt:variant>
        <vt:lpwstr/>
      </vt:variant>
      <vt:variant>
        <vt:lpwstr>_Toc189062637</vt:lpwstr>
      </vt:variant>
      <vt:variant>
        <vt:i4>1966136</vt:i4>
      </vt:variant>
      <vt:variant>
        <vt:i4>266</vt:i4>
      </vt:variant>
      <vt:variant>
        <vt:i4>0</vt:i4>
      </vt:variant>
      <vt:variant>
        <vt:i4>5</vt:i4>
      </vt:variant>
      <vt:variant>
        <vt:lpwstr/>
      </vt:variant>
      <vt:variant>
        <vt:lpwstr>_Toc189062636</vt:lpwstr>
      </vt:variant>
      <vt:variant>
        <vt:i4>1966136</vt:i4>
      </vt:variant>
      <vt:variant>
        <vt:i4>260</vt:i4>
      </vt:variant>
      <vt:variant>
        <vt:i4>0</vt:i4>
      </vt:variant>
      <vt:variant>
        <vt:i4>5</vt:i4>
      </vt:variant>
      <vt:variant>
        <vt:lpwstr/>
      </vt:variant>
      <vt:variant>
        <vt:lpwstr>_Toc189062635</vt:lpwstr>
      </vt:variant>
      <vt:variant>
        <vt:i4>1966136</vt:i4>
      </vt:variant>
      <vt:variant>
        <vt:i4>254</vt:i4>
      </vt:variant>
      <vt:variant>
        <vt:i4>0</vt:i4>
      </vt:variant>
      <vt:variant>
        <vt:i4>5</vt:i4>
      </vt:variant>
      <vt:variant>
        <vt:lpwstr/>
      </vt:variant>
      <vt:variant>
        <vt:lpwstr>_Toc189062634</vt:lpwstr>
      </vt:variant>
      <vt:variant>
        <vt:i4>1966136</vt:i4>
      </vt:variant>
      <vt:variant>
        <vt:i4>248</vt:i4>
      </vt:variant>
      <vt:variant>
        <vt:i4>0</vt:i4>
      </vt:variant>
      <vt:variant>
        <vt:i4>5</vt:i4>
      </vt:variant>
      <vt:variant>
        <vt:lpwstr/>
      </vt:variant>
      <vt:variant>
        <vt:lpwstr>_Toc189062633</vt:lpwstr>
      </vt:variant>
      <vt:variant>
        <vt:i4>1966136</vt:i4>
      </vt:variant>
      <vt:variant>
        <vt:i4>242</vt:i4>
      </vt:variant>
      <vt:variant>
        <vt:i4>0</vt:i4>
      </vt:variant>
      <vt:variant>
        <vt:i4>5</vt:i4>
      </vt:variant>
      <vt:variant>
        <vt:lpwstr/>
      </vt:variant>
      <vt:variant>
        <vt:lpwstr>_Toc189062632</vt:lpwstr>
      </vt:variant>
      <vt:variant>
        <vt:i4>1966136</vt:i4>
      </vt:variant>
      <vt:variant>
        <vt:i4>236</vt:i4>
      </vt:variant>
      <vt:variant>
        <vt:i4>0</vt:i4>
      </vt:variant>
      <vt:variant>
        <vt:i4>5</vt:i4>
      </vt:variant>
      <vt:variant>
        <vt:lpwstr/>
      </vt:variant>
      <vt:variant>
        <vt:lpwstr>_Toc189062631</vt:lpwstr>
      </vt:variant>
      <vt:variant>
        <vt:i4>1966136</vt:i4>
      </vt:variant>
      <vt:variant>
        <vt:i4>230</vt:i4>
      </vt:variant>
      <vt:variant>
        <vt:i4>0</vt:i4>
      </vt:variant>
      <vt:variant>
        <vt:i4>5</vt:i4>
      </vt:variant>
      <vt:variant>
        <vt:lpwstr/>
      </vt:variant>
      <vt:variant>
        <vt:lpwstr>_Toc189062630</vt:lpwstr>
      </vt:variant>
      <vt:variant>
        <vt:i4>2031672</vt:i4>
      </vt:variant>
      <vt:variant>
        <vt:i4>224</vt:i4>
      </vt:variant>
      <vt:variant>
        <vt:i4>0</vt:i4>
      </vt:variant>
      <vt:variant>
        <vt:i4>5</vt:i4>
      </vt:variant>
      <vt:variant>
        <vt:lpwstr/>
      </vt:variant>
      <vt:variant>
        <vt:lpwstr>_Toc189062629</vt:lpwstr>
      </vt:variant>
      <vt:variant>
        <vt:i4>2031672</vt:i4>
      </vt:variant>
      <vt:variant>
        <vt:i4>218</vt:i4>
      </vt:variant>
      <vt:variant>
        <vt:i4>0</vt:i4>
      </vt:variant>
      <vt:variant>
        <vt:i4>5</vt:i4>
      </vt:variant>
      <vt:variant>
        <vt:lpwstr/>
      </vt:variant>
      <vt:variant>
        <vt:lpwstr>_Toc189062628</vt:lpwstr>
      </vt:variant>
      <vt:variant>
        <vt:i4>2031672</vt:i4>
      </vt:variant>
      <vt:variant>
        <vt:i4>212</vt:i4>
      </vt:variant>
      <vt:variant>
        <vt:i4>0</vt:i4>
      </vt:variant>
      <vt:variant>
        <vt:i4>5</vt:i4>
      </vt:variant>
      <vt:variant>
        <vt:lpwstr/>
      </vt:variant>
      <vt:variant>
        <vt:lpwstr>_Toc189062627</vt:lpwstr>
      </vt:variant>
      <vt:variant>
        <vt:i4>2031672</vt:i4>
      </vt:variant>
      <vt:variant>
        <vt:i4>206</vt:i4>
      </vt:variant>
      <vt:variant>
        <vt:i4>0</vt:i4>
      </vt:variant>
      <vt:variant>
        <vt:i4>5</vt:i4>
      </vt:variant>
      <vt:variant>
        <vt:lpwstr/>
      </vt:variant>
      <vt:variant>
        <vt:lpwstr>_Toc189062626</vt:lpwstr>
      </vt:variant>
      <vt:variant>
        <vt:i4>2031672</vt:i4>
      </vt:variant>
      <vt:variant>
        <vt:i4>200</vt:i4>
      </vt:variant>
      <vt:variant>
        <vt:i4>0</vt:i4>
      </vt:variant>
      <vt:variant>
        <vt:i4>5</vt:i4>
      </vt:variant>
      <vt:variant>
        <vt:lpwstr/>
      </vt:variant>
      <vt:variant>
        <vt:lpwstr>_Toc189062625</vt:lpwstr>
      </vt:variant>
      <vt:variant>
        <vt:i4>2031672</vt:i4>
      </vt:variant>
      <vt:variant>
        <vt:i4>194</vt:i4>
      </vt:variant>
      <vt:variant>
        <vt:i4>0</vt:i4>
      </vt:variant>
      <vt:variant>
        <vt:i4>5</vt:i4>
      </vt:variant>
      <vt:variant>
        <vt:lpwstr/>
      </vt:variant>
      <vt:variant>
        <vt:lpwstr>_Toc189062624</vt:lpwstr>
      </vt:variant>
      <vt:variant>
        <vt:i4>2031672</vt:i4>
      </vt:variant>
      <vt:variant>
        <vt:i4>188</vt:i4>
      </vt:variant>
      <vt:variant>
        <vt:i4>0</vt:i4>
      </vt:variant>
      <vt:variant>
        <vt:i4>5</vt:i4>
      </vt:variant>
      <vt:variant>
        <vt:lpwstr/>
      </vt:variant>
      <vt:variant>
        <vt:lpwstr>_Toc189062623</vt:lpwstr>
      </vt:variant>
      <vt:variant>
        <vt:i4>2031672</vt:i4>
      </vt:variant>
      <vt:variant>
        <vt:i4>182</vt:i4>
      </vt:variant>
      <vt:variant>
        <vt:i4>0</vt:i4>
      </vt:variant>
      <vt:variant>
        <vt:i4>5</vt:i4>
      </vt:variant>
      <vt:variant>
        <vt:lpwstr/>
      </vt:variant>
      <vt:variant>
        <vt:lpwstr>_Toc189062622</vt:lpwstr>
      </vt:variant>
      <vt:variant>
        <vt:i4>2031672</vt:i4>
      </vt:variant>
      <vt:variant>
        <vt:i4>176</vt:i4>
      </vt:variant>
      <vt:variant>
        <vt:i4>0</vt:i4>
      </vt:variant>
      <vt:variant>
        <vt:i4>5</vt:i4>
      </vt:variant>
      <vt:variant>
        <vt:lpwstr/>
      </vt:variant>
      <vt:variant>
        <vt:lpwstr>_Toc189062621</vt:lpwstr>
      </vt:variant>
      <vt:variant>
        <vt:i4>2031672</vt:i4>
      </vt:variant>
      <vt:variant>
        <vt:i4>170</vt:i4>
      </vt:variant>
      <vt:variant>
        <vt:i4>0</vt:i4>
      </vt:variant>
      <vt:variant>
        <vt:i4>5</vt:i4>
      </vt:variant>
      <vt:variant>
        <vt:lpwstr/>
      </vt:variant>
      <vt:variant>
        <vt:lpwstr>_Toc189062620</vt:lpwstr>
      </vt:variant>
      <vt:variant>
        <vt:i4>1835064</vt:i4>
      </vt:variant>
      <vt:variant>
        <vt:i4>164</vt:i4>
      </vt:variant>
      <vt:variant>
        <vt:i4>0</vt:i4>
      </vt:variant>
      <vt:variant>
        <vt:i4>5</vt:i4>
      </vt:variant>
      <vt:variant>
        <vt:lpwstr/>
      </vt:variant>
      <vt:variant>
        <vt:lpwstr>_Toc189062619</vt:lpwstr>
      </vt:variant>
      <vt:variant>
        <vt:i4>1835064</vt:i4>
      </vt:variant>
      <vt:variant>
        <vt:i4>158</vt:i4>
      </vt:variant>
      <vt:variant>
        <vt:i4>0</vt:i4>
      </vt:variant>
      <vt:variant>
        <vt:i4>5</vt:i4>
      </vt:variant>
      <vt:variant>
        <vt:lpwstr/>
      </vt:variant>
      <vt:variant>
        <vt:lpwstr>_Toc189062618</vt:lpwstr>
      </vt:variant>
      <vt:variant>
        <vt:i4>1835064</vt:i4>
      </vt:variant>
      <vt:variant>
        <vt:i4>152</vt:i4>
      </vt:variant>
      <vt:variant>
        <vt:i4>0</vt:i4>
      </vt:variant>
      <vt:variant>
        <vt:i4>5</vt:i4>
      </vt:variant>
      <vt:variant>
        <vt:lpwstr/>
      </vt:variant>
      <vt:variant>
        <vt:lpwstr>_Toc189062617</vt:lpwstr>
      </vt:variant>
      <vt:variant>
        <vt:i4>1835064</vt:i4>
      </vt:variant>
      <vt:variant>
        <vt:i4>146</vt:i4>
      </vt:variant>
      <vt:variant>
        <vt:i4>0</vt:i4>
      </vt:variant>
      <vt:variant>
        <vt:i4>5</vt:i4>
      </vt:variant>
      <vt:variant>
        <vt:lpwstr/>
      </vt:variant>
      <vt:variant>
        <vt:lpwstr>_Toc189062616</vt:lpwstr>
      </vt:variant>
      <vt:variant>
        <vt:i4>1835064</vt:i4>
      </vt:variant>
      <vt:variant>
        <vt:i4>140</vt:i4>
      </vt:variant>
      <vt:variant>
        <vt:i4>0</vt:i4>
      </vt:variant>
      <vt:variant>
        <vt:i4>5</vt:i4>
      </vt:variant>
      <vt:variant>
        <vt:lpwstr/>
      </vt:variant>
      <vt:variant>
        <vt:lpwstr>_Toc189062615</vt:lpwstr>
      </vt:variant>
      <vt:variant>
        <vt:i4>1835064</vt:i4>
      </vt:variant>
      <vt:variant>
        <vt:i4>134</vt:i4>
      </vt:variant>
      <vt:variant>
        <vt:i4>0</vt:i4>
      </vt:variant>
      <vt:variant>
        <vt:i4>5</vt:i4>
      </vt:variant>
      <vt:variant>
        <vt:lpwstr/>
      </vt:variant>
      <vt:variant>
        <vt:lpwstr>_Toc189062614</vt:lpwstr>
      </vt:variant>
      <vt:variant>
        <vt:i4>1835064</vt:i4>
      </vt:variant>
      <vt:variant>
        <vt:i4>128</vt:i4>
      </vt:variant>
      <vt:variant>
        <vt:i4>0</vt:i4>
      </vt:variant>
      <vt:variant>
        <vt:i4>5</vt:i4>
      </vt:variant>
      <vt:variant>
        <vt:lpwstr/>
      </vt:variant>
      <vt:variant>
        <vt:lpwstr>_Toc189062613</vt:lpwstr>
      </vt:variant>
      <vt:variant>
        <vt:i4>1835064</vt:i4>
      </vt:variant>
      <vt:variant>
        <vt:i4>122</vt:i4>
      </vt:variant>
      <vt:variant>
        <vt:i4>0</vt:i4>
      </vt:variant>
      <vt:variant>
        <vt:i4>5</vt:i4>
      </vt:variant>
      <vt:variant>
        <vt:lpwstr/>
      </vt:variant>
      <vt:variant>
        <vt:lpwstr>_Toc189062612</vt:lpwstr>
      </vt:variant>
      <vt:variant>
        <vt:i4>1835064</vt:i4>
      </vt:variant>
      <vt:variant>
        <vt:i4>116</vt:i4>
      </vt:variant>
      <vt:variant>
        <vt:i4>0</vt:i4>
      </vt:variant>
      <vt:variant>
        <vt:i4>5</vt:i4>
      </vt:variant>
      <vt:variant>
        <vt:lpwstr/>
      </vt:variant>
      <vt:variant>
        <vt:lpwstr>_Toc189062611</vt:lpwstr>
      </vt:variant>
      <vt:variant>
        <vt:i4>1835064</vt:i4>
      </vt:variant>
      <vt:variant>
        <vt:i4>110</vt:i4>
      </vt:variant>
      <vt:variant>
        <vt:i4>0</vt:i4>
      </vt:variant>
      <vt:variant>
        <vt:i4>5</vt:i4>
      </vt:variant>
      <vt:variant>
        <vt:lpwstr/>
      </vt:variant>
      <vt:variant>
        <vt:lpwstr>_Toc189062610</vt:lpwstr>
      </vt:variant>
      <vt:variant>
        <vt:i4>1900600</vt:i4>
      </vt:variant>
      <vt:variant>
        <vt:i4>104</vt:i4>
      </vt:variant>
      <vt:variant>
        <vt:i4>0</vt:i4>
      </vt:variant>
      <vt:variant>
        <vt:i4>5</vt:i4>
      </vt:variant>
      <vt:variant>
        <vt:lpwstr/>
      </vt:variant>
      <vt:variant>
        <vt:lpwstr>_Toc189062609</vt:lpwstr>
      </vt:variant>
      <vt:variant>
        <vt:i4>1900600</vt:i4>
      </vt:variant>
      <vt:variant>
        <vt:i4>98</vt:i4>
      </vt:variant>
      <vt:variant>
        <vt:i4>0</vt:i4>
      </vt:variant>
      <vt:variant>
        <vt:i4>5</vt:i4>
      </vt:variant>
      <vt:variant>
        <vt:lpwstr/>
      </vt:variant>
      <vt:variant>
        <vt:lpwstr>_Toc189062608</vt:lpwstr>
      </vt:variant>
      <vt:variant>
        <vt:i4>1900600</vt:i4>
      </vt:variant>
      <vt:variant>
        <vt:i4>92</vt:i4>
      </vt:variant>
      <vt:variant>
        <vt:i4>0</vt:i4>
      </vt:variant>
      <vt:variant>
        <vt:i4>5</vt:i4>
      </vt:variant>
      <vt:variant>
        <vt:lpwstr/>
      </vt:variant>
      <vt:variant>
        <vt:lpwstr>_Toc189062607</vt:lpwstr>
      </vt:variant>
      <vt:variant>
        <vt:i4>1900600</vt:i4>
      </vt:variant>
      <vt:variant>
        <vt:i4>86</vt:i4>
      </vt:variant>
      <vt:variant>
        <vt:i4>0</vt:i4>
      </vt:variant>
      <vt:variant>
        <vt:i4>5</vt:i4>
      </vt:variant>
      <vt:variant>
        <vt:lpwstr/>
      </vt:variant>
      <vt:variant>
        <vt:lpwstr>_Toc189062606</vt:lpwstr>
      </vt:variant>
      <vt:variant>
        <vt:i4>1900600</vt:i4>
      </vt:variant>
      <vt:variant>
        <vt:i4>80</vt:i4>
      </vt:variant>
      <vt:variant>
        <vt:i4>0</vt:i4>
      </vt:variant>
      <vt:variant>
        <vt:i4>5</vt:i4>
      </vt:variant>
      <vt:variant>
        <vt:lpwstr/>
      </vt:variant>
      <vt:variant>
        <vt:lpwstr>_Toc189062605</vt:lpwstr>
      </vt:variant>
      <vt:variant>
        <vt:i4>1900600</vt:i4>
      </vt:variant>
      <vt:variant>
        <vt:i4>74</vt:i4>
      </vt:variant>
      <vt:variant>
        <vt:i4>0</vt:i4>
      </vt:variant>
      <vt:variant>
        <vt:i4>5</vt:i4>
      </vt:variant>
      <vt:variant>
        <vt:lpwstr/>
      </vt:variant>
      <vt:variant>
        <vt:lpwstr>_Toc189062604</vt:lpwstr>
      </vt:variant>
      <vt:variant>
        <vt:i4>1900600</vt:i4>
      </vt:variant>
      <vt:variant>
        <vt:i4>68</vt:i4>
      </vt:variant>
      <vt:variant>
        <vt:i4>0</vt:i4>
      </vt:variant>
      <vt:variant>
        <vt:i4>5</vt:i4>
      </vt:variant>
      <vt:variant>
        <vt:lpwstr/>
      </vt:variant>
      <vt:variant>
        <vt:lpwstr>_Toc189062603</vt:lpwstr>
      </vt:variant>
      <vt:variant>
        <vt:i4>1900600</vt:i4>
      </vt:variant>
      <vt:variant>
        <vt:i4>62</vt:i4>
      </vt:variant>
      <vt:variant>
        <vt:i4>0</vt:i4>
      </vt:variant>
      <vt:variant>
        <vt:i4>5</vt:i4>
      </vt:variant>
      <vt:variant>
        <vt:lpwstr/>
      </vt:variant>
      <vt:variant>
        <vt:lpwstr>_Toc189062602</vt:lpwstr>
      </vt:variant>
      <vt:variant>
        <vt:i4>1900600</vt:i4>
      </vt:variant>
      <vt:variant>
        <vt:i4>56</vt:i4>
      </vt:variant>
      <vt:variant>
        <vt:i4>0</vt:i4>
      </vt:variant>
      <vt:variant>
        <vt:i4>5</vt:i4>
      </vt:variant>
      <vt:variant>
        <vt:lpwstr/>
      </vt:variant>
      <vt:variant>
        <vt:lpwstr>_Toc189062601</vt:lpwstr>
      </vt:variant>
      <vt:variant>
        <vt:i4>1900600</vt:i4>
      </vt:variant>
      <vt:variant>
        <vt:i4>50</vt:i4>
      </vt:variant>
      <vt:variant>
        <vt:i4>0</vt:i4>
      </vt:variant>
      <vt:variant>
        <vt:i4>5</vt:i4>
      </vt:variant>
      <vt:variant>
        <vt:lpwstr/>
      </vt:variant>
      <vt:variant>
        <vt:lpwstr>_Toc189062600</vt:lpwstr>
      </vt:variant>
      <vt:variant>
        <vt:i4>1310779</vt:i4>
      </vt:variant>
      <vt:variant>
        <vt:i4>44</vt:i4>
      </vt:variant>
      <vt:variant>
        <vt:i4>0</vt:i4>
      </vt:variant>
      <vt:variant>
        <vt:i4>5</vt:i4>
      </vt:variant>
      <vt:variant>
        <vt:lpwstr/>
      </vt:variant>
      <vt:variant>
        <vt:lpwstr>_Toc189062599</vt:lpwstr>
      </vt:variant>
      <vt:variant>
        <vt:i4>1310779</vt:i4>
      </vt:variant>
      <vt:variant>
        <vt:i4>38</vt:i4>
      </vt:variant>
      <vt:variant>
        <vt:i4>0</vt:i4>
      </vt:variant>
      <vt:variant>
        <vt:i4>5</vt:i4>
      </vt:variant>
      <vt:variant>
        <vt:lpwstr/>
      </vt:variant>
      <vt:variant>
        <vt:lpwstr>_Toc189062598</vt:lpwstr>
      </vt:variant>
      <vt:variant>
        <vt:i4>1310779</vt:i4>
      </vt:variant>
      <vt:variant>
        <vt:i4>32</vt:i4>
      </vt:variant>
      <vt:variant>
        <vt:i4>0</vt:i4>
      </vt:variant>
      <vt:variant>
        <vt:i4>5</vt:i4>
      </vt:variant>
      <vt:variant>
        <vt:lpwstr/>
      </vt:variant>
      <vt:variant>
        <vt:lpwstr>_Toc189062597</vt:lpwstr>
      </vt:variant>
      <vt:variant>
        <vt:i4>1310779</vt:i4>
      </vt:variant>
      <vt:variant>
        <vt:i4>26</vt:i4>
      </vt:variant>
      <vt:variant>
        <vt:i4>0</vt:i4>
      </vt:variant>
      <vt:variant>
        <vt:i4>5</vt:i4>
      </vt:variant>
      <vt:variant>
        <vt:lpwstr/>
      </vt:variant>
      <vt:variant>
        <vt:lpwstr>_Toc189062596</vt:lpwstr>
      </vt:variant>
      <vt:variant>
        <vt:i4>1310779</vt:i4>
      </vt:variant>
      <vt:variant>
        <vt:i4>20</vt:i4>
      </vt:variant>
      <vt:variant>
        <vt:i4>0</vt:i4>
      </vt:variant>
      <vt:variant>
        <vt:i4>5</vt:i4>
      </vt:variant>
      <vt:variant>
        <vt:lpwstr/>
      </vt:variant>
      <vt:variant>
        <vt:lpwstr>_Toc189062595</vt:lpwstr>
      </vt:variant>
      <vt:variant>
        <vt:i4>1310779</vt:i4>
      </vt:variant>
      <vt:variant>
        <vt:i4>14</vt:i4>
      </vt:variant>
      <vt:variant>
        <vt:i4>0</vt:i4>
      </vt:variant>
      <vt:variant>
        <vt:i4>5</vt:i4>
      </vt:variant>
      <vt:variant>
        <vt:lpwstr/>
      </vt:variant>
      <vt:variant>
        <vt:lpwstr>_Toc189062594</vt:lpwstr>
      </vt:variant>
      <vt:variant>
        <vt:i4>1310779</vt:i4>
      </vt:variant>
      <vt:variant>
        <vt:i4>8</vt:i4>
      </vt:variant>
      <vt:variant>
        <vt:i4>0</vt:i4>
      </vt:variant>
      <vt:variant>
        <vt:i4>5</vt:i4>
      </vt:variant>
      <vt:variant>
        <vt:lpwstr/>
      </vt:variant>
      <vt:variant>
        <vt:lpwstr>_Toc189062593</vt:lpwstr>
      </vt:variant>
      <vt:variant>
        <vt:i4>1310779</vt:i4>
      </vt:variant>
      <vt:variant>
        <vt:i4>2</vt:i4>
      </vt:variant>
      <vt:variant>
        <vt:i4>0</vt:i4>
      </vt:variant>
      <vt:variant>
        <vt:i4>5</vt:i4>
      </vt:variant>
      <vt:variant>
        <vt:lpwstr/>
      </vt:variant>
      <vt:variant>
        <vt:lpwstr>_Toc189062592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Erika Lengyel</cp:lastModifiedBy>
  <cp:revision>7</cp:revision>
  <cp:lastPrinted>2024-12-24T07:02:00Z</cp:lastPrinted>
  <dcterms:created xsi:type="dcterms:W3CDTF">2026-03-19T12:12:00Z</dcterms:created>
  <dcterms:modified xsi:type="dcterms:W3CDTF">2026-04-08T06:42:00Z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0x010100CFF2A5709A96AF40A314E1BE28465013</vt:lpwstr>
  </property>
  <property fmtid="{D5CDD505-2E9C-101B-9397-08002B2CF9AE}" pid="3" name="MediaServiceImageTags">
    <vt:lpwstr/>
  </property>
  <property fmtid="{D5CDD505-2E9C-101B-9397-08002B2CF9AE}" pid="4" name="GrammarlyDocumentId">
    <vt:lpwstr>43c0a775-dcb0-4264-819c-4f2abf94019e</vt:lpwstr>
  </property>
</Properties>
</file>